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peopleDocument.xml" ContentType="application/vnd.openxmlformats-officedocument.wordprocessingml.people+xml"/>
  <Override PartName="/word/commentsIdsDocument.xml" ContentType="application/vnd.openxmlformats-officedocument.wordprocessingml.commentsIds+xml"/>
  <Override PartName="/word/commentsExtensibleDocument.xml" ContentType="application/vnd.openxmlformats-officedocument.wordprocessingml.commentsExtensible+xml"/>
  <Override PartName="/word/commentsDocument.xml" ContentType="application/vnd.openxmlformats-officedocument.wordprocessingml.comments+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commentsExtendedDocument.xml" ContentType="application/vnd.openxmlformats-officedocument.wordprocessingml.commentsExtended+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customXml/itemProps1.xml" ContentType="application/vnd.openxmlformats-officedocument.customXmlProperties+xml"/>
  <Override PartName="/word/footnotes.xml" ContentType="application/vnd.openxmlformats-officedocument.wordprocessingml.footnot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4820"/>
        <w:jc w:val="center"/>
        <w:spacing w:after="0" w:line="240" w:lineRule="auto"/>
        <w:rPr>
          <w:rFonts w:ascii="Times New Roman" w:hAnsi="Times New Roman"/>
          <w:b/>
          <w:sz w:val="28"/>
          <w:szCs w:val="28"/>
        </w:rPr>
      </w:pPr>
      <w:r>
        <w:rPr>
          <w:rFonts w:ascii="Times New Roman" w:hAnsi="Times New Roman"/>
          <w:b/>
          <w:sz w:val="28"/>
          <w:szCs w:val="28"/>
        </w:rPr>
        <w:t xml:space="preserve">УТВЕРЖДАЮ</w:t>
      </w:r>
      <w:r>
        <w:rPr>
          <w:rFonts w:ascii="Times New Roman" w:hAnsi="Times New Roman"/>
          <w:b/>
          <w:sz w:val="28"/>
          <w:szCs w:val="28"/>
        </w:rPr>
      </w:r>
      <w:r>
        <w:rPr>
          <w:rFonts w:ascii="Times New Roman" w:hAnsi="Times New Roman"/>
          <w:b/>
          <w:sz w:val="28"/>
          <w:szCs w:val="28"/>
        </w:rPr>
      </w:r>
    </w:p>
    <w:p>
      <w:pPr>
        <w:ind w:left="4820"/>
        <w:jc w:val="center"/>
        <w:spacing w:after="0" w:line="240" w:lineRule="auto"/>
        <w:rPr>
          <w:rFonts w:ascii="Times New Roman" w:hAnsi="Times New Roman"/>
          <w:sz w:val="28"/>
          <w:szCs w:val="28"/>
        </w:rPr>
      </w:pPr>
      <w:r>
        <w:rPr>
          <w:rFonts w:ascii="Times New Roman" w:hAnsi="Times New Roman"/>
          <w:sz w:val="28"/>
          <w:szCs w:val="28"/>
        </w:rPr>
      </w:r>
      <w:r>
        <w:rPr>
          <w:rFonts w:ascii="Times New Roman" w:hAnsi="Times New Roman"/>
          <w:sz w:val="28"/>
          <w:szCs w:val="28"/>
        </w:rPr>
      </w:r>
      <w:r>
        <w:rPr>
          <w:rFonts w:ascii="Times New Roman" w:hAnsi="Times New Roman"/>
          <w:sz w:val="28"/>
          <w:szCs w:val="28"/>
        </w:rPr>
      </w:r>
    </w:p>
    <w:p>
      <w:pPr>
        <w:ind w:left="4820"/>
        <w:jc w:val="center"/>
        <w:spacing w:after="0" w:line="240" w:lineRule="auto"/>
        <w:rPr>
          <w:rFonts w:ascii="Times New Roman" w:hAnsi="Times New Roman"/>
          <w:sz w:val="28"/>
          <w:szCs w:val="28"/>
        </w:rPr>
      </w:pPr>
      <w:r>
        <w:rPr>
          <w:rFonts w:ascii="Times New Roman" w:hAnsi="Times New Roman"/>
          <w:sz w:val="28"/>
          <w:szCs w:val="28"/>
        </w:rPr>
        <w:t xml:space="preserve">Руководитель </w:t>
      </w:r>
      <w:r>
        <w:rPr>
          <w:rFonts w:ascii="Times New Roman" w:hAnsi="Times New Roman"/>
          <w:sz w:val="28"/>
          <w:szCs w:val="28"/>
        </w:rPr>
      </w:r>
      <w:r>
        <w:rPr>
          <w:rFonts w:ascii="Times New Roman" w:hAnsi="Times New Roman"/>
          <w:sz w:val="28"/>
          <w:szCs w:val="28"/>
        </w:rPr>
      </w:r>
    </w:p>
    <w:p>
      <w:pPr>
        <w:ind w:left="4820"/>
        <w:jc w:val="center"/>
        <w:spacing w:after="0" w:line="240" w:lineRule="auto"/>
        <w:rPr>
          <w:rFonts w:ascii="Times New Roman" w:hAnsi="Times New Roman"/>
          <w:sz w:val="28"/>
          <w:szCs w:val="28"/>
        </w:rPr>
      </w:pPr>
      <w:r>
        <w:rPr>
          <w:rFonts w:ascii="Times New Roman" w:hAnsi="Times New Roman"/>
          <w:sz w:val="28"/>
          <w:szCs w:val="28"/>
        </w:rPr>
        <w:t xml:space="preserve">Федерального агентства морского</w:t>
      </w:r>
      <w:r>
        <w:rPr>
          <w:rFonts w:ascii="Times New Roman" w:hAnsi="Times New Roman"/>
          <w:sz w:val="28"/>
          <w:szCs w:val="28"/>
        </w:rPr>
      </w:r>
      <w:r>
        <w:rPr>
          <w:rFonts w:ascii="Times New Roman" w:hAnsi="Times New Roman"/>
          <w:sz w:val="28"/>
          <w:szCs w:val="28"/>
        </w:rPr>
      </w:r>
    </w:p>
    <w:p>
      <w:pPr>
        <w:ind w:left="4820"/>
        <w:jc w:val="center"/>
        <w:spacing w:after="0" w:line="240" w:lineRule="auto"/>
        <w:rPr>
          <w:rFonts w:ascii="Times New Roman" w:hAnsi="Times New Roman"/>
          <w:sz w:val="28"/>
          <w:szCs w:val="28"/>
        </w:rPr>
      </w:pPr>
      <w:r>
        <w:rPr>
          <w:rFonts w:ascii="Times New Roman" w:hAnsi="Times New Roman"/>
          <w:sz w:val="28"/>
          <w:szCs w:val="28"/>
        </w:rPr>
        <w:t xml:space="preserve">и речного транспорта</w:t>
      </w:r>
      <w:r>
        <w:rPr>
          <w:rFonts w:ascii="Times New Roman" w:hAnsi="Times New Roman"/>
          <w:sz w:val="28"/>
          <w:szCs w:val="28"/>
        </w:rPr>
      </w:r>
      <w:r>
        <w:rPr>
          <w:rFonts w:ascii="Times New Roman" w:hAnsi="Times New Roman"/>
          <w:sz w:val="28"/>
          <w:szCs w:val="28"/>
        </w:rPr>
      </w:r>
    </w:p>
    <w:p>
      <w:pPr>
        <w:ind w:left="4820"/>
        <w:jc w:val="center"/>
        <w:spacing w:after="0" w:line="240" w:lineRule="auto"/>
        <w:rPr>
          <w:rFonts w:ascii="Times New Roman" w:hAnsi="Times New Roman"/>
          <w:sz w:val="28"/>
          <w:szCs w:val="28"/>
        </w:rPr>
      </w:pPr>
      <w:r>
        <w:rPr>
          <w:rFonts w:ascii="Times New Roman" w:hAnsi="Times New Roman"/>
          <w:sz w:val="28"/>
          <w:szCs w:val="28"/>
        </w:rPr>
      </w:r>
      <w:r>
        <w:rPr>
          <w:rFonts w:ascii="Times New Roman" w:hAnsi="Times New Roman"/>
          <w:sz w:val="28"/>
          <w:szCs w:val="28"/>
        </w:rPr>
      </w:r>
      <w:r>
        <w:rPr>
          <w:rFonts w:ascii="Times New Roman" w:hAnsi="Times New Roman"/>
          <w:sz w:val="28"/>
          <w:szCs w:val="28"/>
        </w:rPr>
      </w:r>
    </w:p>
    <w:p>
      <w:pPr>
        <w:ind w:left="4820"/>
        <w:jc w:val="center"/>
        <w:spacing w:after="0" w:line="240" w:lineRule="auto"/>
        <w:rPr>
          <w:rFonts w:ascii="Times New Roman" w:hAnsi="Times New Roman"/>
          <w:sz w:val="28"/>
          <w:szCs w:val="28"/>
        </w:rPr>
      </w:pPr>
      <w:r>
        <w:rPr>
          <w:rFonts w:ascii="Times New Roman" w:hAnsi="Times New Roman"/>
          <w:sz w:val="28"/>
          <w:szCs w:val="28"/>
        </w:rPr>
      </w:r>
      <w:r>
        <w:rPr>
          <w:rFonts w:ascii="Times New Roman" w:hAnsi="Times New Roman"/>
          <w:sz w:val="28"/>
          <w:szCs w:val="28"/>
        </w:rPr>
      </w:r>
      <w:r>
        <w:rPr>
          <w:rFonts w:ascii="Times New Roman" w:hAnsi="Times New Roman"/>
          <w:sz w:val="28"/>
          <w:szCs w:val="28"/>
        </w:rPr>
      </w:r>
    </w:p>
    <w:p>
      <w:pPr>
        <w:ind w:left="4820"/>
        <w:jc w:val="center"/>
        <w:spacing w:after="0"/>
        <w:rPr>
          <w:rFonts w:ascii="Times New Roman" w:hAnsi="Times New Roman"/>
          <w:sz w:val="28"/>
          <w:szCs w:val="28"/>
        </w:rPr>
      </w:pPr>
      <w:r>
        <w:rPr>
          <w:rFonts w:ascii="Times New Roman" w:hAnsi="Times New Roman"/>
          <w:sz w:val="28"/>
          <w:szCs w:val="28"/>
        </w:rPr>
        <w:t xml:space="preserve">_________________ А.В. Тарасенко</w:t>
      </w:r>
      <w:r>
        <w:rPr>
          <w:rFonts w:ascii="Times New Roman" w:hAnsi="Times New Roman"/>
          <w:sz w:val="28"/>
          <w:szCs w:val="28"/>
        </w:rPr>
      </w:r>
      <w:r>
        <w:rPr>
          <w:rFonts w:ascii="Times New Roman" w:hAnsi="Times New Roman"/>
          <w:sz w:val="28"/>
          <w:szCs w:val="28"/>
        </w:rPr>
      </w:r>
    </w:p>
    <w:p>
      <w:pPr>
        <w:ind w:left="4820"/>
        <w:jc w:val="center"/>
        <w:spacing w:after="0"/>
        <w:rPr>
          <w:rFonts w:ascii="Times New Roman" w:hAnsi="Times New Roman"/>
          <w:sz w:val="28"/>
          <w:szCs w:val="28"/>
        </w:rPr>
      </w:pPr>
      <w:r>
        <w:rPr>
          <w:rFonts w:ascii="Times New Roman" w:hAnsi="Times New Roman"/>
          <w:sz w:val="28"/>
          <w:szCs w:val="28"/>
        </w:rPr>
      </w:r>
      <w:r>
        <w:rPr>
          <w:rFonts w:ascii="Times New Roman" w:hAnsi="Times New Roman"/>
          <w:sz w:val="28"/>
          <w:szCs w:val="28"/>
        </w:rPr>
      </w:r>
      <w:r>
        <w:rPr>
          <w:rFonts w:ascii="Times New Roman" w:hAnsi="Times New Roman"/>
          <w:sz w:val="28"/>
          <w:szCs w:val="28"/>
        </w:rPr>
      </w:r>
    </w:p>
    <w:p>
      <w:pPr>
        <w:ind w:left="4820"/>
        <w:jc w:val="center"/>
        <w:spacing w:after="0"/>
        <w:rPr>
          <w:rFonts w:ascii="Times New Roman" w:hAnsi="Times New Roman"/>
          <w:sz w:val="28"/>
          <w:szCs w:val="28"/>
        </w:rPr>
      </w:pPr>
      <w:r>
        <w:rPr>
          <w:rFonts w:ascii="Times New Roman" w:hAnsi="Times New Roman"/>
          <w:sz w:val="28"/>
          <w:szCs w:val="28"/>
        </w:rPr>
        <w:t xml:space="preserve">«27» декабря 2024 года</w:t>
      </w:r>
      <w:r>
        <w:rPr>
          <w:rFonts w:ascii="Times New Roman" w:hAnsi="Times New Roman"/>
          <w:sz w:val="28"/>
          <w:szCs w:val="28"/>
        </w:rPr>
      </w:r>
      <w:r>
        <w:rPr>
          <w:rFonts w:ascii="Times New Roman" w:hAnsi="Times New Roman"/>
          <w:sz w:val="28"/>
          <w:szCs w:val="28"/>
        </w:rPr>
      </w:r>
    </w:p>
    <w:p>
      <w:pPr>
        <w:jc w:val="center"/>
        <w:spacing w:after="0"/>
        <w:rPr>
          <w:rFonts w:ascii="Times New Roman" w:hAnsi="Times New Roman"/>
          <w:b/>
          <w:bCs/>
          <w:sz w:val="28"/>
          <w:szCs w:val="28"/>
        </w:rPr>
      </w:pPr>
      <w:r>
        <w:rPr>
          <w:rFonts w:ascii="Times New Roman" w:hAnsi="Times New Roman"/>
          <w:b/>
          <w:bCs/>
          <w:sz w:val="28"/>
          <w:szCs w:val="28"/>
        </w:rPr>
      </w:r>
      <w:r>
        <w:rPr>
          <w:rFonts w:ascii="Times New Roman" w:hAnsi="Times New Roman"/>
          <w:b/>
          <w:bCs/>
          <w:sz w:val="28"/>
          <w:szCs w:val="28"/>
        </w:rPr>
      </w:r>
      <w:r>
        <w:rPr>
          <w:rFonts w:ascii="Times New Roman" w:hAnsi="Times New Roman"/>
          <w:b/>
          <w:bCs/>
          <w:sz w:val="28"/>
          <w:szCs w:val="28"/>
        </w:rPr>
      </w:r>
    </w:p>
    <w:p>
      <w:pPr>
        <w:jc w:val="center"/>
        <w:spacing w:after="0"/>
        <w:rPr>
          <w:rFonts w:ascii="Times New Roman" w:hAnsi="Times New Roman"/>
          <w:b/>
          <w:bCs/>
          <w:sz w:val="28"/>
          <w:szCs w:val="28"/>
        </w:rPr>
      </w:pPr>
      <w:r>
        <w:rPr>
          <w:rFonts w:ascii="Times New Roman" w:hAnsi="Times New Roman"/>
          <w:b/>
          <w:bCs/>
          <w:sz w:val="28"/>
          <w:szCs w:val="28"/>
        </w:rPr>
      </w:r>
      <w:r>
        <w:rPr>
          <w:rFonts w:ascii="Times New Roman" w:hAnsi="Times New Roman"/>
          <w:b/>
          <w:bCs/>
          <w:sz w:val="28"/>
          <w:szCs w:val="28"/>
        </w:rPr>
      </w:r>
      <w:r>
        <w:rPr>
          <w:rFonts w:ascii="Times New Roman" w:hAnsi="Times New Roman"/>
          <w:b/>
          <w:bCs/>
          <w:sz w:val="28"/>
          <w:szCs w:val="28"/>
        </w:rPr>
      </w:r>
    </w:p>
    <w:p>
      <w:pPr>
        <w:jc w:val="center"/>
        <w:spacing w:after="0"/>
        <w:rPr>
          <w:rFonts w:ascii="Times New Roman" w:hAnsi="Times New Roman"/>
          <w:b/>
          <w:bCs/>
          <w:sz w:val="28"/>
          <w:szCs w:val="28"/>
        </w:rPr>
      </w:pPr>
      <w:r>
        <w:rPr>
          <w:rFonts w:ascii="Times New Roman" w:hAnsi="Times New Roman"/>
          <w:b/>
          <w:bCs/>
          <w:sz w:val="28"/>
          <w:szCs w:val="28"/>
        </w:rPr>
      </w:r>
      <w:r>
        <w:rPr>
          <w:rFonts w:ascii="Times New Roman" w:hAnsi="Times New Roman"/>
          <w:b/>
          <w:bCs/>
          <w:sz w:val="28"/>
          <w:szCs w:val="28"/>
        </w:rPr>
      </w:r>
      <w:r>
        <w:rPr>
          <w:rFonts w:ascii="Times New Roman" w:hAnsi="Times New Roman"/>
          <w:b/>
          <w:bCs/>
          <w:sz w:val="28"/>
          <w:szCs w:val="28"/>
        </w:rPr>
      </w:r>
    </w:p>
    <w:p>
      <w:pPr>
        <w:jc w:val="center"/>
        <w:spacing w:after="0"/>
        <w:rPr>
          <w:rFonts w:ascii="Times New Roman" w:hAnsi="Times New Roman"/>
          <w:b/>
          <w:bCs/>
          <w:sz w:val="28"/>
          <w:szCs w:val="28"/>
        </w:rPr>
      </w:pPr>
      <w:r>
        <w:rPr>
          <w:rFonts w:ascii="Times New Roman" w:hAnsi="Times New Roman"/>
          <w:b/>
          <w:bCs/>
          <w:sz w:val="28"/>
          <w:szCs w:val="28"/>
        </w:rPr>
      </w:r>
      <w:r>
        <w:rPr>
          <w:rFonts w:ascii="Times New Roman" w:hAnsi="Times New Roman"/>
          <w:b/>
          <w:bCs/>
          <w:sz w:val="28"/>
          <w:szCs w:val="28"/>
        </w:rPr>
      </w:r>
      <w:r>
        <w:rPr>
          <w:rFonts w:ascii="Times New Roman" w:hAnsi="Times New Roman"/>
          <w:b/>
          <w:bCs/>
          <w:sz w:val="28"/>
          <w:szCs w:val="28"/>
        </w:rPr>
      </w:r>
    </w:p>
    <w:p>
      <w:pPr>
        <w:jc w:val="center"/>
        <w:spacing w:after="0"/>
        <w:rPr>
          <w:rFonts w:ascii="Times New Roman" w:hAnsi="Times New Roman"/>
          <w:b/>
          <w:bCs/>
          <w:sz w:val="28"/>
          <w:szCs w:val="28"/>
        </w:rPr>
      </w:pPr>
      <w:r>
        <w:rPr>
          <w:rFonts w:ascii="Times New Roman" w:hAnsi="Times New Roman"/>
          <w:b/>
          <w:bCs/>
          <w:sz w:val="28"/>
          <w:szCs w:val="28"/>
        </w:rPr>
      </w:r>
      <w:r>
        <w:rPr>
          <w:rFonts w:ascii="Times New Roman" w:hAnsi="Times New Roman"/>
          <w:b/>
          <w:bCs/>
          <w:sz w:val="28"/>
          <w:szCs w:val="28"/>
        </w:rPr>
      </w:r>
      <w:r>
        <w:rPr>
          <w:rFonts w:ascii="Times New Roman" w:hAnsi="Times New Roman"/>
          <w:b/>
          <w:bCs/>
          <w:sz w:val="28"/>
          <w:szCs w:val="28"/>
        </w:rPr>
      </w:r>
    </w:p>
    <w:p>
      <w:pPr>
        <w:spacing w:after="0"/>
        <w:rPr>
          <w:rFonts w:ascii="Times New Roman" w:hAnsi="Times New Roman"/>
          <w:b/>
          <w:bCs/>
          <w:sz w:val="28"/>
          <w:szCs w:val="28"/>
        </w:rPr>
      </w:pPr>
      <w:r>
        <w:rPr>
          <w:rFonts w:ascii="Times New Roman" w:hAnsi="Times New Roman"/>
          <w:b/>
          <w:bCs/>
          <w:sz w:val="28"/>
          <w:szCs w:val="28"/>
        </w:rPr>
      </w:r>
      <w:r>
        <w:rPr>
          <w:rFonts w:ascii="Times New Roman" w:hAnsi="Times New Roman"/>
          <w:b/>
          <w:bCs/>
          <w:sz w:val="28"/>
          <w:szCs w:val="28"/>
        </w:rPr>
      </w:r>
      <w:r>
        <w:rPr>
          <w:rFonts w:ascii="Times New Roman" w:hAnsi="Times New Roman"/>
          <w:b/>
          <w:bCs/>
          <w:sz w:val="28"/>
          <w:szCs w:val="28"/>
        </w:rPr>
      </w:r>
    </w:p>
    <w:p>
      <w:pPr>
        <w:jc w:val="center"/>
        <w:spacing w:after="0"/>
        <w:rPr>
          <w:rFonts w:ascii="Times New Roman" w:hAnsi="Times New Roman"/>
          <w:b/>
          <w:bCs/>
          <w:sz w:val="28"/>
          <w:szCs w:val="28"/>
        </w:rPr>
      </w:pPr>
      <w:r>
        <w:rPr>
          <w:rFonts w:ascii="Times New Roman" w:hAnsi="Times New Roman"/>
          <w:b/>
          <w:bCs/>
          <w:sz w:val="28"/>
          <w:szCs w:val="28"/>
        </w:rPr>
      </w:r>
      <w:r>
        <w:rPr>
          <w:rFonts w:ascii="Times New Roman" w:hAnsi="Times New Roman"/>
          <w:b/>
          <w:bCs/>
          <w:sz w:val="28"/>
          <w:szCs w:val="28"/>
        </w:rPr>
      </w:r>
      <w:r>
        <w:rPr>
          <w:rFonts w:ascii="Times New Roman" w:hAnsi="Times New Roman"/>
          <w:b/>
          <w:bCs/>
          <w:sz w:val="28"/>
          <w:szCs w:val="28"/>
        </w:rPr>
      </w:r>
    </w:p>
    <w:p>
      <w:pPr>
        <w:jc w:val="center"/>
        <w:spacing w:after="0"/>
        <w:rPr>
          <w:rFonts w:ascii="Times New Roman" w:hAnsi="Times New Roman"/>
          <w:b/>
          <w:sz w:val="28"/>
          <w:szCs w:val="28"/>
        </w:rPr>
      </w:pPr>
      <w:r>
        <w:rPr>
          <w:rFonts w:ascii="Times New Roman" w:hAnsi="Times New Roman"/>
          <w:b/>
          <w:sz w:val="28"/>
          <w:szCs w:val="28"/>
        </w:rPr>
        <w:t xml:space="preserve">ПОЛОЖЕНИЕ О ЗАКУПКЕ ТОВАРОВ, РАБОТ, УСЛУГ</w:t>
      </w:r>
      <w:r>
        <w:rPr>
          <w:rFonts w:ascii="Times New Roman" w:hAnsi="Times New Roman"/>
          <w:b/>
          <w:sz w:val="28"/>
          <w:szCs w:val="28"/>
        </w:rPr>
      </w:r>
      <w:r>
        <w:rPr>
          <w:rFonts w:ascii="Times New Roman" w:hAnsi="Times New Roman"/>
          <w:b/>
          <w:sz w:val="28"/>
          <w:szCs w:val="28"/>
        </w:rPr>
      </w:r>
    </w:p>
    <w:p>
      <w:pPr>
        <w:jc w:val="center"/>
        <w:spacing w:after="0"/>
        <w:rPr>
          <w:rFonts w:ascii="Times New Roman" w:hAnsi="Times New Roman"/>
          <w:b/>
          <w:sz w:val="28"/>
          <w:szCs w:val="28"/>
        </w:rPr>
      </w:pPr>
      <w:r>
        <w:rPr>
          <w:rFonts w:ascii="Times New Roman" w:hAnsi="Times New Roman"/>
          <w:b/>
          <w:sz w:val="28"/>
          <w:szCs w:val="28"/>
        </w:rPr>
        <w:t xml:space="preserve">ФЕДЕРАЛЬНОГО ГОСУДАРСТВЕННОГО </w:t>
      </w:r>
      <w:r>
        <w:rPr>
          <w:rFonts w:ascii="Times New Roman" w:hAnsi="Times New Roman"/>
          <w:b/>
          <w:sz w:val="28"/>
          <w:szCs w:val="28"/>
        </w:rPr>
      </w:r>
      <w:r>
        <w:rPr>
          <w:rFonts w:ascii="Times New Roman" w:hAnsi="Times New Roman"/>
          <w:b/>
          <w:sz w:val="28"/>
          <w:szCs w:val="28"/>
        </w:rPr>
      </w:r>
    </w:p>
    <w:p>
      <w:pPr>
        <w:jc w:val="center"/>
        <w:spacing w:after="0"/>
        <w:rPr>
          <w:rFonts w:ascii="Times New Roman" w:hAnsi="Times New Roman"/>
          <w:b/>
          <w:sz w:val="28"/>
          <w:szCs w:val="28"/>
        </w:rPr>
      </w:pPr>
      <w:r>
        <w:rPr>
          <w:rFonts w:ascii="Times New Roman" w:hAnsi="Times New Roman"/>
          <w:b/>
          <w:sz w:val="28"/>
          <w:szCs w:val="28"/>
        </w:rPr>
        <w:t xml:space="preserve">БЮДЖЕТНОГО УЧРЕЖДЕНИЯ</w:t>
      </w:r>
      <w:r>
        <w:rPr>
          <w:rFonts w:ascii="Times New Roman" w:hAnsi="Times New Roman"/>
          <w:b/>
          <w:sz w:val="28"/>
          <w:szCs w:val="28"/>
        </w:rPr>
      </w:r>
      <w:r>
        <w:rPr>
          <w:rFonts w:ascii="Times New Roman" w:hAnsi="Times New Roman"/>
          <w:b/>
          <w:sz w:val="28"/>
          <w:szCs w:val="28"/>
        </w:rPr>
      </w:r>
    </w:p>
    <w:p>
      <w:pPr>
        <w:jc w:val="center"/>
        <w:spacing w:after="0"/>
        <w:rPr>
          <w:rFonts w:ascii="Times New Roman" w:hAnsi="Times New Roman"/>
          <w:b/>
          <w:sz w:val="28"/>
          <w:szCs w:val="28"/>
        </w:rPr>
      </w:pPr>
      <w:r>
        <w:rPr>
          <w:rFonts w:ascii="Times New Roman" w:hAnsi="Times New Roman"/>
          <w:b/>
          <w:sz w:val="28"/>
          <w:szCs w:val="28"/>
        </w:rPr>
        <w:t xml:space="preserve">«МОРСКАЯ СПАСАТЕЛЬНАЯ СЛУЖБА»</w:t>
      </w:r>
      <w:r>
        <w:rPr>
          <w:rFonts w:ascii="Times New Roman" w:hAnsi="Times New Roman"/>
          <w:b/>
          <w:sz w:val="28"/>
          <w:szCs w:val="28"/>
        </w:rPr>
      </w:r>
      <w:r>
        <w:rPr>
          <w:rFonts w:ascii="Times New Roman" w:hAnsi="Times New Roman"/>
          <w:b/>
          <w:sz w:val="28"/>
          <w:szCs w:val="28"/>
        </w:rPr>
      </w:r>
    </w:p>
    <w:p>
      <w:pPr>
        <w:jc w:val="center"/>
        <w:spacing w:after="0"/>
        <w:rPr>
          <w:rFonts w:ascii="Times New Roman" w:hAnsi="Times New Roman"/>
          <w:b/>
          <w:sz w:val="28"/>
          <w:szCs w:val="28"/>
        </w:rPr>
      </w:pPr>
      <w:r>
        <w:rPr>
          <w:rFonts w:ascii="Times New Roman" w:hAnsi="Times New Roman"/>
          <w:b/>
          <w:sz w:val="28"/>
          <w:szCs w:val="28"/>
        </w:rPr>
      </w:r>
      <w:r>
        <w:rPr>
          <w:rFonts w:ascii="Times New Roman" w:hAnsi="Times New Roman"/>
          <w:b/>
          <w:sz w:val="28"/>
          <w:szCs w:val="28"/>
        </w:rPr>
      </w:r>
      <w:r>
        <w:rPr>
          <w:rFonts w:ascii="Times New Roman" w:hAnsi="Times New Roman"/>
          <w:b/>
          <w:sz w:val="28"/>
          <w:szCs w:val="28"/>
        </w:rPr>
      </w:r>
    </w:p>
    <w:p>
      <w:pPr>
        <w:jc w:val="center"/>
        <w:spacing w:after="0"/>
        <w:rPr>
          <w:rFonts w:ascii="Times New Roman" w:hAnsi="Times New Roman"/>
          <w:b/>
          <w:sz w:val="28"/>
          <w:szCs w:val="28"/>
        </w:rPr>
      </w:pPr>
      <w:r>
        <w:rPr>
          <w:rFonts w:ascii="Times New Roman" w:hAnsi="Times New Roman"/>
          <w:b/>
          <w:sz w:val="28"/>
          <w:szCs w:val="28"/>
        </w:rPr>
        <w:t xml:space="preserve">в редакции от 07 августа 2026 года</w:t>
      </w:r>
      <w:r>
        <w:rPr>
          <w:rFonts w:ascii="Times New Roman" w:hAnsi="Times New Roman"/>
          <w:b/>
          <w:sz w:val="28"/>
          <w:szCs w:val="28"/>
        </w:rPr>
      </w:r>
      <w:r>
        <w:rPr>
          <w:rFonts w:ascii="Times New Roman" w:hAnsi="Times New Roman"/>
          <w:b/>
          <w:sz w:val="28"/>
          <w:szCs w:val="28"/>
        </w:rPr>
      </w:r>
    </w:p>
    <w:p>
      <w:pPr>
        <w:jc w:val="center"/>
        <w:spacing w:after="0"/>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jc w:val="center"/>
        <w:spacing w:after="0"/>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jc w:val="center"/>
        <w:spacing w:after="0"/>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jc w:val="center"/>
        <w:spacing w:after="0"/>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jc w:val="center"/>
        <w:spacing w:after="0"/>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jc w:val="center"/>
        <w:spacing w:after="0"/>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jc w:val="center"/>
        <w:spacing w:after="0"/>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jc w:val="center"/>
        <w:spacing w:after="0"/>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jc w:val="center"/>
        <w:spacing w:after="0"/>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jc w:val="center"/>
        <w:spacing w:after="0"/>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jc w:val="center"/>
        <w:spacing w:after="0"/>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jc w:val="center"/>
        <w:spacing w:after="0"/>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jc w:val="center"/>
        <w:spacing w:after="0"/>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jc w:val="center"/>
        <w:spacing w:after="0"/>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jc w:val="center"/>
        <w:spacing w:after="0"/>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jc w:val="center"/>
        <w:spacing w:after="0"/>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jc w:val="center"/>
        <w:spacing w:after="0"/>
        <w:rPr>
          <w:rFonts w:ascii="Times New Roman" w:hAnsi="Times New Roman"/>
          <w:b/>
          <w:sz w:val="28"/>
          <w:szCs w:val="28"/>
        </w:rPr>
      </w:pPr>
      <w:r>
        <w:rPr>
          <w:rFonts w:ascii="Times New Roman" w:hAnsi="Times New Roman"/>
          <w:b/>
          <w:sz w:val="28"/>
          <w:szCs w:val="28"/>
        </w:rPr>
        <w:t xml:space="preserve">г. Москва</w:t>
      </w:r>
      <w:r>
        <w:rPr>
          <w:rFonts w:ascii="Times New Roman" w:hAnsi="Times New Roman"/>
          <w:b/>
          <w:sz w:val="28"/>
          <w:szCs w:val="28"/>
        </w:rPr>
      </w:r>
      <w:r>
        <w:rPr>
          <w:rFonts w:ascii="Times New Roman" w:hAnsi="Times New Roman"/>
          <w:b/>
          <w:sz w:val="28"/>
          <w:szCs w:val="28"/>
        </w:rPr>
      </w:r>
    </w:p>
    <w:p>
      <w:r>
        <w:br w:type="page" w:clear="all"/>
      </w:r>
      <w:r/>
    </w:p>
    <w:p>
      <w:pPr>
        <w:pStyle w:val="979"/>
        <w:ind w:right="1"/>
      </w:pPr>
      <w:r/>
      <w:r/>
    </w:p>
    <w:p>
      <w:pPr>
        <w:pStyle w:val="979"/>
        <w:ind w:right="1"/>
      </w:pPr>
      <w:r/>
      <w:bookmarkStart w:id="0" w:name="_Toc310625096"/>
      <w:r/>
      <w:bookmarkStart w:id="1" w:name="_Toc378582088"/>
      <w:r>
        <w:rPr>
          <w:b/>
          <w:bCs/>
        </w:rPr>
        <w:t xml:space="preserve">Содержание</w:t>
      </w:r>
      <w:r/>
    </w:p>
    <w:p>
      <w:pPr>
        <w:pStyle w:val="979"/>
        <w:ind w:right="1"/>
        <w:rPr>
          <w:sz w:val="22"/>
          <w:szCs w:val="22"/>
        </w:rPr>
      </w:pPr>
      <w:r>
        <w:rPr>
          <w:sz w:val="22"/>
          <w:szCs w:val="22"/>
        </w:rPr>
        <w:fldChar w:fldCharType="begin"/>
      </w:r>
      <w:r>
        <w:rPr>
          <w:sz w:val="22"/>
          <w:szCs w:val="22"/>
        </w:rPr>
        <w:instrText xml:space="preserve"> TOC \o "1-3" \h \z \u </w:instrText>
      </w:r>
      <w:r>
        <w:rPr>
          <w:sz w:val="22"/>
          <w:szCs w:val="22"/>
        </w:rPr>
        <w:fldChar w:fldCharType="separate"/>
      </w:r>
      <w:hyperlink w:tooltip="#_Toc378582088" w:anchor="_Toc378582088" w:history="1">
        <w:r>
          <w:rPr>
            <w:rStyle w:val="971"/>
            <w:sz w:val="22"/>
            <w:szCs w:val="22"/>
          </w:rPr>
          <w:t xml:space="preserve">Глава </w:t>
        </w:r>
        <w:r>
          <w:rPr>
            <w:rStyle w:val="971"/>
            <w:sz w:val="22"/>
            <w:szCs w:val="22"/>
            <w:lang w:val="en-US"/>
          </w:rPr>
          <w:t xml:space="preserve">I</w:t>
        </w:r>
        <w:r>
          <w:rPr>
            <w:rStyle w:val="971"/>
            <w:sz w:val="22"/>
            <w:szCs w:val="22"/>
          </w:rPr>
          <w:t xml:space="preserve">. Общие положения</w:t>
        </w:r>
        <w:r>
          <w:rPr>
            <w:sz w:val="22"/>
            <w:szCs w:val="22"/>
          </w:rPr>
          <w:tab/>
          <w:t xml:space="preserve">3</w:t>
        </w:r>
      </w:hyperlink>
      <w:r>
        <w:rPr>
          <w:sz w:val="22"/>
          <w:szCs w:val="22"/>
        </w:rPr>
      </w:r>
      <w:r>
        <w:rPr>
          <w:sz w:val="22"/>
          <w:szCs w:val="22"/>
        </w:rPr>
      </w:r>
    </w:p>
    <w:p>
      <w:pPr>
        <w:pStyle w:val="979"/>
        <w:ind w:right="1"/>
        <w:rPr>
          <w:sz w:val="22"/>
          <w:szCs w:val="22"/>
        </w:rPr>
      </w:pPr>
      <w:r/>
      <w:hyperlink w:tooltip="#_Toc378582089" w:anchor="_Toc378582089" w:history="1">
        <w:r>
          <w:rPr>
            <w:rStyle w:val="971"/>
            <w:sz w:val="22"/>
            <w:szCs w:val="22"/>
          </w:rPr>
          <w:t xml:space="preserve">1. Область применения, регулирования, термины и определения</w:t>
        </w:r>
        <w:r>
          <w:rPr>
            <w:sz w:val="22"/>
            <w:szCs w:val="22"/>
          </w:rPr>
          <w:tab/>
          <w:t xml:space="preserve">3</w:t>
        </w:r>
      </w:hyperlink>
      <w:r>
        <w:rPr>
          <w:sz w:val="22"/>
          <w:szCs w:val="22"/>
        </w:rPr>
      </w:r>
      <w:r>
        <w:rPr>
          <w:sz w:val="22"/>
          <w:szCs w:val="22"/>
        </w:rPr>
      </w:r>
    </w:p>
    <w:p>
      <w:pPr>
        <w:pStyle w:val="979"/>
        <w:ind w:right="1"/>
        <w:rPr>
          <w:sz w:val="22"/>
          <w:szCs w:val="22"/>
        </w:rPr>
      </w:pPr>
      <w:r/>
      <w:hyperlink w:tooltip="#_Toc378582090" w:anchor="_Toc378582090" w:history="1">
        <w:r>
          <w:rPr>
            <w:rStyle w:val="971"/>
            <w:sz w:val="22"/>
            <w:szCs w:val="22"/>
          </w:rPr>
          <w:t xml:space="preserve">2.  Субъекты закупочной деятельности</w:t>
        </w:r>
        <w:r>
          <w:rPr>
            <w:sz w:val="22"/>
            <w:szCs w:val="22"/>
          </w:rPr>
          <w:tab/>
        </w:r>
      </w:hyperlink>
      <w:r>
        <w:rPr>
          <w:sz w:val="22"/>
          <w:szCs w:val="22"/>
        </w:rPr>
        <w:t xml:space="preserve">7</w:t>
      </w:r>
      <w:r>
        <w:rPr>
          <w:sz w:val="22"/>
          <w:szCs w:val="22"/>
        </w:rPr>
      </w:r>
      <w:r>
        <w:rPr>
          <w:sz w:val="22"/>
          <w:szCs w:val="22"/>
        </w:rPr>
      </w:r>
    </w:p>
    <w:p>
      <w:pPr>
        <w:pStyle w:val="979"/>
        <w:ind w:right="1"/>
        <w:rPr>
          <w:sz w:val="22"/>
          <w:szCs w:val="22"/>
        </w:rPr>
      </w:pPr>
      <w:r/>
      <w:hyperlink w:tooltip="#_Toc378582091" w:anchor="_Toc378582091" w:history="1">
        <w:r>
          <w:rPr>
            <w:rStyle w:val="971"/>
            <w:sz w:val="22"/>
            <w:szCs w:val="22"/>
          </w:rPr>
          <w:t xml:space="preserve">3. Формирование Плана закупки товаров, работ, услуг</w:t>
        </w:r>
        <w:r>
          <w:rPr>
            <w:sz w:val="22"/>
            <w:szCs w:val="22"/>
          </w:rPr>
          <w:tab/>
        </w:r>
      </w:hyperlink>
      <w:r>
        <w:rPr>
          <w:sz w:val="22"/>
          <w:szCs w:val="22"/>
        </w:rPr>
        <w:t xml:space="preserve">12</w:t>
      </w:r>
      <w:r>
        <w:rPr>
          <w:sz w:val="22"/>
          <w:szCs w:val="22"/>
        </w:rPr>
      </w:r>
      <w:r>
        <w:rPr>
          <w:sz w:val="22"/>
          <w:szCs w:val="22"/>
        </w:rPr>
      </w:r>
    </w:p>
    <w:p>
      <w:pPr>
        <w:pStyle w:val="979"/>
        <w:ind w:right="1"/>
        <w:rPr>
          <w:sz w:val="22"/>
          <w:szCs w:val="22"/>
        </w:rPr>
      </w:pPr>
      <w:r/>
      <w:hyperlink w:tooltip="#_Toc378582092" w:anchor="_Toc378582092" w:history="1">
        <w:r>
          <w:rPr>
            <w:rStyle w:val="971"/>
            <w:sz w:val="22"/>
            <w:szCs w:val="22"/>
          </w:rPr>
          <w:t xml:space="preserve">Глава </w:t>
        </w:r>
        <w:r>
          <w:rPr>
            <w:rStyle w:val="971"/>
            <w:sz w:val="22"/>
            <w:szCs w:val="22"/>
            <w:lang w:val="en-US"/>
          </w:rPr>
          <w:t xml:space="preserve">II</w:t>
        </w:r>
        <w:r>
          <w:rPr>
            <w:rStyle w:val="971"/>
            <w:sz w:val="22"/>
            <w:szCs w:val="22"/>
          </w:rPr>
          <w:t xml:space="preserve">. Способы закупки. Условия проведения закупок</w:t>
        </w:r>
        <w:r>
          <w:rPr>
            <w:sz w:val="22"/>
            <w:szCs w:val="22"/>
          </w:rPr>
          <w:tab/>
          <w:t xml:space="preserve">1</w:t>
        </w:r>
      </w:hyperlink>
      <w:r>
        <w:rPr>
          <w:sz w:val="22"/>
          <w:szCs w:val="22"/>
        </w:rPr>
        <w:t xml:space="preserve">4</w:t>
      </w:r>
      <w:r>
        <w:rPr>
          <w:sz w:val="22"/>
          <w:szCs w:val="22"/>
        </w:rPr>
      </w:r>
      <w:r>
        <w:rPr>
          <w:sz w:val="22"/>
          <w:szCs w:val="22"/>
        </w:rPr>
      </w:r>
    </w:p>
    <w:p>
      <w:pPr>
        <w:pStyle w:val="979"/>
        <w:ind w:right="1"/>
        <w:rPr>
          <w:sz w:val="22"/>
          <w:szCs w:val="22"/>
        </w:rPr>
      </w:pPr>
      <w:r/>
      <w:hyperlink w:tooltip="#_Toc378582093" w:anchor="_Toc378582093" w:history="1">
        <w:r>
          <w:rPr>
            <w:rStyle w:val="971"/>
            <w:sz w:val="22"/>
            <w:szCs w:val="22"/>
          </w:rPr>
          <w:t xml:space="preserve">4. Способы закупки и условия их применения</w:t>
        </w:r>
        <w:r>
          <w:rPr>
            <w:sz w:val="22"/>
            <w:szCs w:val="22"/>
          </w:rPr>
          <w:tab/>
          <w:t xml:space="preserve">1</w:t>
        </w:r>
      </w:hyperlink>
      <w:r>
        <w:rPr>
          <w:sz w:val="22"/>
          <w:szCs w:val="22"/>
        </w:rPr>
        <w:t xml:space="preserve">43</w:t>
      </w:r>
      <w:r>
        <w:rPr>
          <w:sz w:val="22"/>
          <w:szCs w:val="22"/>
        </w:rPr>
      </w:r>
      <w:r>
        <w:rPr>
          <w:sz w:val="22"/>
          <w:szCs w:val="22"/>
        </w:rPr>
      </w:r>
    </w:p>
    <w:p>
      <w:pPr>
        <w:pStyle w:val="979"/>
        <w:ind w:right="1"/>
        <w:rPr>
          <w:sz w:val="22"/>
          <w:szCs w:val="22"/>
        </w:rPr>
      </w:pPr>
      <w:r/>
      <w:hyperlink w:tooltip="#_Toc378582094" w:anchor="_Toc378582094" w:history="1">
        <w:r>
          <w:rPr>
            <w:rStyle w:val="971"/>
            <w:sz w:val="22"/>
            <w:szCs w:val="22"/>
          </w:rPr>
          <w:t xml:space="preserve">5. Общие требования к проведению закупок</w:t>
        </w:r>
        <w:r>
          <w:rPr>
            <w:sz w:val="22"/>
            <w:szCs w:val="22"/>
          </w:rPr>
          <w:tab/>
          <w:t xml:space="preserve">40</w:t>
        </w:r>
      </w:hyperlink>
      <w:r>
        <w:rPr>
          <w:sz w:val="22"/>
          <w:szCs w:val="22"/>
        </w:rPr>
      </w:r>
      <w:r>
        <w:rPr>
          <w:sz w:val="22"/>
          <w:szCs w:val="22"/>
        </w:rPr>
      </w:r>
    </w:p>
    <w:p>
      <w:pPr>
        <w:pStyle w:val="979"/>
        <w:ind w:right="1"/>
        <w:rPr>
          <w:sz w:val="22"/>
          <w:szCs w:val="22"/>
        </w:rPr>
      </w:pPr>
      <w:r/>
      <w:hyperlink w:tooltip="#_Toc378582095" w:anchor="_Toc378582095" w:history="1">
        <w:r>
          <w:rPr>
            <w:rStyle w:val="971"/>
            <w:sz w:val="22"/>
            <w:szCs w:val="22"/>
          </w:rPr>
          <w:t xml:space="preserve">6. Порядок закупки путем проведения открытого одноэтапного конкурса</w:t>
        </w:r>
        <w:r>
          <w:rPr>
            <w:sz w:val="22"/>
            <w:szCs w:val="22"/>
          </w:rPr>
          <w:tab/>
        </w:r>
      </w:hyperlink>
      <w:r>
        <w:rPr>
          <w:sz w:val="22"/>
          <w:szCs w:val="22"/>
        </w:rPr>
        <w:t xml:space="preserve">70</w:t>
      </w:r>
      <w:r>
        <w:rPr>
          <w:sz w:val="22"/>
          <w:szCs w:val="22"/>
        </w:rPr>
      </w:r>
      <w:r>
        <w:rPr>
          <w:sz w:val="22"/>
          <w:szCs w:val="22"/>
        </w:rPr>
      </w:r>
    </w:p>
    <w:p>
      <w:pPr>
        <w:pStyle w:val="979"/>
        <w:ind w:right="1"/>
        <w:rPr>
          <w:sz w:val="22"/>
          <w:szCs w:val="22"/>
        </w:rPr>
      </w:pPr>
      <w:r/>
      <w:hyperlink w:tooltip="#_Toc378582096" w:anchor="_Toc378582096" w:history="1">
        <w:r>
          <w:rPr>
            <w:rStyle w:val="971"/>
            <w:sz w:val="22"/>
            <w:szCs w:val="22"/>
          </w:rPr>
          <w:t xml:space="preserve">7. Особенности проведения многоэтапного конкурса</w:t>
        </w:r>
        <w:r>
          <w:rPr>
            <w:sz w:val="22"/>
            <w:szCs w:val="22"/>
          </w:rPr>
          <w:tab/>
        </w:r>
      </w:hyperlink>
      <w:r>
        <w:rPr>
          <w:sz w:val="22"/>
          <w:szCs w:val="22"/>
        </w:rPr>
        <w:t xml:space="preserve">76</w:t>
      </w:r>
      <w:r>
        <w:rPr>
          <w:sz w:val="22"/>
          <w:szCs w:val="22"/>
        </w:rPr>
      </w:r>
      <w:r>
        <w:rPr>
          <w:sz w:val="22"/>
          <w:szCs w:val="22"/>
        </w:rPr>
      </w:r>
    </w:p>
    <w:p>
      <w:pPr>
        <w:pStyle w:val="979"/>
        <w:ind w:right="1"/>
        <w:rPr>
          <w:sz w:val="22"/>
          <w:szCs w:val="22"/>
        </w:rPr>
      </w:pPr>
      <w:r/>
      <w:hyperlink w:tooltip="#_Toc378582097" w:anchor="_Toc378582097" w:history="1">
        <w:r>
          <w:rPr>
            <w:rStyle w:val="971"/>
            <w:sz w:val="22"/>
            <w:szCs w:val="22"/>
          </w:rPr>
          <w:t xml:space="preserve">8. </w:t>
        </w:r>
        <w:r>
          <w:rPr>
            <w:sz w:val="22"/>
            <w:szCs w:val="22"/>
          </w:rPr>
          <w:t xml:space="preserve">Закрытые способы проведения закупки</w:t>
        </w:r>
        <w:r>
          <w:rPr>
            <w:sz w:val="22"/>
            <w:szCs w:val="22"/>
          </w:rPr>
          <w:tab/>
        </w:r>
      </w:hyperlink>
      <w:r>
        <w:rPr>
          <w:sz w:val="22"/>
          <w:szCs w:val="22"/>
        </w:rPr>
        <w:t xml:space="preserve">78</w:t>
      </w:r>
      <w:r>
        <w:rPr>
          <w:sz w:val="22"/>
          <w:szCs w:val="22"/>
        </w:rPr>
      </w:r>
      <w:r>
        <w:rPr>
          <w:sz w:val="22"/>
          <w:szCs w:val="22"/>
        </w:rPr>
      </w:r>
    </w:p>
    <w:p>
      <w:pPr>
        <w:pStyle w:val="979"/>
        <w:ind w:right="1"/>
        <w:rPr>
          <w:sz w:val="22"/>
          <w:szCs w:val="22"/>
        </w:rPr>
      </w:pPr>
      <w:r/>
      <w:hyperlink w:tooltip="#_Toc378582098" w:anchor="_Toc378582098" w:history="1">
        <w:r>
          <w:rPr>
            <w:rStyle w:val="971"/>
            <w:sz w:val="22"/>
            <w:szCs w:val="22"/>
          </w:rPr>
          <w:t xml:space="preserve">9. Порядок закупки путем проведения аукциона</w:t>
        </w:r>
        <w:r>
          <w:rPr>
            <w:sz w:val="22"/>
            <w:szCs w:val="22"/>
          </w:rPr>
          <w:tab/>
        </w:r>
      </w:hyperlink>
      <w:r>
        <w:rPr>
          <w:sz w:val="22"/>
          <w:szCs w:val="22"/>
        </w:rPr>
        <w:t xml:space="preserve">80</w:t>
      </w:r>
      <w:r>
        <w:rPr>
          <w:sz w:val="22"/>
          <w:szCs w:val="22"/>
        </w:rPr>
      </w:r>
      <w:r>
        <w:rPr>
          <w:sz w:val="22"/>
          <w:szCs w:val="22"/>
        </w:rPr>
      </w:r>
    </w:p>
    <w:p>
      <w:pPr>
        <w:pStyle w:val="979"/>
        <w:ind w:right="1"/>
        <w:rPr>
          <w:sz w:val="22"/>
          <w:szCs w:val="22"/>
        </w:rPr>
      </w:pPr>
      <w:r/>
      <w:hyperlink w:tooltip="#_Toc378582099" w:anchor="_Toc378582099" w:history="1">
        <w:r>
          <w:rPr>
            <w:rStyle w:val="971"/>
            <w:sz w:val="22"/>
            <w:szCs w:val="22"/>
          </w:rPr>
          <w:t xml:space="preserve">10.Порядок закупки путем проведения запроса котировок</w:t>
        </w:r>
        <w:r>
          <w:rPr>
            <w:sz w:val="22"/>
            <w:szCs w:val="22"/>
          </w:rPr>
          <w:tab/>
        </w:r>
      </w:hyperlink>
      <w:r>
        <w:rPr>
          <w:sz w:val="22"/>
          <w:szCs w:val="22"/>
        </w:rPr>
        <w:t xml:space="preserve">86</w:t>
      </w:r>
      <w:r>
        <w:rPr>
          <w:sz w:val="22"/>
          <w:szCs w:val="22"/>
        </w:rPr>
      </w:r>
      <w:r>
        <w:rPr>
          <w:sz w:val="22"/>
          <w:szCs w:val="22"/>
        </w:rPr>
      </w:r>
    </w:p>
    <w:p>
      <w:pPr>
        <w:pStyle w:val="979"/>
        <w:ind w:right="1"/>
        <w:rPr>
          <w:sz w:val="22"/>
          <w:szCs w:val="22"/>
        </w:rPr>
      </w:pPr>
      <w:r/>
      <w:hyperlink w:tooltip="#_Toc378582100" w:anchor="_Toc378582100" w:history="1">
        <w:r>
          <w:rPr>
            <w:rStyle w:val="971"/>
            <w:sz w:val="22"/>
            <w:szCs w:val="22"/>
          </w:rPr>
          <w:t xml:space="preserve">11.Порядок закупки путем проведения запроса предложений</w:t>
        </w:r>
        <w:r>
          <w:rPr>
            <w:sz w:val="22"/>
            <w:szCs w:val="22"/>
          </w:rPr>
          <w:tab/>
        </w:r>
      </w:hyperlink>
      <w:r>
        <w:rPr>
          <w:sz w:val="22"/>
          <w:szCs w:val="22"/>
        </w:rPr>
        <w:t xml:space="preserve">92</w:t>
      </w:r>
      <w:r>
        <w:rPr>
          <w:sz w:val="22"/>
          <w:szCs w:val="22"/>
        </w:rPr>
      </w:r>
      <w:r>
        <w:rPr>
          <w:sz w:val="22"/>
          <w:szCs w:val="22"/>
        </w:rPr>
      </w:r>
    </w:p>
    <w:p>
      <w:pPr>
        <w:pStyle w:val="979"/>
        <w:ind w:right="1"/>
        <w:rPr>
          <w:sz w:val="22"/>
          <w:szCs w:val="22"/>
        </w:rPr>
      </w:pPr>
      <w:r/>
      <w:hyperlink w:tooltip="#_Toc378582101" w:anchor="_Toc378582101" w:history="1">
        <w:r>
          <w:rPr>
            <w:rStyle w:val="971"/>
            <w:sz w:val="22"/>
            <w:szCs w:val="22"/>
          </w:rPr>
          <w:t xml:space="preserve">12. Закупки путем процедур с переторжкой</w:t>
        </w:r>
        <w:r>
          <w:rPr>
            <w:sz w:val="22"/>
            <w:szCs w:val="22"/>
          </w:rPr>
          <w:tab/>
          <w:t xml:space="preserve">9</w:t>
        </w:r>
      </w:hyperlink>
      <w:r>
        <w:rPr>
          <w:sz w:val="22"/>
          <w:szCs w:val="22"/>
        </w:rPr>
        <w:t xml:space="preserve">7</w:t>
      </w:r>
      <w:r>
        <w:rPr>
          <w:sz w:val="22"/>
          <w:szCs w:val="22"/>
        </w:rPr>
      </w:r>
      <w:r>
        <w:rPr>
          <w:sz w:val="22"/>
          <w:szCs w:val="22"/>
        </w:rPr>
      </w:r>
    </w:p>
    <w:p>
      <w:pPr>
        <w:pStyle w:val="979"/>
        <w:ind w:right="1"/>
        <w:rPr>
          <w:sz w:val="22"/>
          <w:szCs w:val="22"/>
        </w:rPr>
      </w:pPr>
      <w:r/>
      <w:hyperlink w:tooltip="#_Toc378582102" w:anchor="_Toc378582102" w:history="1">
        <w:r>
          <w:rPr>
            <w:rStyle w:val="971"/>
            <w:sz w:val="22"/>
            <w:szCs w:val="22"/>
          </w:rPr>
          <w:t xml:space="preserve">13. Порядок проведения закупки у единственного поставщика (исполнителя, подрядчика)</w:t>
        </w:r>
        <w:r>
          <w:rPr>
            <w:sz w:val="22"/>
            <w:szCs w:val="22"/>
          </w:rPr>
          <w:tab/>
        </w:r>
      </w:hyperlink>
      <w:r>
        <w:rPr>
          <w:sz w:val="22"/>
          <w:szCs w:val="22"/>
        </w:rPr>
        <w:t xml:space="preserve">99</w:t>
      </w:r>
      <w:r>
        <w:rPr>
          <w:sz w:val="22"/>
          <w:szCs w:val="22"/>
        </w:rPr>
      </w:r>
      <w:r>
        <w:rPr>
          <w:sz w:val="22"/>
          <w:szCs w:val="22"/>
        </w:rPr>
      </w:r>
    </w:p>
    <w:p>
      <w:pPr>
        <w:pStyle w:val="979"/>
        <w:ind w:right="1"/>
        <w:rPr>
          <w:sz w:val="22"/>
          <w:szCs w:val="22"/>
        </w:rPr>
      </w:pPr>
      <w:r/>
      <w:hyperlink w:tooltip="#_Toc378582103" w:anchor="_Toc378582103" w:history="1">
        <w:r>
          <w:rPr>
            <w:rStyle w:val="971"/>
            <w:sz w:val="22"/>
            <w:szCs w:val="22"/>
          </w:rPr>
          <w:t xml:space="preserve">Глава </w:t>
        </w:r>
        <w:r>
          <w:rPr>
            <w:rStyle w:val="971"/>
            <w:sz w:val="22"/>
            <w:szCs w:val="22"/>
            <w:lang w:val="en-US"/>
          </w:rPr>
          <w:t xml:space="preserve">III</w:t>
        </w:r>
        <w:r>
          <w:rPr>
            <w:rStyle w:val="971"/>
            <w:sz w:val="22"/>
            <w:szCs w:val="22"/>
          </w:rPr>
          <w:t xml:space="preserve">. Заключение, исполнение, изменение и расторжение договора</w:t>
        </w:r>
        <w:r>
          <w:rPr>
            <w:sz w:val="22"/>
            <w:szCs w:val="22"/>
          </w:rPr>
          <w:tab/>
        </w:r>
      </w:hyperlink>
      <w:r>
        <w:rPr>
          <w:sz w:val="22"/>
          <w:szCs w:val="22"/>
        </w:rPr>
        <w:t xml:space="preserve">101</w:t>
      </w:r>
      <w:r>
        <w:rPr>
          <w:sz w:val="22"/>
          <w:szCs w:val="22"/>
        </w:rPr>
      </w:r>
      <w:r>
        <w:rPr>
          <w:sz w:val="22"/>
          <w:szCs w:val="22"/>
        </w:rPr>
      </w:r>
    </w:p>
    <w:p>
      <w:pPr>
        <w:pStyle w:val="979"/>
        <w:ind w:right="1"/>
        <w:rPr>
          <w:sz w:val="22"/>
          <w:szCs w:val="22"/>
        </w:rPr>
      </w:pPr>
      <w:r/>
      <w:hyperlink w:tooltip="#_Toc378582104" w:anchor="_Toc378582104" w:history="1">
        <w:r>
          <w:rPr>
            <w:rStyle w:val="971"/>
            <w:sz w:val="22"/>
            <w:szCs w:val="22"/>
          </w:rPr>
          <w:t xml:space="preserve">14. Заключение договора</w:t>
        </w:r>
        <w:r>
          <w:rPr>
            <w:sz w:val="22"/>
            <w:szCs w:val="22"/>
          </w:rPr>
          <w:tab/>
        </w:r>
      </w:hyperlink>
      <w:r>
        <w:rPr>
          <w:sz w:val="22"/>
          <w:szCs w:val="22"/>
        </w:rPr>
        <w:t xml:space="preserve">101</w:t>
      </w:r>
      <w:r>
        <w:rPr>
          <w:sz w:val="22"/>
          <w:szCs w:val="22"/>
        </w:rPr>
      </w:r>
      <w:r>
        <w:rPr>
          <w:sz w:val="22"/>
          <w:szCs w:val="22"/>
        </w:rPr>
      </w:r>
    </w:p>
    <w:p>
      <w:pPr>
        <w:pStyle w:val="979"/>
        <w:ind w:right="1"/>
        <w:rPr>
          <w:sz w:val="22"/>
          <w:szCs w:val="22"/>
        </w:rPr>
      </w:pPr>
      <w:r/>
      <w:hyperlink w:tooltip="#_Toc378582105" w:anchor="_Toc378582105" w:history="1">
        <w:r>
          <w:rPr>
            <w:rStyle w:val="971"/>
            <w:sz w:val="22"/>
            <w:szCs w:val="22"/>
          </w:rPr>
          <w:t xml:space="preserve">15. Исполнение, изменение и расторжение договора</w:t>
        </w:r>
        <w:r>
          <w:rPr>
            <w:sz w:val="22"/>
            <w:szCs w:val="22"/>
          </w:rPr>
          <w:tab/>
        </w:r>
      </w:hyperlink>
      <w:r>
        <w:rPr>
          <w:sz w:val="22"/>
          <w:szCs w:val="22"/>
        </w:rPr>
        <w:t xml:space="preserve">108</w:t>
      </w:r>
      <w:r>
        <w:rPr>
          <w:sz w:val="22"/>
          <w:szCs w:val="22"/>
        </w:rPr>
      </w:r>
      <w:r>
        <w:rPr>
          <w:sz w:val="22"/>
          <w:szCs w:val="22"/>
        </w:rPr>
      </w:r>
    </w:p>
    <w:p>
      <w:pPr>
        <w:pStyle w:val="979"/>
        <w:ind w:right="1"/>
        <w:rPr>
          <w:sz w:val="22"/>
          <w:szCs w:val="22"/>
        </w:rPr>
      </w:pPr>
      <w:r/>
      <w:hyperlink w:tooltip="#_Toc378582101" w:anchor="_Toc378582101" w:history="1">
        <w:r>
          <w:rPr>
            <w:rStyle w:val="971"/>
            <w:color w:val="000000"/>
            <w:sz w:val="22"/>
            <w:szCs w:val="22"/>
            <w:u w:val="none"/>
          </w:rPr>
          <w:t xml:space="preserve">Глава </w:t>
        </w:r>
        <w:r>
          <w:rPr>
            <w:rStyle w:val="971"/>
            <w:color w:val="000000"/>
            <w:sz w:val="22"/>
            <w:szCs w:val="22"/>
            <w:u w:val="none"/>
            <w:lang w:val="en-US"/>
          </w:rPr>
          <w:t xml:space="preserve">IV</w:t>
        </w:r>
        <w:r>
          <w:rPr>
            <w:rStyle w:val="971"/>
            <w:color w:val="000000"/>
            <w:sz w:val="22"/>
            <w:szCs w:val="22"/>
            <w:u w:val="none"/>
          </w:rPr>
          <w:t xml:space="preserve">. Особенности</w:t>
        </w:r>
        <w:r>
          <w:rPr>
            <w:sz w:val="22"/>
            <w:szCs w:val="22"/>
          </w:rPr>
          <w:t xml:space="preserve"> участия субъектов малого и среднего предпринимательства в закупках, приоритет товаров российского происхождения, работ, услуг, выполняемых, оказываемых российскими лицами</w:t>
        </w:r>
        <w:r>
          <w:rPr>
            <w:sz w:val="22"/>
            <w:szCs w:val="22"/>
          </w:rPr>
          <w:tab/>
        </w:r>
      </w:hyperlink>
      <w:r>
        <w:rPr>
          <w:sz w:val="22"/>
          <w:szCs w:val="22"/>
        </w:rPr>
        <w:t xml:space="preserve">113</w:t>
      </w:r>
      <w:r>
        <w:rPr>
          <w:sz w:val="22"/>
          <w:szCs w:val="22"/>
        </w:rPr>
      </w:r>
      <w:r>
        <w:rPr>
          <w:sz w:val="22"/>
          <w:szCs w:val="22"/>
        </w:rPr>
      </w:r>
    </w:p>
    <w:p>
      <w:pPr>
        <w:pStyle w:val="979"/>
        <w:ind w:right="1"/>
        <w:rPr>
          <w:sz w:val="22"/>
          <w:szCs w:val="22"/>
        </w:rPr>
      </w:pPr>
      <w:r/>
      <w:hyperlink w:tooltip="#_Toc378582104" w:anchor="_Toc378582104" w:history="1">
        <w:r>
          <w:rPr>
            <w:rStyle w:val="971"/>
            <w:sz w:val="22"/>
            <w:szCs w:val="22"/>
          </w:rPr>
          <w:t xml:space="preserve">16. Особенности участия субъектов малого и среднего предпринимательства в закупках товаров, работ, услуг</w:t>
        </w:r>
        <w:r>
          <w:rPr>
            <w:sz w:val="22"/>
            <w:szCs w:val="22"/>
          </w:rPr>
          <w:tab/>
        </w:r>
      </w:hyperlink>
      <w:r>
        <w:rPr>
          <w:sz w:val="22"/>
          <w:szCs w:val="22"/>
        </w:rPr>
        <w:t xml:space="preserve">113</w:t>
      </w:r>
      <w:r>
        <w:rPr>
          <w:sz w:val="22"/>
          <w:szCs w:val="22"/>
        </w:rPr>
      </w:r>
      <w:r>
        <w:rPr>
          <w:sz w:val="22"/>
          <w:szCs w:val="22"/>
        </w:rPr>
      </w:r>
    </w:p>
    <w:p>
      <w:pPr>
        <w:pStyle w:val="979"/>
        <w:ind w:right="1"/>
      </w:pPr>
      <w:r/>
      <w:hyperlink w:tooltip="#_Toc378582104" w:anchor="_Toc378582104" w:history="1">
        <w:r>
          <w:rPr>
            <w:rStyle w:val="971"/>
            <w:sz w:val="22"/>
            <w:szCs w:val="22"/>
          </w:rPr>
          <w:t xml:space="preserve">16(1) </w:t>
        </w:r>
        <w:r>
          <w:rPr>
            <w:sz w:val="22"/>
            <w:szCs w:val="22"/>
          </w:rPr>
          <w:t xml:space="preserve">Закупка у субъектов малого и среднего предпринимательства в электронном магазине</w:t>
        </w:r>
        <w:r>
          <w:rPr>
            <w:sz w:val="22"/>
            <w:szCs w:val="22"/>
          </w:rPr>
          <w:tab/>
        </w:r>
      </w:hyperlink>
      <w:r>
        <w:rPr>
          <w:sz w:val="22"/>
          <w:szCs w:val="22"/>
        </w:rPr>
        <w:t xml:space="preserve">116</w:t>
      </w:r>
      <w:r/>
    </w:p>
    <w:p>
      <w:pPr>
        <w:pStyle w:val="979"/>
        <w:ind w:right="1"/>
        <w:rPr>
          <w:sz w:val="22"/>
          <w:szCs w:val="22"/>
        </w:rPr>
      </w:pPr>
      <w:r/>
      <w:hyperlink w:tooltip="#_Toc378582104" w:anchor="_Toc378582104" w:history="1">
        <w:r>
          <w:rPr>
            <w:rStyle w:val="971"/>
            <w:sz w:val="22"/>
            <w:szCs w:val="22"/>
            <w:u w:val="none"/>
          </w:rPr>
          <w:t xml:space="preserve">17. </w:t>
        </w:r>
        <w:r>
          <w:rPr>
            <w:sz w:val="22"/>
            <w:szCs w:val="22"/>
          </w:rPr>
          <w:t xml:space="preserve">Предоставление национального режима при осуществлении закупок</w:t>
        </w:r>
        <w:r>
          <w:rPr>
            <w:sz w:val="22"/>
            <w:szCs w:val="22"/>
          </w:rPr>
          <w:tab/>
        </w:r>
      </w:hyperlink>
      <w:r>
        <w:rPr>
          <w:sz w:val="22"/>
          <w:szCs w:val="22"/>
        </w:rPr>
        <w:t xml:space="preserve">121</w:t>
      </w:r>
      <w:r>
        <w:rPr>
          <w:sz w:val="22"/>
          <w:szCs w:val="22"/>
        </w:rPr>
      </w:r>
      <w:r>
        <w:rPr>
          <w:sz w:val="22"/>
          <w:szCs w:val="22"/>
        </w:rPr>
      </w:r>
    </w:p>
    <w:p>
      <w:pPr>
        <w:pStyle w:val="979"/>
        <w:ind w:right="1"/>
        <w:rPr>
          <w:sz w:val="22"/>
          <w:szCs w:val="22"/>
        </w:rPr>
      </w:pPr>
      <w:r/>
      <w:hyperlink w:tooltip="#_Toc378582104" w:anchor="_Toc378582104" w:history="1">
        <w:r>
          <w:rPr>
            <w:rStyle w:val="971"/>
            <w:sz w:val="22"/>
            <w:szCs w:val="22"/>
            <w:u w:val="none"/>
          </w:rPr>
          <w:t xml:space="preserve">Глава </w:t>
        </w:r>
        <w:r>
          <w:rPr>
            <w:rStyle w:val="971"/>
            <w:sz w:val="22"/>
            <w:szCs w:val="22"/>
            <w:u w:val="none"/>
            <w:lang w:val="en-US"/>
          </w:rPr>
          <w:t xml:space="preserve">V</w:t>
        </w:r>
        <w:r>
          <w:rPr>
            <w:rStyle w:val="971"/>
            <w:sz w:val="22"/>
            <w:szCs w:val="22"/>
            <w:u w:val="none"/>
          </w:rPr>
          <w:t xml:space="preserve">. </w:t>
        </w:r>
        <w:r>
          <w:rPr>
            <w:sz w:val="22"/>
            <w:szCs w:val="22"/>
          </w:rPr>
          <w:t xml:space="preserve">Порядок определения и обос</w:t>
        </w:r>
        <w:bookmarkStart w:id="2" w:name="_GoBack"/>
        <w:bookmarkEnd w:id="2"/>
        <w:r>
          <w:rPr>
            <w:sz w:val="22"/>
            <w:szCs w:val="22"/>
          </w:rPr>
          <w:t xml:space="preserve">нования начальной (максимальной) цены договора, цены договора, заключаемого с единственным поставщиком (исполнителем, подрядчиком)</w:t>
        </w:r>
        <w:r>
          <w:rPr>
            <w:sz w:val="22"/>
            <w:szCs w:val="22"/>
          </w:rPr>
          <w:tab/>
        </w:r>
      </w:hyperlink>
      <w:r>
        <w:rPr>
          <w:sz w:val="22"/>
          <w:szCs w:val="22"/>
        </w:rPr>
        <w:t xml:space="preserve">124</w:t>
      </w:r>
      <w:r>
        <w:rPr>
          <w:sz w:val="22"/>
          <w:szCs w:val="22"/>
        </w:rPr>
      </w:r>
      <w:r>
        <w:rPr>
          <w:sz w:val="22"/>
          <w:szCs w:val="22"/>
        </w:rPr>
      </w:r>
    </w:p>
    <w:p>
      <w:pPr>
        <w:pStyle w:val="979"/>
        <w:ind w:right="1"/>
        <w:rPr>
          <w:sz w:val="22"/>
          <w:szCs w:val="22"/>
        </w:rPr>
      </w:pPr>
      <w:r/>
      <w:hyperlink w:tooltip="#_Toc378582104" w:anchor="_Toc378582104" w:history="1">
        <w:r>
          <w:rPr>
            <w:rStyle w:val="971"/>
            <w:sz w:val="22"/>
            <w:szCs w:val="22"/>
            <w:u w:val="none"/>
          </w:rPr>
          <w:t xml:space="preserve">18. </w:t>
        </w:r>
        <w:r>
          <w:rPr>
            <w:sz w:val="22"/>
            <w:szCs w:val="22"/>
          </w:rPr>
          <w:t xml:space="preserve">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w:t>
        </w:r>
        <w:r>
          <w:rPr>
            <w:sz w:val="22"/>
            <w:szCs w:val="22"/>
          </w:rPr>
          <w:t xml:space="preserve">ормулы цены, устанавливающей правила расчета сумм, подлежащих уплате Заказчиком поставщику (исполнителю, подрядчику) в ходе исполнения договора, определения и обоснования цены единицы товара, работы, услуги, определения максимального значения цены договора</w:t>
        </w:r>
        <w:r>
          <w:rPr>
            <w:sz w:val="22"/>
            <w:szCs w:val="22"/>
          </w:rPr>
          <w:tab/>
        </w:r>
      </w:hyperlink>
      <w:r>
        <w:rPr>
          <w:sz w:val="22"/>
          <w:szCs w:val="22"/>
        </w:rPr>
        <w:t xml:space="preserve">124</w:t>
      </w:r>
      <w:r>
        <w:rPr>
          <w:sz w:val="22"/>
          <w:szCs w:val="22"/>
        </w:rPr>
      </w:r>
      <w:r>
        <w:rPr>
          <w:sz w:val="22"/>
          <w:szCs w:val="22"/>
        </w:rPr>
      </w:r>
    </w:p>
    <w:p>
      <w:pPr>
        <w:pStyle w:val="979"/>
        <w:ind w:right="1"/>
        <w:rPr>
          <w:sz w:val="22"/>
          <w:szCs w:val="22"/>
        </w:rPr>
      </w:pPr>
      <w:r/>
      <w:hyperlink w:tooltip="#_Toc378582104" w:anchor="_Toc378582104" w:history="1">
        <w:r>
          <w:rPr>
            <w:rStyle w:val="971"/>
            <w:sz w:val="22"/>
            <w:szCs w:val="22"/>
            <w:u w:val="none"/>
          </w:rPr>
          <w:t xml:space="preserve">Глава </w:t>
        </w:r>
        <w:r>
          <w:rPr>
            <w:rStyle w:val="971"/>
            <w:sz w:val="22"/>
            <w:szCs w:val="22"/>
            <w:u w:val="none"/>
            <w:lang w:val="en-US"/>
          </w:rPr>
          <w:t xml:space="preserve">VI</w:t>
        </w:r>
        <w:r>
          <w:rPr>
            <w:rStyle w:val="971"/>
            <w:sz w:val="22"/>
            <w:szCs w:val="22"/>
            <w:u w:val="none"/>
          </w:rPr>
          <w:t xml:space="preserve">. </w:t>
        </w:r>
        <w:r>
          <w:rPr>
            <w:sz w:val="22"/>
            <w:szCs w:val="22"/>
          </w:rPr>
          <w:t xml:space="preserve">Особенности и порядок осуществления закупок в связи с введением политических и/или экономических санкций иностранными государствами</w:t>
        </w:r>
        <w:r>
          <w:rPr>
            <w:sz w:val="22"/>
            <w:szCs w:val="22"/>
          </w:rPr>
          <w:tab/>
        </w:r>
      </w:hyperlink>
      <w:r>
        <w:rPr>
          <w:sz w:val="22"/>
          <w:szCs w:val="22"/>
        </w:rPr>
        <w:t xml:space="preserve">132</w:t>
      </w:r>
      <w:r>
        <w:rPr>
          <w:sz w:val="22"/>
          <w:szCs w:val="22"/>
        </w:rPr>
      </w:r>
      <w:r>
        <w:rPr>
          <w:sz w:val="22"/>
          <w:szCs w:val="22"/>
        </w:rPr>
      </w:r>
    </w:p>
    <w:p>
      <w:pPr>
        <w:pStyle w:val="979"/>
        <w:ind w:right="1"/>
        <w:rPr>
          <w:sz w:val="22"/>
          <w:szCs w:val="22"/>
        </w:rPr>
      </w:pPr>
      <w:r/>
      <w:hyperlink w:tooltip="#_Toc378582104" w:anchor="_Toc378582104" w:history="1">
        <w:r>
          <w:rPr>
            <w:rStyle w:val="971"/>
            <w:sz w:val="22"/>
            <w:szCs w:val="22"/>
            <w:u w:val="none"/>
          </w:rPr>
          <w:t xml:space="preserve">19. </w:t>
        </w:r>
        <w:r>
          <w:rPr>
            <w:sz w:val="22"/>
            <w:szCs w:val="22"/>
          </w:rPr>
          <w:t xml:space="preserve">Особенности и порядок осуществления закупок в связи с введением политических и/или экономических санкций иностранными государствами в отношении ФГБУ «Морспасслужба»</w:t>
        </w:r>
        <w:r>
          <w:rPr>
            <w:sz w:val="22"/>
            <w:szCs w:val="22"/>
          </w:rPr>
          <w:tab/>
        </w:r>
      </w:hyperlink>
      <w:r>
        <w:rPr>
          <w:sz w:val="22"/>
          <w:szCs w:val="22"/>
        </w:rPr>
        <w:t xml:space="preserve">1</w:t>
      </w:r>
      <w:r>
        <w:rPr>
          <w:sz w:val="22"/>
          <w:szCs w:val="22"/>
        </w:rPr>
        <w:fldChar w:fldCharType="end"/>
      </w:r>
      <w:r>
        <w:rPr>
          <w:sz w:val="22"/>
          <w:szCs w:val="22"/>
        </w:rPr>
        <w:t xml:space="preserve">32</w:t>
      </w:r>
      <w:r>
        <w:rPr>
          <w:sz w:val="22"/>
          <w:szCs w:val="22"/>
        </w:rPr>
      </w:r>
      <w:r>
        <w:rPr>
          <w:sz w:val="22"/>
          <w:szCs w:val="22"/>
        </w:rPr>
      </w:r>
    </w:p>
    <w:p>
      <w:pPr>
        <w:ind w:right="1"/>
        <w:jc w:val="both"/>
        <w:rPr>
          <w:rFonts w:ascii="Times New Roman" w:hAnsi="Times New Roman"/>
        </w:rPr>
      </w:pPr>
      <w:r>
        <w:rPr>
          <w:rFonts w:ascii="Times New Roman" w:hAnsi="Times New Roman"/>
        </w:rPr>
        <w:t xml:space="preserve">20. Приложение № 1 Перечень товаров, работ, услуг, при осуществлении зак</w:t>
      </w:r>
      <w:r>
        <w:rPr>
          <w:rFonts w:ascii="Times New Roman" w:hAnsi="Times New Roman"/>
        </w:rPr>
        <w:t xml:space="preserve">упок которых применяются сроки оплаты, отличные от сроков оплаты, предусмотренных частью 5.3 статьи 3 Закона 223-ФЗ..........................................................................................................................................134</w:t>
      </w:r>
      <w:r>
        <w:rPr>
          <w:rFonts w:ascii="Times New Roman" w:hAnsi="Times New Roman"/>
        </w:rPr>
      </w:r>
      <w:r>
        <w:rPr>
          <w:rFonts w:ascii="Times New Roman" w:hAnsi="Times New Roman"/>
        </w:rPr>
      </w:r>
    </w:p>
    <w:p>
      <w:pPr>
        <w:jc w:val="center"/>
        <w:spacing w:after="0"/>
        <w:rPr>
          <w:rFonts w:ascii="Times New Roman" w:hAnsi="Times New Roman"/>
          <w:b/>
          <w:i/>
          <w:sz w:val="24"/>
        </w:rPr>
      </w:pPr>
      <w:r>
        <w:rPr>
          <w:rFonts w:ascii="Times New Roman" w:hAnsi="Times New Roman"/>
          <w:sz w:val="26"/>
          <w:szCs w:val="26"/>
        </w:rPr>
        <w:br w:type="page" w:clear="all"/>
      </w:r>
      <w:r>
        <w:rPr>
          <w:rFonts w:ascii="Times New Roman" w:hAnsi="Times New Roman"/>
          <w:b/>
          <w:i/>
          <w:sz w:val="24"/>
        </w:rPr>
        <w:t xml:space="preserve">Глава </w:t>
      </w:r>
      <w:r>
        <w:rPr>
          <w:rFonts w:ascii="Times New Roman" w:hAnsi="Times New Roman"/>
          <w:b/>
          <w:i/>
          <w:sz w:val="24"/>
          <w:lang w:val="en-US"/>
        </w:rPr>
        <w:t xml:space="preserve">I</w:t>
      </w:r>
      <w:r>
        <w:rPr>
          <w:rFonts w:ascii="Times New Roman" w:hAnsi="Times New Roman"/>
          <w:b/>
          <w:i/>
          <w:sz w:val="24"/>
        </w:rPr>
        <w:t xml:space="preserve">. Общие положения</w:t>
      </w:r>
      <w:bookmarkEnd w:id="0"/>
      <w:r>
        <w:rPr>
          <w:rFonts w:ascii="Times New Roman" w:hAnsi="Times New Roman"/>
          <w:b/>
          <w:i/>
          <w:sz w:val="24"/>
        </w:rPr>
      </w:r>
      <w:r>
        <w:rPr>
          <w:rFonts w:ascii="Times New Roman" w:hAnsi="Times New Roman"/>
          <w:b/>
          <w:i/>
          <w:sz w:val="24"/>
        </w:rPr>
      </w:r>
    </w:p>
    <w:p>
      <w:pPr>
        <w:pStyle w:val="804"/>
        <w:ind w:firstLine="540"/>
        <w:jc w:val="center"/>
        <w:spacing w:before="0" w:line="276" w:lineRule="auto"/>
        <w:rPr>
          <w:rFonts w:ascii="Times New Roman" w:hAnsi="Times New Roman"/>
          <w:i/>
          <w:color w:val="000000"/>
          <w:sz w:val="24"/>
          <w:lang w:val="ru-RU"/>
        </w:rPr>
      </w:pPr>
      <w:r/>
      <w:bookmarkStart w:id="3" w:name="_Toc378582089"/>
      <w:r>
        <w:rPr>
          <w:rFonts w:ascii="Times New Roman" w:hAnsi="Times New Roman"/>
          <w:i/>
          <w:color w:val="000000"/>
          <w:sz w:val="24"/>
          <w:lang w:val="ru-RU"/>
        </w:rPr>
        <w:t xml:space="preserve">1. Область применения, регулирования, термины и определения</w:t>
      </w:r>
      <w:bookmarkEnd w:id="1"/>
      <w:r/>
      <w:bookmarkEnd w:id="3"/>
      <w:r>
        <w:rPr>
          <w:rFonts w:ascii="Times New Roman" w:hAnsi="Times New Roman"/>
          <w:i/>
          <w:color w:val="000000"/>
          <w:sz w:val="24"/>
          <w:lang w:val="ru-RU"/>
        </w:rPr>
      </w:r>
      <w:r>
        <w:rPr>
          <w:rFonts w:ascii="Times New Roman" w:hAnsi="Times New Roman"/>
          <w:i/>
          <w:color w:val="000000"/>
          <w:sz w:val="24"/>
          <w:lang w:val="ru-RU"/>
        </w:rPr>
      </w:r>
    </w:p>
    <w:p>
      <w:pPr>
        <w:pStyle w:val="1012"/>
        <w:numPr>
          <w:ilvl w:val="2"/>
          <w:numId w:val="0"/>
        </w:numPr>
        <w:ind w:firstLine="709"/>
        <w:jc w:val="both"/>
        <w:spacing w:after="0"/>
        <w:rPr>
          <w:rFonts w:ascii="Times New Roman" w:hAnsi="Times New Roman"/>
          <w:sz w:val="24"/>
          <w:szCs w:val="24"/>
          <w:highlight w:val="white"/>
        </w:rPr>
      </w:pPr>
      <w:r>
        <w:rPr>
          <w:rFonts w:ascii="Times New Roman" w:hAnsi="Times New Roman"/>
          <w:sz w:val="24"/>
          <w:szCs w:val="24"/>
        </w:rPr>
        <w:t xml:space="preserve">1.1. Настоящее Положение о закупках товаров, работ, услуг для нужд</w:t>
      </w:r>
      <w:r>
        <w:rPr>
          <w:rFonts w:ascii="Times New Roman" w:hAnsi="Times New Roman"/>
          <w:sz w:val="24"/>
          <w:szCs w:val="24"/>
        </w:rPr>
        <w:br/>
        <w:t xml:space="preserve">ФГБУ «Морспасслужба» (далее – Положение) разработано в соответствии с Гражданским кодексом Российской Федерации, Федеральным законом от 18 июля 2011 года № 223-ФЗ «О закупках товаров, работ, услуг отдельными видами юридических лиц», Федеральн</w:t>
      </w:r>
      <w:r>
        <w:rPr>
          <w:rFonts w:ascii="Times New Roman" w:hAnsi="Times New Roman"/>
          <w:sz w:val="24"/>
          <w:szCs w:val="24"/>
        </w:rPr>
        <w:t xml:space="preserve">ым законом от 26 июля 2006 года № 135-ФЗ «О защите конкуренции» и иными нормативными правовыми актами Российской Федерации, Уставом ФГБУ «Морспасслужба». Положение вступает в силу с момента утверждения Федеральным агентством морского и речного транспорта (</w:t>
      </w:r>
      <w:r>
        <w:rPr>
          <w:rFonts w:ascii="Times New Roman" w:hAnsi="Times New Roman"/>
          <w:sz w:val="24"/>
          <w:szCs w:val="24"/>
        </w:rPr>
        <w:t xml:space="preserve">Росморречфлотом</w:t>
      </w:r>
      <w:r>
        <w:rPr>
          <w:rFonts w:ascii="Times New Roman" w:hAnsi="Times New Roman"/>
          <w:sz w:val="24"/>
          <w:szCs w:val="24"/>
        </w:rPr>
        <w:t xml:space="preserve">) и действует до момента принятия решения об отмене Положения. В случае утверждения </w:t>
      </w:r>
      <w:r>
        <w:rPr>
          <w:rFonts w:ascii="Times New Roman" w:hAnsi="Times New Roman"/>
          <w:sz w:val="24"/>
          <w:szCs w:val="24"/>
        </w:rPr>
        <w:t xml:space="preserve">Росморречфлотом</w:t>
      </w:r>
      <w:r>
        <w:rPr>
          <w:rFonts w:ascii="Times New Roman" w:hAnsi="Times New Roman"/>
          <w:sz w:val="24"/>
          <w:szCs w:val="24"/>
        </w:rPr>
        <w:t xml:space="preserve"> нового Положения, ранее д</w:t>
      </w:r>
      <w:r>
        <w:rPr>
          <w:rFonts w:ascii="Times New Roman" w:hAnsi="Times New Roman"/>
          <w:sz w:val="24"/>
          <w:szCs w:val="24"/>
          <w:highlight w:val="white"/>
        </w:rPr>
        <w:t xml:space="preserve">ейс</w:t>
      </w:r>
      <w:r>
        <w:rPr>
          <w:rFonts w:ascii="Times New Roman" w:hAnsi="Times New Roman"/>
          <w:sz w:val="24"/>
          <w:szCs w:val="24"/>
          <w:highlight w:val="white"/>
        </w:rPr>
        <w:t xml:space="preserve">твовавшее Положение утрачивает силу с момента утверждения нового. Положение о закупке, изменения, вносимые в указанное положение, подлежат обязательному размещению в единой информационной системе не позднее чем в течение пятнадцати дней со дня утверждения.</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sz w:val="24"/>
          <w:szCs w:val="24"/>
        </w:rPr>
      </w:pPr>
      <w:r>
        <w:rPr>
          <w:rFonts w:ascii="Times New Roman" w:hAnsi="Times New Roman"/>
          <w:sz w:val="24"/>
          <w:szCs w:val="24"/>
        </w:rPr>
        <w:t xml:space="preserve">1.2. Настоящее Положение регламентирует закупочную деятельность </w:t>
      </w:r>
      <w:r>
        <w:rPr>
          <w:rFonts w:ascii="Times New Roman" w:hAnsi="Times New Roman"/>
          <w:sz w:val="24"/>
          <w:szCs w:val="24"/>
        </w:rPr>
        <w:br/>
        <w:t xml:space="preserve">ФГБУ «Мо</w:t>
      </w:r>
      <w:r>
        <w:rPr>
          <w:rFonts w:ascii="Times New Roman" w:hAnsi="Times New Roman"/>
          <w:sz w:val="24"/>
          <w:szCs w:val="24"/>
        </w:rPr>
        <w:t xml:space="preserve">рспасслужба» и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w:t>
      </w:r>
      <w:r>
        <w:rPr>
          <w:rFonts w:ascii="Times New Roman" w:hAnsi="Times New Roman"/>
          <w:sz w:val="24"/>
          <w:szCs w:val="24"/>
        </w:rPr>
        <w:t xml:space="preserve">,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w:t>
      </w:r>
      <w:r>
        <w:rPr>
          <w:rFonts w:ascii="Times New Roman" w:hAnsi="Times New Roman"/>
          <w:sz w:val="24"/>
          <w:szCs w:val="24"/>
        </w:rPr>
        <w:t xml:space="preserve">ены договора, порядок подготовки и осуществления закупок способами, указанными в пункте 4.1 настоящего Положения, порядок и условия их применения, порядок заключения и исполнения договоров, а также иные, связанные с обеспечением закупки, положения. Филиалы</w:t>
      </w:r>
      <w:r>
        <w:rPr>
          <w:rFonts w:ascii="Times New Roman" w:hAnsi="Times New Roman"/>
          <w:sz w:val="24"/>
          <w:szCs w:val="24"/>
        </w:rPr>
        <w:br/>
        <w:t xml:space="preserve">ФГБУ «Морспасслужба» самостоятельно осуществляют закупочную деятельность в рамках своих полномочий, руководствуясь настоящим Положением.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1.2.1. Положение применяется Заказчиком при осуществлении им закупок:</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w:t>
      </w:r>
      <w:r>
        <w:rPr>
          <w:rFonts w:ascii="Times New Roman" w:hAnsi="Times New Roman"/>
          <w:sz w:val="24"/>
          <w:szCs w:val="24"/>
        </w:rPr>
        <w:t xml:space="preserve">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w:t>
      </w:r>
      <w:r>
        <w:rPr>
          <w:rFonts w:ascii="Times New Roman" w:hAnsi="Times New Roman"/>
          <w:sz w:val="24"/>
          <w:szCs w:val="24"/>
        </w:rPr>
        <w:t xml:space="preserve">грантодателями</w:t>
      </w:r>
      <w:r>
        <w:rPr>
          <w:rFonts w:ascii="Times New Roman" w:hAnsi="Times New Roman"/>
          <w:sz w:val="24"/>
          <w:szCs w:val="24"/>
        </w:rPr>
        <w:t xml:space="preserve">, не установлено иное;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в кач</w:t>
      </w:r>
      <w:r>
        <w:rPr>
          <w:rFonts w:ascii="Times New Roman" w:hAnsi="Times New Roman"/>
          <w:sz w:val="24"/>
          <w:szCs w:val="24"/>
        </w:rPr>
        <w:t xml:space="preserve">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Заказчика;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за счет средств, полученных при осуществлении им иной приносящей доход деятельности от физических лиц, юридических лиц, в том числе </w:t>
      </w:r>
      <w:r>
        <w:rPr>
          <w:rFonts w:ascii="Times New Roman" w:hAnsi="Times New Roman"/>
          <w:sz w:val="24"/>
          <w:szCs w:val="24"/>
        </w:rPr>
        <w:t xml:space="preserve">в рамках</w:t>
      </w:r>
      <w:r>
        <w:rPr>
          <w:rFonts w:ascii="Times New Roman" w:hAnsi="Times New Roman"/>
          <w:sz w:val="24"/>
          <w:szCs w:val="24"/>
        </w:rPr>
        <w:t xml:space="preserve">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r>
        <w:rPr>
          <w:rFonts w:ascii="Times New Roman" w:hAnsi="Times New Roman"/>
          <w:sz w:val="24"/>
          <w:szCs w:val="24"/>
        </w:rPr>
      </w:r>
      <w:r>
        <w:rPr>
          <w:rFonts w:ascii="Times New Roman" w:hAnsi="Times New Roman"/>
          <w:sz w:val="24"/>
          <w:szCs w:val="24"/>
        </w:rPr>
      </w:r>
    </w:p>
    <w:p>
      <w:pPr>
        <w:pStyle w:val="1012"/>
        <w:numPr>
          <w:ilvl w:val="2"/>
          <w:numId w:val="0"/>
        </w:numPr>
        <w:ind w:firstLine="709"/>
        <w:jc w:val="both"/>
        <w:spacing w:after="0"/>
        <w:rPr>
          <w:rFonts w:ascii="Times New Roman" w:hAnsi="Times New Roman"/>
          <w:sz w:val="24"/>
          <w:szCs w:val="24"/>
        </w:rPr>
      </w:pPr>
      <w:r>
        <w:rPr>
          <w:rFonts w:ascii="Times New Roman" w:hAnsi="Times New Roman"/>
          <w:sz w:val="24"/>
          <w:szCs w:val="24"/>
        </w:rPr>
        <w:t xml:space="preserve">1.3. Настоящее Положение не применяется в случаях, установленных Федеральным законом от 18 июля 2011 года № 223-ФЗ «О закупках товаров, работ, услуг отдельными видами юридических лиц» (далее – Закон № 223-ФЗ).</w:t>
      </w:r>
      <w:r>
        <w:rPr>
          <w:rFonts w:ascii="Times New Roman" w:hAnsi="Times New Roman"/>
          <w:sz w:val="24"/>
          <w:szCs w:val="24"/>
        </w:rPr>
      </w:r>
      <w:r>
        <w:rPr>
          <w:rFonts w:ascii="Times New Roman" w:hAnsi="Times New Roman"/>
          <w:sz w:val="24"/>
          <w:szCs w:val="24"/>
        </w:rPr>
      </w:r>
    </w:p>
    <w:p>
      <w:pPr>
        <w:pStyle w:val="1012"/>
        <w:numPr>
          <w:ilvl w:val="2"/>
          <w:numId w:val="0"/>
        </w:numPr>
        <w:ind w:firstLine="709"/>
        <w:jc w:val="both"/>
        <w:spacing w:after="0"/>
        <w:rPr>
          <w:rFonts w:ascii="Times New Roman" w:hAnsi="Times New Roman"/>
          <w:sz w:val="24"/>
          <w:szCs w:val="24"/>
        </w:rPr>
      </w:pPr>
      <w:r>
        <w:rPr>
          <w:rFonts w:ascii="Times New Roman" w:hAnsi="Times New Roman"/>
          <w:sz w:val="24"/>
          <w:szCs w:val="24"/>
        </w:rPr>
        <w:t xml:space="preserve">1.4. Термины, определения, используемые в Положении:</w:t>
      </w:r>
      <w:r>
        <w:rPr>
          <w:rFonts w:ascii="Times New Roman" w:hAnsi="Times New Roman"/>
          <w:sz w:val="24"/>
          <w:szCs w:val="24"/>
        </w:rPr>
      </w:r>
      <w:r>
        <w:rPr>
          <w:rFonts w:ascii="Times New Roman" w:hAnsi="Times New Roman"/>
          <w:sz w:val="24"/>
          <w:szCs w:val="24"/>
        </w:rPr>
      </w:r>
    </w:p>
    <w:p>
      <w:pPr>
        <w:pStyle w:val="1015"/>
        <w:numPr>
          <w:ilvl w:val="2"/>
          <w:numId w:val="0"/>
        </w:numPr>
        <w:ind w:firstLine="709"/>
        <w:spacing w:line="276" w:lineRule="auto"/>
        <w:rPr>
          <w:sz w:val="24"/>
          <w:szCs w:val="24"/>
          <w:lang w:val="ru-RU"/>
        </w:rPr>
      </w:pPr>
      <w:r/>
      <w:bookmarkStart w:id="4" w:name="_Ref75088597"/>
      <w:r>
        <w:rPr>
          <w:b/>
          <w:bCs/>
          <w:sz w:val="24"/>
          <w:szCs w:val="24"/>
          <w:lang w:val="ru-RU"/>
        </w:rPr>
        <w:t xml:space="preserve">День</w:t>
      </w:r>
      <w:r>
        <w:rPr>
          <w:sz w:val="24"/>
          <w:szCs w:val="24"/>
          <w:lang w:val="ru-RU"/>
        </w:rPr>
        <w:t xml:space="preserve"> - календарный день, если иное специально не указано в настоящем Положении.</w:t>
      </w:r>
      <w:r>
        <w:rPr>
          <w:sz w:val="24"/>
          <w:szCs w:val="24"/>
          <w:lang w:val="ru-RU"/>
        </w:rPr>
      </w:r>
      <w:r>
        <w:rPr>
          <w:sz w:val="24"/>
          <w:szCs w:val="24"/>
          <w:lang w:val="ru-RU"/>
        </w:rPr>
      </w:r>
    </w:p>
    <w:p>
      <w:pPr>
        <w:pStyle w:val="1015"/>
        <w:numPr>
          <w:ilvl w:val="2"/>
          <w:numId w:val="0"/>
        </w:numPr>
        <w:ind w:firstLine="709"/>
        <w:spacing w:line="276" w:lineRule="auto"/>
        <w:rPr>
          <w:i/>
          <w:sz w:val="24"/>
          <w:szCs w:val="24"/>
          <w:lang w:val="ru-RU"/>
        </w:rPr>
      </w:pPr>
      <w:r>
        <w:rPr>
          <w:b/>
          <w:bCs/>
          <w:sz w:val="24"/>
          <w:szCs w:val="24"/>
          <w:lang w:val="ru-RU"/>
        </w:rPr>
        <w:t xml:space="preserve">Документация о закупке</w:t>
      </w:r>
      <w:r>
        <w:rPr>
          <w:sz w:val="24"/>
          <w:szCs w:val="24"/>
          <w:lang w:val="ru-RU"/>
        </w:rPr>
        <w:t xml:space="preserve"> - комплект документов, содержащий всю необходимую и достаточную информацию о предмете закупки, условиях ее проведения.</w:t>
      </w:r>
      <w:bookmarkEnd w:id="4"/>
      <w:r>
        <w:rPr>
          <w:sz w:val="24"/>
          <w:szCs w:val="24"/>
          <w:lang w:val="ru-RU"/>
        </w:rPr>
        <w:t xml:space="preserve"> В зависимости от способа закупки термин «документация о закупке» может называться «конкурсная документация», «аукционная документация», «документация о проведении запроса предложений», «документация о проведении запроса котировок».</w:t>
      </w:r>
      <w:r>
        <w:rPr>
          <w:i/>
          <w:sz w:val="24"/>
          <w:szCs w:val="24"/>
          <w:lang w:val="ru-RU"/>
        </w:rPr>
      </w:r>
      <w:r>
        <w:rPr>
          <w:i/>
          <w:sz w:val="24"/>
          <w:szCs w:val="24"/>
          <w:lang w:val="ru-RU"/>
        </w:rPr>
      </w:r>
    </w:p>
    <w:p>
      <w:pPr>
        <w:pStyle w:val="1015"/>
        <w:numPr>
          <w:ilvl w:val="2"/>
          <w:numId w:val="0"/>
        </w:numPr>
        <w:ind w:firstLine="709"/>
        <w:spacing w:line="276" w:lineRule="auto"/>
        <w:rPr>
          <w:sz w:val="24"/>
          <w:szCs w:val="24"/>
          <w:lang w:val="ru-RU"/>
        </w:rPr>
      </w:pPr>
      <w:r>
        <w:rPr>
          <w:b/>
          <w:bCs/>
          <w:sz w:val="24"/>
          <w:szCs w:val="24"/>
          <w:lang w:val="ru-RU"/>
        </w:rPr>
        <w:t xml:space="preserve">Допуск к участию в закупке</w:t>
      </w:r>
      <w:r>
        <w:rPr>
          <w:sz w:val="24"/>
          <w:szCs w:val="24"/>
          <w:lang w:val="ru-RU"/>
        </w:rPr>
        <w:t xml:space="preserve"> – результат рассмотрения заявок на участие в закупке, представляющий собой определение перечня лиц, которые соответствуют установленным в документации о закупке требованиям, необходимым для участия в закупке.</w:t>
      </w:r>
      <w:r>
        <w:rPr>
          <w:sz w:val="24"/>
          <w:szCs w:val="24"/>
          <w:lang w:val="ru-RU"/>
        </w:rPr>
      </w:r>
      <w:r>
        <w:rPr>
          <w:sz w:val="24"/>
          <w:szCs w:val="24"/>
          <w:lang w:val="ru-RU"/>
        </w:rPr>
      </w:r>
    </w:p>
    <w:p>
      <w:pPr>
        <w:ind w:firstLine="709"/>
        <w:jc w:val="both"/>
        <w:spacing w:after="0"/>
        <w:rPr>
          <w:rFonts w:ascii="Times New Roman" w:hAnsi="Times New Roman"/>
          <w:sz w:val="24"/>
          <w:szCs w:val="24"/>
        </w:rPr>
      </w:pPr>
      <w:r>
        <w:rPr>
          <w:rFonts w:ascii="Times New Roman" w:hAnsi="Times New Roman"/>
          <w:b/>
          <w:sz w:val="24"/>
          <w:szCs w:val="24"/>
        </w:rPr>
        <w:t xml:space="preserve">Единая информационная система в сфере закупок</w:t>
      </w:r>
      <w:r>
        <w:rPr>
          <w:rFonts w:ascii="Times New Roman" w:hAnsi="Times New Roman"/>
          <w:sz w:val="24"/>
          <w:szCs w:val="24"/>
        </w:rPr>
        <w:t xml:space="preserve"> (далее – единая информационная система) – совокупность информации, содержащейся в базах данных, инфор</w:t>
      </w:r>
      <w:r>
        <w:rPr>
          <w:rFonts w:ascii="Times New Roman" w:hAnsi="Times New Roman"/>
          <w:sz w:val="24"/>
          <w:szCs w:val="24"/>
        </w:rPr>
        <w:t xml:space="preserve">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w:t>
      </w:r>
      <w:hyperlink r:id="rId12" w:tooltip="http://www.zakupki.gov.ru" w:history="1">
        <w:r>
          <w:rPr>
            <w:rStyle w:val="971"/>
            <w:rFonts w:ascii="Times New Roman" w:hAnsi="Times New Roman"/>
            <w:sz w:val="24"/>
            <w:szCs w:val="24"/>
            <w:lang w:val="en-US"/>
          </w:rPr>
          <w:t xml:space="preserve">www</w:t>
        </w:r>
        <w:r>
          <w:rPr>
            <w:rStyle w:val="971"/>
            <w:rFonts w:ascii="Times New Roman" w:hAnsi="Times New Roman"/>
            <w:sz w:val="24"/>
            <w:szCs w:val="24"/>
          </w:rPr>
          <w:t xml:space="preserve">.</w:t>
        </w:r>
        <w:r>
          <w:rPr>
            <w:rStyle w:val="971"/>
            <w:rFonts w:ascii="Times New Roman" w:hAnsi="Times New Roman"/>
            <w:sz w:val="24"/>
            <w:szCs w:val="24"/>
            <w:lang w:val="en-US"/>
          </w:rPr>
          <w:t xml:space="preserve">zakupki</w:t>
        </w:r>
        <w:r>
          <w:rPr>
            <w:rStyle w:val="971"/>
            <w:rFonts w:ascii="Times New Roman" w:hAnsi="Times New Roman"/>
            <w:sz w:val="24"/>
            <w:szCs w:val="24"/>
          </w:rPr>
          <w:t xml:space="preserve">.</w:t>
        </w:r>
        <w:r>
          <w:rPr>
            <w:rStyle w:val="971"/>
            <w:rFonts w:ascii="Times New Roman" w:hAnsi="Times New Roman"/>
            <w:sz w:val="24"/>
            <w:szCs w:val="24"/>
            <w:lang w:val="en-US"/>
          </w:rPr>
          <w:t xml:space="preserve">gov</w:t>
        </w:r>
        <w:r>
          <w:rPr>
            <w:rStyle w:val="971"/>
            <w:rFonts w:ascii="Times New Roman" w:hAnsi="Times New Roman"/>
            <w:sz w:val="24"/>
            <w:szCs w:val="24"/>
          </w:rPr>
          <w:t xml:space="preserve">.</w:t>
        </w:r>
        <w:r>
          <w:rPr>
            <w:rStyle w:val="971"/>
            <w:rFonts w:ascii="Times New Roman" w:hAnsi="Times New Roman"/>
            <w:sz w:val="24"/>
            <w:szCs w:val="24"/>
            <w:lang w:val="en-US"/>
          </w:rPr>
          <w:t xml:space="preserve">ru</w:t>
        </w:r>
      </w:hyperlink>
      <w:r>
        <w:t xml:space="preserve"> </w:t>
      </w:r>
      <w:r>
        <w:rPr>
          <w:rFonts w:ascii="Times New Roman" w:hAnsi="Times New Roman"/>
          <w:sz w:val="24"/>
          <w:szCs w:val="24"/>
        </w:rPr>
        <w:t xml:space="preserve">(далее - </w:t>
      </w:r>
      <w:r>
        <w:rPr>
          <w:rFonts w:ascii="Times New Roman" w:hAnsi="Times New Roman"/>
          <w:b/>
          <w:sz w:val="24"/>
          <w:szCs w:val="24"/>
        </w:rPr>
        <w:t xml:space="preserve">официальный сайт</w:t>
      </w:r>
      <w:r>
        <w:rPr>
          <w:rFonts w:ascii="Times New Roman" w:hAnsi="Times New Roman"/>
          <w:sz w:val="24"/>
          <w:szCs w:val="24"/>
        </w:rPr>
        <w:t xml:space="preserve">). </w:t>
      </w:r>
      <w:r>
        <w:rPr>
          <w:rFonts w:ascii="Times New Roman" w:hAnsi="Times New Roman"/>
          <w:sz w:val="24"/>
          <w:szCs w:val="24"/>
        </w:rPr>
      </w:r>
      <w:r>
        <w:rPr>
          <w:rFonts w:ascii="Times New Roman" w:hAnsi="Times New Roman"/>
          <w:sz w:val="24"/>
          <w:szCs w:val="24"/>
        </w:rPr>
      </w:r>
    </w:p>
    <w:p>
      <w:pPr>
        <w:pStyle w:val="1015"/>
        <w:numPr>
          <w:ilvl w:val="2"/>
          <w:numId w:val="0"/>
        </w:numPr>
        <w:ind w:firstLine="709"/>
        <w:spacing w:line="276" w:lineRule="auto"/>
        <w:tabs>
          <w:tab w:val="num" w:pos="1985" w:leader="none"/>
        </w:tabs>
        <w:rPr>
          <w:sz w:val="24"/>
          <w:szCs w:val="24"/>
          <w:lang w:val="ru-RU"/>
        </w:rPr>
      </w:pPr>
      <w:r>
        <w:rPr>
          <w:b/>
          <w:bCs/>
          <w:sz w:val="24"/>
          <w:szCs w:val="24"/>
          <w:lang w:val="ru-RU"/>
        </w:rPr>
        <w:t xml:space="preserve">Заказчик</w:t>
      </w:r>
      <w:r>
        <w:rPr>
          <w:sz w:val="24"/>
          <w:szCs w:val="24"/>
          <w:lang w:val="ru-RU"/>
        </w:rPr>
        <w:t xml:space="preserve"> – Федеральное государственное бюджетное учреждение «Морская спасательная служба» (ФГБ</w:t>
      </w:r>
      <w:r>
        <w:rPr>
          <w:sz w:val="24"/>
          <w:szCs w:val="24"/>
          <w:lang w:val="ru-RU"/>
        </w:rPr>
        <w:t xml:space="preserve">У «Морспасслужба», Учреждение) в лице руководителя или лица, уполномоченного руководителем (приказом, доверенностью) на принятие решений о проведении закупок и заключение договоров по итогам проводимых закупок, каждый отдельный филиал ФГБУ «Морспасслужба».</w:t>
      </w:r>
      <w:r>
        <w:rPr>
          <w:sz w:val="24"/>
          <w:szCs w:val="24"/>
          <w:lang w:val="ru-RU"/>
        </w:rPr>
      </w:r>
      <w:r>
        <w:rPr>
          <w:sz w:val="24"/>
          <w:szCs w:val="24"/>
          <w:lang w:val="ru-RU"/>
        </w:rPr>
      </w:r>
    </w:p>
    <w:p>
      <w:pPr>
        <w:pStyle w:val="994"/>
        <w:ind w:firstLine="709"/>
        <w:jc w:val="both"/>
        <w:spacing w:line="276" w:lineRule="auto"/>
        <w:rPr>
          <w:b w:val="0"/>
          <w:sz w:val="24"/>
          <w:lang w:val="ru-RU"/>
        </w:rPr>
      </w:pPr>
      <w:r>
        <w:rPr>
          <w:sz w:val="24"/>
          <w:lang w:val="ru-RU"/>
        </w:rPr>
        <w:t xml:space="preserve">Закупка</w:t>
      </w:r>
      <w:r>
        <w:rPr>
          <w:bCs w:val="0"/>
          <w:sz w:val="24"/>
          <w:szCs w:val="24"/>
          <w:lang w:val="ru-RU"/>
        </w:rPr>
        <w:t xml:space="preserve"> (</w:t>
      </w:r>
      <w:r>
        <w:rPr>
          <w:sz w:val="24"/>
          <w:lang w:val="ru-RU"/>
        </w:rPr>
        <w:t xml:space="preserve">процедура закупки, закупочная процедура</w:t>
      </w:r>
      <w:r>
        <w:rPr>
          <w:bCs w:val="0"/>
          <w:sz w:val="24"/>
          <w:szCs w:val="24"/>
          <w:lang w:val="ru-RU"/>
        </w:rPr>
        <w:t xml:space="preserve">)</w:t>
      </w:r>
      <w:r>
        <w:rPr>
          <w:b w:val="0"/>
          <w:sz w:val="24"/>
          <w:lang w:val="ru-RU"/>
        </w:rPr>
        <w:t xml:space="preserve"> – процесс определения поставщика (исполнителя, подрядчика) с целью заключения с ним договора на приобретение товаров, выполнение работ, оказание услуг в целях удовлетворения потребностей и нужд Заказчика.</w:t>
      </w:r>
      <w:r>
        <w:rPr>
          <w:b w:val="0"/>
          <w:sz w:val="24"/>
          <w:lang w:val="ru-RU"/>
        </w:rPr>
      </w:r>
      <w:r>
        <w:rPr>
          <w:b w:val="0"/>
          <w:sz w:val="24"/>
          <w:lang w:val="ru-RU"/>
        </w:rPr>
      </w:r>
    </w:p>
    <w:p>
      <w:pPr>
        <w:ind w:firstLine="709"/>
        <w:jc w:val="both"/>
        <w:spacing w:after="0"/>
        <w:rPr>
          <w:rFonts w:ascii="Times New Roman" w:hAnsi="Times New Roman"/>
          <w:sz w:val="24"/>
        </w:rPr>
      </w:pPr>
      <w:r>
        <w:rPr>
          <w:rFonts w:ascii="Times New Roman" w:hAnsi="Times New Roman"/>
          <w:b/>
          <w:sz w:val="24"/>
        </w:rPr>
        <w:t xml:space="preserve">Закупочная деятельность</w:t>
      </w:r>
      <w:r>
        <w:rPr>
          <w:rFonts w:ascii="Times New Roman" w:hAnsi="Times New Roman"/>
          <w:sz w:val="24"/>
        </w:rPr>
        <w:t xml:space="preserve"> – деятельность, осуществляема</w:t>
      </w:r>
      <w:r>
        <w:rPr>
          <w:rFonts w:ascii="Times New Roman" w:hAnsi="Times New Roman"/>
          <w:sz w:val="24"/>
        </w:rPr>
        <w:t xml:space="preserve">я Заказчиком в соответствии с настоящим Положением, по планированию, организации, проведению закупок, осуществлению контроля над заключением по их результатам договоров, мониторингу их исполнения и составлению отчетности по результатам такой деятельности. </w:t>
      </w:r>
      <w:bookmarkStart w:id="5" w:name="sub_1103"/>
      <w:r>
        <w:rPr>
          <w:rFonts w:ascii="Times New Roman" w:hAnsi="Times New Roman"/>
          <w:sz w:val="24"/>
        </w:rPr>
      </w:r>
      <w:r>
        <w:rPr>
          <w:rFonts w:ascii="Times New Roman" w:hAnsi="Times New Roman"/>
          <w:sz w:val="24"/>
        </w:rPr>
      </w:r>
    </w:p>
    <w:p>
      <w:pPr>
        <w:pStyle w:val="1015"/>
        <w:numPr>
          <w:ilvl w:val="2"/>
          <w:numId w:val="0"/>
        </w:numPr>
        <w:ind w:firstLine="709"/>
        <w:spacing w:line="276" w:lineRule="auto"/>
        <w:tabs>
          <w:tab w:val="num" w:pos="1985" w:leader="none"/>
        </w:tabs>
        <w:rPr>
          <w:sz w:val="24"/>
          <w:szCs w:val="24"/>
          <w:lang w:val="ru-RU"/>
        </w:rPr>
      </w:pPr>
      <w:r/>
      <w:bookmarkStart w:id="6" w:name="_Ref75096851"/>
      <w:r/>
      <w:bookmarkEnd w:id="5"/>
      <w:r>
        <w:rPr>
          <w:b/>
          <w:bCs/>
          <w:sz w:val="24"/>
          <w:szCs w:val="24"/>
          <w:lang w:val="ru-RU"/>
        </w:rPr>
        <w:t xml:space="preserve">Заявка на участие в закупке</w:t>
      </w:r>
      <w:r>
        <w:rPr>
          <w:sz w:val="24"/>
          <w:szCs w:val="24"/>
          <w:lang w:val="ru-RU"/>
        </w:rPr>
        <w:t xml:space="preserve">– комплект документов, содержащий предложение участника, направленное Заказчику с намерением принять участие в закупке и впоследствии заключить договор на поставку товаров, выполнение работ, оказание услуг на условиях, определенных документацией о закупке.</w:t>
      </w:r>
      <w:bookmarkEnd w:id="6"/>
      <w:r>
        <w:rPr>
          <w:sz w:val="24"/>
          <w:szCs w:val="24"/>
          <w:lang w:val="ru-RU"/>
        </w:rPr>
      </w:r>
      <w:r>
        <w:rPr>
          <w:sz w:val="24"/>
          <w:szCs w:val="24"/>
          <w:lang w:val="ru-RU"/>
        </w:rPr>
      </w:r>
    </w:p>
    <w:p>
      <w:pPr>
        <w:pStyle w:val="1015"/>
        <w:numPr>
          <w:ilvl w:val="2"/>
          <w:numId w:val="0"/>
        </w:numPr>
        <w:ind w:firstLine="709"/>
        <w:spacing w:line="276" w:lineRule="auto"/>
        <w:tabs>
          <w:tab w:val="num" w:pos="1985" w:leader="none"/>
        </w:tabs>
        <w:rPr>
          <w:sz w:val="24"/>
          <w:szCs w:val="24"/>
          <w:lang w:val="ru-RU"/>
        </w:rPr>
      </w:pPr>
      <w:r>
        <w:rPr>
          <w:b/>
          <w:bCs/>
          <w:sz w:val="24"/>
          <w:szCs w:val="24"/>
          <w:lang w:val="ru-RU"/>
        </w:rPr>
        <w:t xml:space="preserve">Извещение о закупке (извещение о проведении закупки, извещение об осуществлении закупки)</w:t>
      </w:r>
      <w:r>
        <w:rPr>
          <w:sz w:val="24"/>
          <w:szCs w:val="24"/>
          <w:lang w:val="ru-RU"/>
        </w:rPr>
        <w:t xml:space="preserve"> – размещенные в единой информационной системе и на сайте Заказчика и направленные (не ранее публикации в единой информационной системе) любым заинтересованным лицам сведения о закупке, являющиеся официальным объявлением о начале закупочных процедур.</w:t>
      </w:r>
      <w:r>
        <w:rPr>
          <w:sz w:val="24"/>
          <w:szCs w:val="24"/>
          <w:lang w:val="ru-RU"/>
        </w:rPr>
      </w:r>
      <w:r>
        <w:rPr>
          <w:sz w:val="24"/>
          <w:szCs w:val="24"/>
          <w:lang w:val="ru-RU"/>
        </w:rPr>
      </w:r>
    </w:p>
    <w:p>
      <w:pPr>
        <w:ind w:firstLine="709"/>
        <w:jc w:val="both"/>
        <w:spacing w:after="0"/>
        <w:rPr>
          <w:rFonts w:ascii="Times New Roman" w:hAnsi="Times New Roman"/>
          <w:sz w:val="24"/>
        </w:rPr>
      </w:pPr>
      <w:r>
        <w:rPr>
          <w:rFonts w:ascii="Times New Roman" w:hAnsi="Times New Roman"/>
          <w:b/>
          <w:sz w:val="24"/>
        </w:rPr>
        <w:t xml:space="preserve">Инициатор закупки</w:t>
      </w:r>
      <w:r>
        <w:rPr>
          <w:rFonts w:ascii="Times New Roman" w:hAnsi="Times New Roman"/>
          <w:sz w:val="24"/>
        </w:rPr>
        <w:t xml:space="preserve"> – должностное лицо Заказчика или филиала Заказчика, инициирующее проведение закупки.</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b/>
          <w:sz w:val="24"/>
        </w:rPr>
        <w:t xml:space="preserve">Лот</w:t>
      </w:r>
      <w:r>
        <w:rPr>
          <w:rFonts w:ascii="Times New Roman" w:hAnsi="Times New Roman"/>
          <w:sz w:val="24"/>
        </w:rPr>
        <w:t xml:space="preserve"> – договор (договоры), в отношении права на заключение которого (которых), согласно документации о закупке, должна подаваться отдельная заявка на участие в закупке.</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b/>
          <w:sz w:val="24"/>
        </w:rPr>
      </w:pPr>
      <w:r>
        <w:rPr>
          <w:rFonts w:ascii="Times New Roman" w:hAnsi="Times New Roman"/>
          <w:b/>
          <w:sz w:val="24"/>
        </w:rPr>
        <w:t xml:space="preserve">Комиссия по закупкам – </w:t>
      </w:r>
      <w:r>
        <w:rPr>
          <w:rFonts w:ascii="Times New Roman" w:hAnsi="Times New Roman"/>
          <w:sz w:val="24"/>
        </w:rPr>
        <w:t xml:space="preserve">коллегиальный орган, созданный для принятия решений в ходе проведения отдельной закупки, в том числе для выбора победителя</w:t>
      </w:r>
      <w:r>
        <w:rPr>
          <w:rFonts w:ascii="Times New Roman" w:hAnsi="Times New Roman"/>
          <w:b/>
          <w:sz w:val="24"/>
        </w:rPr>
        <w:t xml:space="preserve">.</w:t>
      </w:r>
      <w:r>
        <w:rPr>
          <w:rFonts w:ascii="Times New Roman" w:hAnsi="Times New Roman"/>
          <w:b/>
          <w:sz w:val="24"/>
        </w:rPr>
      </w:r>
      <w:r>
        <w:rPr>
          <w:rFonts w:ascii="Times New Roman" w:hAnsi="Times New Roman"/>
          <w:b/>
          <w:sz w:val="24"/>
        </w:rPr>
      </w:r>
    </w:p>
    <w:p>
      <w:pPr>
        <w:ind w:firstLine="709"/>
        <w:jc w:val="both"/>
        <w:spacing w:after="0"/>
        <w:rPr>
          <w:rFonts w:ascii="Times New Roman" w:hAnsi="Times New Roman"/>
          <w:szCs w:val="24"/>
        </w:rPr>
        <w:pBdr>
          <w:top w:val="none" w:color="000000" w:sz="4" w:space="0"/>
          <w:left w:val="none" w:color="000000" w:sz="4" w:space="0"/>
          <w:bottom w:val="none" w:color="000000" w:sz="4" w:space="0"/>
          <w:right w:val="none" w:color="000000" w:sz="4" w:space="0"/>
        </w:pBdr>
      </w:pPr>
      <w:r>
        <w:rPr>
          <w:rFonts w:ascii="Times New Roman" w:hAnsi="Times New Roman"/>
          <w:b/>
          <w:bCs/>
          <w:sz w:val="24"/>
        </w:rPr>
        <w:t xml:space="preserve">Начальная (максимальная) цена договора (цена лота)</w:t>
      </w:r>
      <w:r>
        <w:rPr>
          <w:rFonts w:ascii="Times New Roman" w:hAnsi="Times New Roman"/>
          <w:b/>
          <w:sz w:val="24"/>
          <w:szCs w:val="24"/>
        </w:rPr>
        <w:t xml:space="preserve"> – </w:t>
      </w:r>
      <w:r>
        <w:rPr>
          <w:rFonts w:ascii="Times New Roman" w:hAnsi="Times New Roman"/>
          <w:bCs/>
          <w:sz w:val="24"/>
        </w:rPr>
        <w:t xml:space="preserve">установленная в соответствии с настоящим Положением цена договора, которая указывается в документации и извещении о закупке</w:t>
      </w:r>
      <w:r>
        <w:rPr>
          <w:rFonts w:ascii="Times New Roman" w:hAnsi="Times New Roman"/>
          <w:bCs/>
          <w:sz w:val="24"/>
          <w:szCs w:val="24"/>
        </w:rPr>
        <w:t xml:space="preserve">, </w:t>
      </w:r>
      <w:r>
        <w:rPr>
          <w:rFonts w:ascii="Times New Roman" w:hAnsi="Times New Roman"/>
          <w:sz w:val="24"/>
          <w:szCs w:val="24"/>
        </w:rPr>
        <w:t xml:space="preserve">выше размера которой не может быть заключен договор по итогам проведения закупочной процедуры</w:t>
      </w:r>
      <w:r>
        <w:rPr>
          <w:rFonts w:ascii="Times New Roman" w:hAnsi="Times New Roman"/>
          <w:bCs/>
          <w:sz w:val="24"/>
          <w:szCs w:val="24"/>
        </w:rPr>
        <w:t xml:space="preserve">. </w:t>
      </w:r>
      <w:r>
        <w:rPr>
          <w:rFonts w:ascii="Times New Roman" w:hAnsi="Times New Roman"/>
          <w:color w:val="000000"/>
          <w:sz w:val="24"/>
        </w:rPr>
        <w:t xml:space="preserve">В случае, если количество поставляемых товаров, объем подлежащих выполнению работ, оказанию услуг невозможно определить, термин н</w:t>
      </w:r>
      <w:r>
        <w:rPr>
          <w:rFonts w:ascii="Times New Roman" w:hAnsi="Times New Roman"/>
          <w:sz w:val="24"/>
        </w:rPr>
        <w:t xml:space="preserve">ачальная (максимальная) цена договора (цена лота)</w:t>
      </w:r>
      <w:r>
        <w:rPr>
          <w:rFonts w:ascii="Times New Roman" w:hAnsi="Times New Roman"/>
          <w:color w:val="000000"/>
          <w:sz w:val="24"/>
        </w:rPr>
        <w:t xml:space="preserve"> применяется к </w:t>
      </w:r>
      <w:r>
        <w:rPr>
          <w:rFonts w:ascii="Times New Roman" w:hAnsi="Times New Roman"/>
          <w:color w:val="000000"/>
          <w:sz w:val="24"/>
          <w:szCs w:val="24"/>
        </w:rPr>
        <w:t xml:space="preserve">начальной сумме цен единиц товара, работы, услуги.</w:t>
      </w:r>
      <w:r>
        <w:rPr>
          <w:rFonts w:ascii="Times New Roman" w:hAnsi="Times New Roman"/>
          <w:szCs w:val="24"/>
        </w:rPr>
      </w:r>
      <w:r>
        <w:rPr>
          <w:rFonts w:ascii="Times New Roman" w:hAnsi="Times New Roman"/>
          <w:szCs w:val="24"/>
        </w:rPr>
      </w:r>
    </w:p>
    <w:p>
      <w:pPr>
        <w:ind w:firstLine="709"/>
        <w:jc w:val="both"/>
        <w:spacing w:after="0"/>
        <w:rPr>
          <w:rFonts w:ascii="Times New Roman" w:hAnsi="Times New Roman"/>
          <w:sz w:val="24"/>
          <w:szCs w:val="24"/>
        </w:rPr>
      </w:pPr>
      <w:r>
        <w:rPr>
          <w:rFonts w:ascii="Times New Roman" w:hAnsi="Times New Roman"/>
          <w:b/>
          <w:sz w:val="24"/>
          <w:szCs w:val="24"/>
        </w:rPr>
        <w:t xml:space="preserve">Оператор электронной площадки</w:t>
      </w:r>
      <w:r>
        <w:rPr>
          <w:rFonts w:ascii="Times New Roman" w:hAnsi="Times New Roman"/>
          <w:sz w:val="24"/>
          <w:szCs w:val="24"/>
        </w:rPr>
        <w:t xml:space="preserve"> - </w:t>
      </w:r>
      <w:r>
        <w:rPr>
          <w:rFonts w:ascii="Times New Roman" w:hAnsi="Times New Roman"/>
          <w:sz w:val="24"/>
          <w:szCs w:val="24"/>
          <w:shd w:val="clear" w:color="auto" w:fill="ffffff"/>
        </w:rPr>
        <w:t xml:space="preserve">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w:t>
      </w:r>
      <w:r>
        <w:rPr>
          <w:rFonts w:ascii="Times New Roman" w:hAnsi="Times New Roman"/>
          <w:sz w:val="24"/>
          <w:szCs w:val="24"/>
          <w:shd w:val="clear" w:color="auto" w:fill="ffffff"/>
        </w:rPr>
        <w:t xml:space="preserve">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w:t>
      </w:r>
      <w:r>
        <w:rPr>
          <w:rFonts w:ascii="Times New Roman" w:hAnsi="Times New Roman"/>
          <w:sz w:val="24"/>
          <w:szCs w:val="24"/>
          <w:shd w:val="clear" w:color="auto" w:fill="ffffff"/>
        </w:rPr>
        <w:t xml:space="preserve">оцентов, владеющее электронной площадкой, в том числе необходимыми для ее функционирования оборудованием и программно-техническими средствами, и обеспечивающее проведение конкурентных закупок в электронной форме в соответствии с положениями Закона № 223-ФЗ</w:t>
      </w:r>
      <w:r>
        <w:rPr>
          <w:rFonts w:ascii="Times New Roman" w:hAnsi="Times New Roman"/>
          <w:sz w:val="24"/>
          <w:szCs w:val="24"/>
        </w:rPr>
        <w:t xml:space="preserve">.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b/>
          <w:bCs/>
          <w:sz w:val="24"/>
          <w:szCs w:val="24"/>
        </w:rPr>
        <w:t xml:space="preserve">Оператор специализированной электронной площадки </w:t>
      </w:r>
      <w:r>
        <w:rPr>
          <w:rFonts w:ascii="Times New Roman" w:hAnsi="Times New Roman"/>
          <w:sz w:val="24"/>
          <w:szCs w:val="24"/>
        </w:rPr>
        <w:t xml:space="preserve">- российское юридическое лицо, которое владеет специализированной электронной площадкой, в том числе необходимыми для ее функционирования программно-аппаратными</w:t>
      </w:r>
      <w:r>
        <w:rPr>
          <w:rFonts w:ascii="Times New Roman" w:hAnsi="Times New Roman"/>
          <w:sz w:val="24"/>
          <w:szCs w:val="24"/>
        </w:rPr>
        <w:t xml:space="preserve"> средствами, обеспечивает ее функционирование, а также соответствует установленным законодательством Российской Федерации требованиям и включено в утвержденный Правительством Российской Федерации перечень операторов специализированных электронных площадок.</w:t>
      </w:r>
      <w:r>
        <w:rPr>
          <w:rFonts w:ascii="Times New Roman" w:hAnsi="Times New Roman"/>
          <w:sz w:val="24"/>
          <w:szCs w:val="24"/>
        </w:rPr>
      </w:r>
      <w:r>
        <w:rPr>
          <w:rFonts w:ascii="Times New Roman" w:hAnsi="Times New Roman"/>
          <w:sz w:val="24"/>
          <w:szCs w:val="24"/>
        </w:rPr>
      </w:r>
    </w:p>
    <w:p>
      <w:pPr>
        <w:pStyle w:val="994"/>
        <w:ind w:firstLine="709"/>
        <w:jc w:val="both"/>
        <w:spacing w:line="276" w:lineRule="auto"/>
        <w:rPr>
          <w:b w:val="0"/>
          <w:sz w:val="24"/>
          <w:lang w:val="ru-RU"/>
        </w:rPr>
      </w:pPr>
      <w:r>
        <w:rPr>
          <w:sz w:val="24"/>
          <w:lang w:val="ru-RU"/>
        </w:rPr>
        <w:t xml:space="preserve">Переторжка</w:t>
      </w:r>
      <w:r>
        <w:rPr>
          <w:b w:val="0"/>
          <w:sz w:val="24"/>
          <w:lang w:val="ru-RU"/>
        </w:rPr>
        <w:t xml:space="preserve"> – добровольное повышение предпочтительности заявок участников закупки в рамках специально организованной для этого процедуры.</w:t>
      </w:r>
      <w:r>
        <w:rPr>
          <w:b w:val="0"/>
          <w:sz w:val="24"/>
          <w:lang w:val="ru-RU"/>
        </w:rPr>
      </w:r>
      <w:r>
        <w:rPr>
          <w:b w:val="0"/>
          <w:sz w:val="24"/>
          <w:lang w:val="ru-RU"/>
        </w:rPr>
      </w:r>
    </w:p>
    <w:p>
      <w:pPr>
        <w:ind w:firstLine="709"/>
        <w:jc w:val="both"/>
        <w:spacing w:after="0"/>
        <w:rPr>
          <w:rFonts w:ascii="Times New Roman" w:hAnsi="Times New Roman"/>
          <w:sz w:val="24"/>
        </w:rPr>
      </w:pPr>
      <w:r>
        <w:rPr>
          <w:rFonts w:ascii="Times New Roman" w:hAnsi="Times New Roman"/>
          <w:b/>
          <w:sz w:val="24"/>
        </w:rPr>
        <w:t xml:space="preserve">Сайт Заказчика - </w:t>
      </w:r>
      <w:r>
        <w:rPr>
          <w:rFonts w:ascii="Times New Roman" w:hAnsi="Times New Roman"/>
          <w:sz w:val="24"/>
        </w:rPr>
        <w:t xml:space="preserve">сайт ФГБУ </w:t>
      </w:r>
      <w:r>
        <w:rPr>
          <w:rFonts w:ascii="Times New Roman" w:hAnsi="Times New Roman"/>
          <w:sz w:val="24"/>
          <w:szCs w:val="24"/>
        </w:rPr>
        <w:t xml:space="preserve">«Морспасслужба» </w:t>
      </w:r>
      <w:r>
        <w:rPr>
          <w:rFonts w:ascii="Times New Roman" w:hAnsi="Times New Roman"/>
          <w:sz w:val="24"/>
        </w:rPr>
        <w:t xml:space="preserve">в информационно-телекоммуникационной сети «Интернет».</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b/>
          <w:sz w:val="24"/>
        </w:rPr>
        <w:t xml:space="preserve">Специалист по закупкам</w:t>
      </w:r>
      <w:r>
        <w:rPr>
          <w:rFonts w:ascii="Times New Roman" w:hAnsi="Times New Roman"/>
          <w:sz w:val="24"/>
        </w:rPr>
        <w:t xml:space="preserve"> – </w:t>
      </w:r>
      <w:r>
        <w:rPr>
          <w:rFonts w:ascii="Times New Roman" w:hAnsi="Times New Roman"/>
          <w:sz w:val="24"/>
          <w:szCs w:val="24"/>
        </w:rPr>
        <w:t xml:space="preserve">специалист Управления организации закупок (специалист отдела организации закупок филиала, специалист филиала, ответственный за осуществление закупок филиала).</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b/>
          <w:sz w:val="24"/>
          <w:szCs w:val="24"/>
        </w:rPr>
        <w:t xml:space="preserve">Управление (отдел) организации закупок </w:t>
      </w:r>
      <w:r>
        <w:rPr>
          <w:rFonts w:ascii="Times New Roman" w:hAnsi="Times New Roman"/>
          <w:sz w:val="24"/>
          <w:szCs w:val="24"/>
        </w:rPr>
        <w:t xml:space="preserve">– структурное подразделение</w:t>
      </w:r>
      <w:r>
        <w:rPr>
          <w:rFonts w:ascii="Times New Roman" w:hAnsi="Times New Roman"/>
          <w:sz w:val="24"/>
        </w:rPr>
        <w:t xml:space="preserve"> Заказчика или филиала Заказчика, обеспечивающее планиров</w:t>
      </w:r>
      <w:r>
        <w:rPr>
          <w:rFonts w:ascii="Times New Roman" w:hAnsi="Times New Roman"/>
          <w:sz w:val="24"/>
        </w:rPr>
        <w:t xml:space="preserve">ание, организацию, контроль и координацию закупочной деятельности. В случае отсутствия в филиале Учреждения такого структурного подразделения, планирование, организация, контроль и координация закупочной деятельности возлагаются на специалиста по закупкам.</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b/>
          <w:sz w:val="24"/>
        </w:rPr>
      </w:pPr>
      <w:r>
        <w:rPr>
          <w:rFonts w:ascii="Times New Roman" w:hAnsi="Times New Roman"/>
          <w:b/>
          <w:sz w:val="24"/>
        </w:rPr>
        <w:t xml:space="preserve">Торги - </w:t>
      </w:r>
      <w:r>
        <w:rPr>
          <w:rFonts w:ascii="Times New Roman" w:hAnsi="Times New Roman"/>
          <w:sz w:val="24"/>
        </w:rPr>
        <w:t xml:space="preserve">конкурентная закупка, проводимая в форме конкурса, аукциона, запроса котировок, запроса предложений.</w:t>
      </w:r>
      <w:r>
        <w:rPr>
          <w:rFonts w:ascii="Times New Roman" w:hAnsi="Times New Roman"/>
          <w:b/>
          <w:sz w:val="24"/>
        </w:rPr>
      </w:r>
      <w:r>
        <w:rPr>
          <w:rFonts w:ascii="Times New Roman" w:hAnsi="Times New Roman"/>
          <w:b/>
          <w:sz w:val="24"/>
        </w:rPr>
      </w:r>
    </w:p>
    <w:p>
      <w:pPr>
        <w:ind w:firstLine="709"/>
        <w:jc w:val="both"/>
        <w:spacing w:after="0"/>
        <w:rPr>
          <w:rFonts w:ascii="Times New Roman" w:hAnsi="Times New Roman"/>
          <w:sz w:val="24"/>
        </w:rPr>
      </w:pPr>
      <w:r/>
      <w:bookmarkStart w:id="7" w:name="_Toc356573999"/>
      <w:r/>
      <w:bookmarkStart w:id="8" w:name="_Toc356574109"/>
      <w:r/>
      <w:bookmarkStart w:id="9" w:name="_Toc356574414"/>
      <w:r/>
      <w:bookmarkStart w:id="10" w:name="_Toc310625097"/>
      <w:r/>
      <w:bookmarkStart w:id="11" w:name="_Toc329699480"/>
      <w:r>
        <w:rPr>
          <w:rFonts w:ascii="Times New Roman" w:hAnsi="Times New Roman"/>
          <w:b/>
          <w:sz w:val="24"/>
        </w:rPr>
        <w:t xml:space="preserve">Участник закупки – </w:t>
      </w:r>
      <w:r>
        <w:rPr>
          <w:rFonts w:ascii="Times New Roman" w:hAnsi="Times New Roman"/>
          <w:sz w:val="24"/>
        </w:rPr>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w:t>
      </w:r>
      <w:r>
        <w:rPr>
          <w:rFonts w:ascii="Times New Roman" w:hAnsi="Times New Roman"/>
          <w:sz w:val="24"/>
          <w:szCs w:val="24"/>
        </w:rPr>
        <w:t xml:space="preserve">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w:t>
      </w:r>
      <w:r>
        <w:rPr>
          <w:rFonts w:ascii="Times New Roman" w:hAnsi="Times New Roman"/>
          <w:sz w:val="24"/>
        </w:rPr>
        <w:t xml:space="preserve">либо любое физическое лицо или несколько физических лиц, выступающих на стороне одного участника закупки, </w:t>
      </w:r>
      <w:r>
        <w:rPr>
          <w:rFonts w:ascii="Times New Roman" w:hAnsi="Times New Roman"/>
          <w:sz w:val="24"/>
        </w:rPr>
        <w:t xml:space="preserve">в том числе индивидуальный предприниматель или несколько индивидуальных предпринимателей, выступающих на стороне одного участника закупки, </w:t>
      </w:r>
      <w:r>
        <w:rPr>
          <w:rFonts w:ascii="Times New Roman" w:hAnsi="Times New Roman"/>
          <w:sz w:val="24"/>
          <w:szCs w:val="24"/>
        </w:rPr>
        <w:t xml:space="preserve">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r>
        <w:rPr>
          <w:rFonts w:ascii="Times New Roman" w:hAnsi="Times New Roman"/>
          <w:sz w:val="24"/>
        </w:rPr>
        <w:t xml:space="preserve">.</w:t>
      </w:r>
      <w:bookmarkEnd w:id="7"/>
      <w:r/>
      <w:bookmarkEnd w:id="8"/>
      <w:r/>
      <w:bookmarkEnd w:id="9"/>
      <w:r>
        <w:rPr>
          <w:rFonts w:ascii="Times New Roman" w:hAnsi="Times New Roman"/>
          <w:sz w:val="24"/>
        </w:rPr>
        <w:t xml:space="preserve"> Участник закупки для участия в неконкурентной закупке подает заявку на участие в неконкурентной закупке или</w:t>
      </w:r>
      <w:r>
        <w:rPr>
          <w:rFonts w:ascii="Times New Roman" w:hAnsi="Times New Roman"/>
          <w:sz w:val="24"/>
          <w:highlight w:val="white"/>
        </w:rPr>
        <w:t xml:space="preserve"> иной предусмот</w:t>
      </w:r>
      <w:r>
        <w:rPr>
          <w:rFonts w:ascii="Times New Roman" w:hAnsi="Times New Roman"/>
          <w:sz w:val="24"/>
          <w:highlight w:val="white"/>
        </w:rPr>
        <w:t xml:space="preserve">ренный настоящим Положением для направления Заказчику документ (заявка на участие в неконкурентной закупке), для участия в конкурентной закупке подает заявку на участие в конкурентной закупке (далее при совместном упоминании - заявка на участие в закупке).</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bookmarkStart w:id="12" w:name="_Toc356574000"/>
      <w:r/>
      <w:bookmarkStart w:id="13" w:name="_Toc356574110"/>
      <w:r/>
      <w:bookmarkStart w:id="14" w:name="_Toc356574415"/>
      <w:r>
        <w:rPr>
          <w:rFonts w:ascii="Times New Roman" w:hAnsi="Times New Roman"/>
          <w:sz w:val="24"/>
        </w:rPr>
        <w:t xml:space="preserve">Выражением заинтересованности в участии в закупке является, в том числе, запрос документации о закупке, запрос о раз</w:t>
      </w:r>
      <w:r>
        <w:rPr>
          <w:rFonts w:ascii="Times New Roman" w:hAnsi="Times New Roman"/>
          <w:sz w:val="24"/>
        </w:rPr>
        <w:t xml:space="preserve">ъяснении положений документации о закупке, а также подача заявки на участие в закупке. В случае участия на стороне участника закупки нескольких лиц, данные лица несут солидарную ответственность по обязательствам, возникшим в связи с их участием в закупках.</w:t>
      </w:r>
      <w:bookmarkEnd w:id="10"/>
      <w:r/>
      <w:bookmarkEnd w:id="11"/>
      <w:r/>
      <w:bookmarkEnd w:id="12"/>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b/>
          <w:bCs/>
          <w:sz w:val="24"/>
          <w:szCs w:val="24"/>
        </w:rPr>
        <w:t xml:space="preserve">Эксперт, экспертная организация</w:t>
      </w:r>
      <w:r>
        <w:rPr>
          <w:rFonts w:ascii="Times New Roman" w:hAnsi="Times New Roman"/>
          <w:sz w:val="24"/>
          <w:szCs w:val="24"/>
        </w:rPr>
        <w:t xml:space="preserve"> - обладающее специальными познаниями, опытом</w:t>
      </w:r>
      <w:r>
        <w:rPr>
          <w:rFonts w:ascii="Times New Roman" w:hAnsi="Times New Roman"/>
          <w:sz w:val="24"/>
          <w:szCs w:val="24"/>
        </w:rPr>
        <w:t xml:space="preserve">, квалификацией в области науки, техники, искусства или ремесла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науки, </w:t>
      </w:r>
      <w:r>
        <w:rPr>
          <w:rFonts w:ascii="Times New Roman" w:hAnsi="Times New Roman"/>
          <w:sz w:val="24"/>
          <w:szCs w:val="24"/>
        </w:rPr>
        <w:t xml:space="preserve">техники, искусства или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поставленным Заказчиком вопросам в случаях, предусмотренных настоящим Положением.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bookmarkStart w:id="15" w:name="_Toc329699481"/>
      <w:r/>
      <w:bookmarkStart w:id="16" w:name="_Toc356574001"/>
      <w:r/>
      <w:bookmarkStart w:id="17" w:name="_Toc356574111"/>
      <w:r/>
      <w:bookmarkStart w:id="18" w:name="_Toc356574416"/>
      <w:r/>
      <w:bookmarkEnd w:id="13"/>
      <w:r/>
      <w:bookmarkEnd w:id="14"/>
      <w:r>
        <w:rPr>
          <w:rFonts w:ascii="Times New Roman" w:hAnsi="Times New Roman"/>
          <w:b/>
          <w:sz w:val="24"/>
        </w:rPr>
        <w:t xml:space="preserve">Электронная площадка (специализированная электронная площадка) – </w:t>
      </w:r>
      <w:r>
        <w:rPr>
          <w:rFonts w:ascii="Times New Roman" w:hAnsi="Times New Roman"/>
          <w:sz w:val="24"/>
        </w:rPr>
        <w:t xml:space="preserve">сайт в информационно-телекоммуникационной сети «Интернет» (программно-аппаратный комплекс), обеспечивающий проведение процедур закупки в электронной форме, в том числе в форме обмена </w:t>
      </w:r>
      <w:bookmarkEnd w:id="15"/>
      <w:r/>
      <w:bookmarkEnd w:id="16"/>
      <w:r/>
      <w:bookmarkEnd w:id="17"/>
      <w:r/>
      <w:bookmarkEnd w:id="18"/>
      <w:r>
        <w:rPr>
          <w:rFonts w:ascii="Times New Roman" w:hAnsi="Times New Roman"/>
          <w:sz w:val="24"/>
        </w:rPr>
        <w:t xml:space="preserve">электронными документами. </w:t>
      </w:r>
      <w:r>
        <w:rPr>
          <w:rFonts w:ascii="Times New Roman" w:hAnsi="Times New Roman"/>
          <w:sz w:val="24"/>
          <w:szCs w:val="24"/>
        </w:rPr>
        <w:t xml:space="preserve">Функционирование электронной площадки осуществляется в соответствии с регламентом электронной площадки, и соглашением, заключенным между Заказчиком и оператором электронной площадки</w:t>
      </w:r>
      <w:r>
        <w:rPr>
          <w:rFonts w:ascii="Times New Roman" w:hAnsi="Times New Roman"/>
          <w:sz w:val="24"/>
        </w:rPr>
        <w:t xml:space="preserve"> (специализированной электронной площадки).</w:t>
      </w:r>
      <w:r>
        <w:rPr>
          <w:rFonts w:ascii="Times New Roman" w:hAnsi="Times New Roman"/>
          <w:sz w:val="24"/>
        </w:rPr>
      </w:r>
      <w:r>
        <w:rPr>
          <w:rFonts w:ascii="Times New Roman" w:hAnsi="Times New Roman"/>
          <w:sz w:val="24"/>
        </w:rPr>
      </w:r>
    </w:p>
    <w:p>
      <w:pPr>
        <w:pStyle w:val="1012"/>
        <w:numPr>
          <w:ilvl w:val="2"/>
          <w:numId w:val="0"/>
        </w:numPr>
        <w:ind w:firstLine="709"/>
        <w:jc w:val="both"/>
        <w:spacing w:after="0"/>
        <w:rPr>
          <w:rFonts w:ascii="Times New Roman" w:hAnsi="Times New Roman"/>
          <w:sz w:val="24"/>
          <w:szCs w:val="24"/>
        </w:rPr>
      </w:pPr>
      <w:r>
        <w:rPr>
          <w:rFonts w:ascii="Times New Roman" w:hAnsi="Times New Roman"/>
          <w:b/>
          <w:sz w:val="24"/>
          <w:szCs w:val="24"/>
        </w:rPr>
        <w:t xml:space="preserve">Электронный документ</w:t>
      </w:r>
      <w:r>
        <w:rPr>
          <w:rFonts w:ascii="Times New Roman" w:hAnsi="Times New Roman"/>
          <w:sz w:val="24"/>
          <w:szCs w:val="24"/>
        </w:rPr>
        <w:t xml:space="preserve"> – </w:t>
      </w:r>
      <w:r>
        <w:rPr>
          <w:rStyle w:val="1061"/>
          <w:rFonts w:ascii="Times New Roman" w:hAnsi="Times New Roman"/>
          <w:sz w:val="24"/>
          <w:szCs w:val="24"/>
        </w:rPr>
        <w:t xml:space="preserve">документированная </w:t>
      </w:r>
      <w:r>
        <w:rPr>
          <w:rStyle w:val="1061"/>
          <w:rFonts w:ascii="Times New Roman" w:hAnsi="Times New Roman"/>
          <w:sz w:val="24"/>
          <w:szCs w:val="24"/>
        </w:rPr>
        <w:t xml:space="preserve">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 (</w:t>
      </w:r>
      <w:r>
        <w:rPr>
          <w:rFonts w:ascii="Times New Roman" w:hAnsi="Times New Roman"/>
          <w:sz w:val="24"/>
          <w:szCs w:val="24"/>
        </w:rPr>
        <w:t xml:space="preserve">термин приведен в соответствии со статьей 2 Федерального закона от 27 июля 2006 года № 149-ФЗ «</w:t>
      </w:r>
      <w:r>
        <w:rPr>
          <w:rFonts w:ascii="Times New Roman" w:hAnsi="Times New Roman"/>
          <w:bCs/>
          <w:sz w:val="24"/>
          <w:szCs w:val="24"/>
        </w:rPr>
        <w:t xml:space="preserve">Об информации, информационных технологиях и о защите информации</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b/>
          <w:sz w:val="24"/>
        </w:rPr>
        <w:t xml:space="preserve">Электронная подпись</w:t>
      </w:r>
      <w:r>
        <w:rPr>
          <w:rFonts w:ascii="Times New Roman" w:hAnsi="Times New Roman"/>
          <w:sz w:val="24"/>
        </w:rPr>
        <w:t xml:space="preserve"> – информация в электронной форме, которая присоединена к другой информации в электронной форме (подписыв</w:t>
      </w:r>
      <w:r>
        <w:rPr>
          <w:rFonts w:ascii="Times New Roman" w:hAnsi="Times New Roman"/>
          <w:sz w:val="24"/>
        </w:rPr>
        <w:t xml:space="preserve">аемой информации) или иным образом связана с такой информацией и которая используется для определения лица, подписывающего информацию (термин приведен в соответствии со статьей 2 Федерального закона от 06 апреля 2011 года № 63-ФЗ «Об электронной подписи»).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b/>
          <w:bCs/>
          <w:sz w:val="24"/>
          <w:szCs w:val="24"/>
        </w:rPr>
        <w:t xml:space="preserve">Этап исполнения договора (отдельный этап исполнения договора)</w:t>
      </w:r>
      <w:r>
        <w:rPr>
          <w:rFonts w:ascii="Times New Roman" w:hAnsi="Times New Roman"/>
          <w:sz w:val="24"/>
          <w:szCs w:val="24"/>
        </w:rPr>
        <w:t xml:space="preserve"> - часть обязательства поста</w:t>
      </w:r>
      <w:r>
        <w:rPr>
          <w:rFonts w:ascii="Times New Roman" w:hAnsi="Times New Roman"/>
          <w:sz w:val="24"/>
          <w:szCs w:val="24"/>
        </w:rPr>
        <w:t xml:space="preserve">вщика (исполнителя, подрядчика), в отношении которого договором установлена обязанность Заказчика обеспечить приемку (с оформлением в соответствии с условиями договора документа о приемке) и оплату поставленного товара, оказанной услуги, выполненной работы</w:t>
      </w:r>
      <w:r>
        <w:rPr>
          <w:rFonts w:ascii="Times New Roman" w:hAnsi="Times New Roman"/>
          <w:b/>
          <w:bCs/>
          <w:sz w:val="24"/>
          <w:szCs w:val="24"/>
        </w:rPr>
        <w:t xml:space="preserve">.</w:t>
      </w:r>
      <w:r>
        <w:rPr>
          <w:rFonts w:ascii="Times New Roman" w:hAnsi="Times New Roman"/>
          <w:sz w:val="24"/>
          <w:szCs w:val="24"/>
        </w:rPr>
      </w:r>
      <w:r>
        <w:rPr>
          <w:rFonts w:ascii="Times New Roman" w:hAnsi="Times New Roman"/>
          <w:sz w:val="24"/>
          <w:szCs w:val="24"/>
        </w:rPr>
      </w:r>
    </w:p>
    <w:p>
      <w:pPr>
        <w:pStyle w:val="1015"/>
        <w:numPr>
          <w:ilvl w:val="2"/>
          <w:numId w:val="0"/>
        </w:numPr>
        <w:ind w:firstLine="709"/>
        <w:spacing w:line="276" w:lineRule="auto"/>
        <w:tabs>
          <w:tab w:val="num" w:pos="1985" w:leader="none"/>
        </w:tabs>
        <w:rPr>
          <w:sz w:val="24"/>
          <w:szCs w:val="24"/>
          <w:lang w:val="ru-RU"/>
        </w:rPr>
      </w:pPr>
      <w:r>
        <w:rPr>
          <w:b/>
          <w:bCs/>
          <w:sz w:val="24"/>
          <w:szCs w:val="24"/>
          <w:lang w:val="ru-RU"/>
        </w:rPr>
        <w:t xml:space="preserve">Шаг аукциона</w:t>
      </w:r>
      <w:r>
        <w:rPr>
          <w:sz w:val="24"/>
          <w:szCs w:val="24"/>
          <w:lang w:val="ru-RU"/>
        </w:rPr>
        <w:t xml:space="preserve"> – величина понижения начальной (максимальной) цены договора (цены лота) при проведении аукциона.</w:t>
      </w:r>
      <w:r>
        <w:rPr>
          <w:sz w:val="24"/>
          <w:szCs w:val="24"/>
          <w:lang w:val="ru-RU"/>
        </w:rPr>
      </w:r>
      <w:r>
        <w:rPr>
          <w:sz w:val="24"/>
          <w:szCs w:val="24"/>
          <w:lang w:val="ru-RU"/>
        </w:rPr>
      </w:r>
    </w:p>
    <w:p>
      <w:pPr>
        <w:pStyle w:val="1015"/>
        <w:numPr>
          <w:ilvl w:val="2"/>
          <w:numId w:val="0"/>
        </w:numPr>
        <w:ind w:firstLine="709"/>
        <w:spacing w:line="276" w:lineRule="auto"/>
        <w:tabs>
          <w:tab w:val="num" w:pos="1985" w:leader="none"/>
        </w:tabs>
        <w:rPr>
          <w:sz w:val="24"/>
          <w:szCs w:val="24"/>
          <w:lang w:val="ru-RU"/>
        </w:rPr>
      </w:pPr>
      <w:r>
        <w:rPr>
          <w:rStyle w:val="1068"/>
          <w:rFonts w:ascii="Times New Roman" w:hAnsi="Times New Roman" w:cs="Times New Roman"/>
          <w:lang w:val="ru-RU"/>
        </w:rPr>
        <w:t xml:space="preserve">В настоящем Положении могут использоваться иные термины и определения, не предусмотренные в текущем разделе документа, подлежащие толкованию в соответствии с действующим законодательством Российской Федерации.</w:t>
      </w:r>
      <w:r>
        <w:rPr>
          <w:sz w:val="24"/>
          <w:szCs w:val="24"/>
          <w:lang w:val="ru-RU"/>
        </w:rPr>
      </w:r>
      <w:r>
        <w:rPr>
          <w:sz w:val="24"/>
          <w:szCs w:val="24"/>
          <w:lang w:val="ru-RU"/>
        </w:rPr>
      </w:r>
    </w:p>
    <w:p>
      <w:pPr>
        <w:pStyle w:val="1012"/>
        <w:numPr>
          <w:ilvl w:val="2"/>
          <w:numId w:val="0"/>
        </w:numPr>
        <w:ind w:firstLine="709"/>
        <w:jc w:val="both"/>
        <w:spacing w:after="0"/>
        <w:rPr>
          <w:rFonts w:ascii="Times New Roman" w:hAnsi="Times New Roman"/>
          <w:sz w:val="24"/>
          <w:szCs w:val="24"/>
        </w:rPr>
      </w:pPr>
      <w:r>
        <w:rPr>
          <w:rFonts w:ascii="Times New Roman" w:hAnsi="Times New Roman"/>
          <w:sz w:val="24"/>
          <w:szCs w:val="24"/>
        </w:rPr>
        <w:t xml:space="preserve">1.5. Сокращения, используемые в Положении:</w:t>
      </w:r>
      <w:r>
        <w:rPr>
          <w:rFonts w:ascii="Times New Roman" w:hAnsi="Times New Roman"/>
          <w:sz w:val="24"/>
          <w:szCs w:val="24"/>
        </w:rPr>
      </w:r>
      <w:r>
        <w:rPr>
          <w:rFonts w:ascii="Times New Roman" w:hAnsi="Times New Roman"/>
          <w:sz w:val="24"/>
          <w:szCs w:val="24"/>
        </w:rPr>
      </w:r>
    </w:p>
    <w:p>
      <w:pPr>
        <w:pStyle w:val="1012"/>
        <w:numPr>
          <w:ilvl w:val="2"/>
          <w:numId w:val="0"/>
        </w:numPr>
        <w:ind w:firstLine="709"/>
        <w:jc w:val="both"/>
        <w:spacing w:after="0"/>
        <w:rPr>
          <w:rFonts w:ascii="Times New Roman" w:hAnsi="Times New Roman"/>
          <w:b/>
          <w:sz w:val="24"/>
          <w:szCs w:val="24"/>
          <w:lang w:eastAsia="ru-RU"/>
        </w:rPr>
      </w:pPr>
      <w:r>
        <w:rPr>
          <w:rFonts w:ascii="Times New Roman" w:hAnsi="Times New Roman"/>
          <w:b/>
          <w:sz w:val="24"/>
          <w:szCs w:val="24"/>
        </w:rPr>
        <w:t xml:space="preserve">Закон № 223-ФЗ</w:t>
      </w:r>
      <w:r>
        <w:rPr>
          <w:rFonts w:ascii="Times New Roman" w:hAnsi="Times New Roman"/>
          <w:sz w:val="24"/>
          <w:szCs w:val="24"/>
          <w:lang w:eastAsia="ru-RU"/>
        </w:rPr>
        <w:t xml:space="preserve"> – Федеральный </w:t>
      </w:r>
      <w:r>
        <w:rPr>
          <w:rFonts w:ascii="Times New Roman" w:hAnsi="Times New Roman"/>
          <w:sz w:val="24"/>
          <w:szCs w:val="24"/>
        </w:rPr>
        <w:t xml:space="preserve">закон от 18 июля 2011 года № 223-ФЗ «О закупках товаров, работ, услуг отдельными видами юридических лиц»;</w:t>
      </w:r>
      <w:r>
        <w:rPr>
          <w:rFonts w:ascii="Times New Roman" w:hAnsi="Times New Roman"/>
          <w:b/>
          <w:sz w:val="24"/>
          <w:szCs w:val="24"/>
          <w:lang w:eastAsia="ru-RU"/>
        </w:rPr>
      </w:r>
      <w:r>
        <w:rPr>
          <w:rFonts w:ascii="Times New Roman" w:hAnsi="Times New Roman"/>
          <w:b/>
          <w:sz w:val="24"/>
          <w:szCs w:val="24"/>
          <w:lang w:eastAsia="ru-RU"/>
        </w:rPr>
      </w:r>
    </w:p>
    <w:p>
      <w:pPr>
        <w:pStyle w:val="1012"/>
        <w:numPr>
          <w:ilvl w:val="2"/>
          <w:numId w:val="0"/>
        </w:numPr>
        <w:ind w:firstLine="709"/>
        <w:jc w:val="both"/>
        <w:spacing w:after="0"/>
        <w:rPr>
          <w:rFonts w:ascii="Times New Roman" w:hAnsi="Times New Roman"/>
          <w:b/>
          <w:sz w:val="24"/>
        </w:rPr>
      </w:pPr>
      <w:r>
        <w:rPr>
          <w:rFonts w:ascii="Times New Roman" w:hAnsi="Times New Roman"/>
          <w:b/>
          <w:sz w:val="24"/>
          <w:szCs w:val="24"/>
          <w:lang w:eastAsia="ru-RU"/>
        </w:rPr>
        <w:t xml:space="preserve">НМЦ</w:t>
      </w:r>
      <w:r>
        <w:rPr>
          <w:rFonts w:ascii="Times New Roman" w:hAnsi="Times New Roman"/>
          <w:sz w:val="24"/>
          <w:szCs w:val="24"/>
          <w:lang w:eastAsia="ru-RU"/>
        </w:rPr>
        <w:t xml:space="preserve"> – начальная (максимальная) цена договора;</w:t>
      </w:r>
      <w:r>
        <w:rPr>
          <w:rFonts w:ascii="Times New Roman" w:hAnsi="Times New Roman"/>
          <w:b/>
          <w:sz w:val="24"/>
        </w:rPr>
      </w:r>
      <w:r>
        <w:rPr>
          <w:rFonts w:ascii="Times New Roman" w:hAnsi="Times New Roman"/>
          <w:b/>
          <w:sz w:val="24"/>
        </w:rPr>
      </w:r>
    </w:p>
    <w:p>
      <w:pPr>
        <w:pStyle w:val="1012"/>
        <w:numPr>
          <w:ilvl w:val="2"/>
          <w:numId w:val="0"/>
        </w:numPr>
        <w:ind w:firstLine="709"/>
        <w:jc w:val="both"/>
        <w:spacing w:after="0"/>
        <w:rPr>
          <w:rFonts w:ascii="Times New Roman" w:hAnsi="Times New Roman"/>
          <w:b/>
          <w:sz w:val="24"/>
          <w:szCs w:val="24"/>
          <w:lang w:eastAsia="ru-RU"/>
        </w:rPr>
      </w:pPr>
      <w:r>
        <w:rPr>
          <w:rFonts w:ascii="Times New Roman" w:hAnsi="Times New Roman"/>
          <w:b/>
          <w:sz w:val="24"/>
          <w:szCs w:val="24"/>
          <w:lang w:eastAsia="ru-RU"/>
        </w:rPr>
        <w:t xml:space="preserve">ЭП</w:t>
      </w:r>
      <w:r>
        <w:rPr>
          <w:rFonts w:ascii="Times New Roman" w:hAnsi="Times New Roman"/>
          <w:sz w:val="24"/>
          <w:szCs w:val="24"/>
          <w:lang w:eastAsia="ru-RU"/>
        </w:rPr>
        <w:t xml:space="preserve"> – электронная площадка, специализированная электронная площадка;</w:t>
      </w:r>
      <w:r>
        <w:rPr>
          <w:rFonts w:ascii="Times New Roman" w:hAnsi="Times New Roman"/>
          <w:b/>
          <w:sz w:val="24"/>
          <w:szCs w:val="24"/>
          <w:lang w:eastAsia="ru-RU"/>
        </w:rPr>
      </w:r>
      <w:r>
        <w:rPr>
          <w:rFonts w:ascii="Times New Roman" w:hAnsi="Times New Roman"/>
          <w:b/>
          <w:sz w:val="24"/>
          <w:szCs w:val="24"/>
          <w:lang w:eastAsia="ru-RU"/>
        </w:rPr>
      </w:r>
    </w:p>
    <w:p>
      <w:pPr>
        <w:pStyle w:val="1012"/>
        <w:numPr>
          <w:ilvl w:val="2"/>
          <w:numId w:val="0"/>
        </w:numPr>
        <w:ind w:firstLine="709"/>
        <w:jc w:val="both"/>
        <w:spacing w:after="0"/>
        <w:rPr>
          <w:rFonts w:ascii="Times New Roman" w:hAnsi="Times New Roman"/>
          <w:sz w:val="24"/>
          <w:szCs w:val="24"/>
          <w:lang w:eastAsia="ru-RU"/>
        </w:rPr>
      </w:pPr>
      <w:r>
        <w:rPr>
          <w:rFonts w:ascii="Times New Roman" w:hAnsi="Times New Roman"/>
          <w:b/>
          <w:sz w:val="24"/>
          <w:szCs w:val="24"/>
          <w:lang w:eastAsia="ru-RU"/>
        </w:rPr>
        <w:t xml:space="preserve">ПТ</w:t>
      </w:r>
      <w:r>
        <w:rPr>
          <w:rFonts w:ascii="Times New Roman" w:hAnsi="Times New Roman"/>
          <w:sz w:val="24"/>
          <w:szCs w:val="24"/>
          <w:lang w:eastAsia="ru-RU"/>
        </w:rPr>
        <w:t xml:space="preserve"> – Управление (отдел) организации закупок - подразделение Заказчика, осуществляющее закупки (специалист по закупкам филиала Учреждения);</w:t>
      </w:r>
      <w:r>
        <w:rPr>
          <w:rFonts w:ascii="Times New Roman" w:hAnsi="Times New Roman"/>
          <w:sz w:val="24"/>
          <w:szCs w:val="24"/>
          <w:lang w:eastAsia="ru-RU"/>
        </w:rPr>
      </w:r>
      <w:r>
        <w:rPr>
          <w:rFonts w:ascii="Times New Roman" w:hAnsi="Times New Roman"/>
          <w:sz w:val="24"/>
          <w:szCs w:val="24"/>
          <w:lang w:eastAsia="ru-RU"/>
        </w:rPr>
      </w:r>
    </w:p>
    <w:p>
      <w:pPr>
        <w:pStyle w:val="1012"/>
        <w:numPr>
          <w:ilvl w:val="2"/>
          <w:numId w:val="0"/>
        </w:numPr>
        <w:ind w:firstLine="709"/>
        <w:jc w:val="both"/>
        <w:spacing w:after="0"/>
        <w:rPr>
          <w:rFonts w:ascii="Times New Roman" w:hAnsi="Times New Roman"/>
          <w:sz w:val="24"/>
          <w:szCs w:val="24"/>
          <w:lang w:eastAsia="ru-RU"/>
        </w:rPr>
      </w:pPr>
      <w:r>
        <w:rPr>
          <w:rFonts w:ascii="Times New Roman" w:hAnsi="Times New Roman"/>
          <w:b/>
          <w:bCs/>
          <w:sz w:val="24"/>
          <w:szCs w:val="24"/>
          <w:lang w:eastAsia="ru-RU"/>
        </w:rPr>
        <w:t xml:space="preserve">Оператор ЭП</w:t>
      </w:r>
      <w:r>
        <w:rPr>
          <w:rFonts w:ascii="Times New Roman" w:hAnsi="Times New Roman"/>
          <w:sz w:val="24"/>
          <w:szCs w:val="24"/>
          <w:lang w:eastAsia="ru-RU"/>
        </w:rPr>
        <w:t xml:space="preserve"> – оператор электронной площадки, оператор специализированной электронной площадки.</w:t>
      </w:r>
      <w:r>
        <w:rPr>
          <w:rFonts w:ascii="Times New Roman" w:hAnsi="Times New Roman"/>
          <w:sz w:val="24"/>
          <w:szCs w:val="24"/>
          <w:lang w:eastAsia="ru-RU"/>
        </w:rPr>
      </w:r>
      <w:r>
        <w:rPr>
          <w:rFonts w:ascii="Times New Roman" w:hAnsi="Times New Roman"/>
          <w:sz w:val="24"/>
          <w:szCs w:val="24"/>
          <w:lang w:eastAsia="ru-RU"/>
        </w:rPr>
      </w:r>
    </w:p>
    <w:p>
      <w:pPr>
        <w:pStyle w:val="1012"/>
        <w:numPr>
          <w:ilvl w:val="2"/>
          <w:numId w:val="0"/>
        </w:numPr>
        <w:ind w:firstLine="709"/>
        <w:jc w:val="both"/>
        <w:spacing w:after="0"/>
        <w:rPr>
          <w:rFonts w:ascii="Times New Roman" w:hAnsi="Times New Roman"/>
          <w:color w:val="000000" w:themeColor="text1"/>
          <w:sz w:val="24"/>
          <w:szCs w:val="24"/>
        </w:rPr>
      </w:pPr>
      <w:r>
        <w:rPr>
          <w:rFonts w:ascii="Times New Roman" w:hAnsi="Times New Roman"/>
          <w:color w:val="000000" w:themeColor="text1"/>
          <w:sz w:val="24"/>
          <w:szCs w:val="24"/>
          <w:lang w:eastAsia="ru-RU"/>
        </w:rPr>
        <w:t xml:space="preserve">1.6. </w:t>
      </w:r>
      <w:r>
        <w:rPr>
          <w:rFonts w:ascii="Times New Roman" w:hAnsi="Times New Roman"/>
          <w:color w:val="000000" w:themeColor="text1"/>
          <w:sz w:val="24"/>
          <w:szCs w:val="24"/>
        </w:rPr>
        <w:t xml:space="preserve">В случае несоответствия отдельных норм настоящего Положения изменениям, вн</w:t>
      </w:r>
      <w:r>
        <w:rPr>
          <w:rFonts w:ascii="Times New Roman" w:hAnsi="Times New Roman"/>
          <w:color w:val="000000" w:themeColor="text1"/>
          <w:sz w:val="24"/>
          <w:szCs w:val="24"/>
        </w:rPr>
        <w:t xml:space="preserve">есенным в действующее законодательство Российской Федерации и принятым в его исполнение нормативно правовым актам, Заказчик будет руководствоваться действующим законодательством Российской Федерации и принятыми в его исполнение нормативно правовыми актами.</w:t>
      </w:r>
      <w:r>
        <w:rPr>
          <w:rFonts w:ascii="Times New Roman" w:hAnsi="Times New Roman"/>
          <w:color w:val="000000" w:themeColor="text1"/>
          <w:sz w:val="24"/>
          <w:szCs w:val="24"/>
        </w:rPr>
      </w:r>
      <w:r>
        <w:rPr>
          <w:rFonts w:ascii="Times New Roman" w:hAnsi="Times New Roman"/>
          <w:color w:val="000000" w:themeColor="text1"/>
          <w:sz w:val="24"/>
          <w:szCs w:val="24"/>
        </w:rPr>
      </w:r>
    </w:p>
    <w:p>
      <w:pPr>
        <w:pStyle w:val="1012"/>
        <w:numPr>
          <w:ilvl w:val="2"/>
          <w:numId w:val="0"/>
        </w:numPr>
        <w:ind w:firstLine="540"/>
        <w:jc w:val="both"/>
        <w:spacing w:after="0"/>
        <w:rPr>
          <w:rFonts w:ascii="Times New Roman" w:hAnsi="Times New Roman"/>
          <w:sz w:val="24"/>
          <w:szCs w:val="24"/>
          <w:lang w:eastAsia="ru-RU"/>
        </w:rPr>
      </w:pPr>
      <w:r>
        <w:rPr>
          <w:rFonts w:ascii="Times New Roman" w:hAnsi="Times New Roman"/>
          <w:sz w:val="24"/>
          <w:szCs w:val="24"/>
          <w:lang w:eastAsia="ru-RU"/>
        </w:rPr>
      </w:r>
      <w:r>
        <w:rPr>
          <w:rFonts w:ascii="Times New Roman" w:hAnsi="Times New Roman"/>
          <w:sz w:val="24"/>
          <w:szCs w:val="24"/>
          <w:lang w:eastAsia="ru-RU"/>
        </w:rPr>
      </w:r>
      <w:r>
        <w:rPr>
          <w:rFonts w:ascii="Times New Roman" w:hAnsi="Times New Roman"/>
          <w:sz w:val="24"/>
          <w:szCs w:val="24"/>
          <w:lang w:eastAsia="ru-RU"/>
        </w:rPr>
      </w:r>
    </w:p>
    <w:p>
      <w:pPr>
        <w:jc w:val="center"/>
        <w:spacing w:after="0"/>
        <w:rPr>
          <w:rFonts w:ascii="Times New Roman" w:hAnsi="Times New Roman"/>
          <w:b/>
          <w:i/>
          <w:sz w:val="24"/>
          <w:szCs w:val="24"/>
        </w:rPr>
      </w:pPr>
      <w:r/>
      <w:bookmarkStart w:id="19" w:name="_Toc310625098"/>
      <w:r/>
      <w:bookmarkStart w:id="20" w:name="_Toc378582090"/>
      <w:r>
        <w:rPr>
          <w:rFonts w:ascii="Times New Roman" w:hAnsi="Times New Roman"/>
          <w:b/>
          <w:i/>
          <w:sz w:val="24"/>
          <w:szCs w:val="24"/>
        </w:rPr>
        <w:t xml:space="preserve">2. Субъекты закупочной деятельности</w:t>
      </w:r>
      <w:bookmarkEnd w:id="19"/>
      <w:r/>
      <w:bookmarkEnd w:id="20"/>
      <w:r>
        <w:rPr>
          <w:rFonts w:ascii="Times New Roman" w:hAnsi="Times New Roman"/>
          <w:b/>
          <w:i/>
          <w:sz w:val="24"/>
          <w:szCs w:val="24"/>
        </w:rPr>
      </w:r>
      <w:r>
        <w:rPr>
          <w:rFonts w:ascii="Times New Roman" w:hAnsi="Times New Roman"/>
          <w:b/>
          <w:i/>
          <w:sz w:val="24"/>
          <w:szCs w:val="24"/>
        </w:rPr>
      </w:r>
    </w:p>
    <w:p>
      <w:pPr>
        <w:ind w:firstLine="709"/>
        <w:spacing w:after="0"/>
        <w:rPr>
          <w:rFonts w:ascii="Times New Roman" w:hAnsi="Times New Roman"/>
          <w:b/>
          <w:sz w:val="24"/>
          <w:szCs w:val="24"/>
        </w:rPr>
      </w:pPr>
      <w:r>
        <w:rPr>
          <w:rFonts w:ascii="Times New Roman" w:hAnsi="Times New Roman"/>
          <w:b/>
          <w:sz w:val="24"/>
          <w:szCs w:val="24"/>
        </w:rPr>
        <w:t xml:space="preserve">2.1. Инициаторы закупки</w:t>
      </w:r>
      <w:r>
        <w:rPr>
          <w:rFonts w:ascii="Times New Roman" w:hAnsi="Times New Roman"/>
          <w:b/>
          <w:sz w:val="24"/>
          <w:szCs w:val="24"/>
        </w:rPr>
      </w:r>
      <w:r>
        <w:rPr>
          <w:rFonts w:ascii="Times New Roman" w:hAnsi="Times New Roman"/>
          <w:b/>
          <w:sz w:val="24"/>
          <w:szCs w:val="24"/>
        </w:rPr>
      </w:r>
    </w:p>
    <w:p>
      <w:pPr>
        <w:ind w:firstLine="709"/>
        <w:jc w:val="both"/>
        <w:spacing w:after="0"/>
        <w:rPr>
          <w:rFonts w:ascii="Times New Roman" w:hAnsi="Times New Roman"/>
        </w:rPr>
      </w:pPr>
      <w:r>
        <w:rPr>
          <w:rFonts w:ascii="Times New Roman" w:hAnsi="Times New Roman"/>
          <w:sz w:val="24"/>
        </w:rPr>
        <w:t xml:space="preserve">В целях осуществления закупок Инициаторы закупки, в порядке, установленном настоящим Положением и организационно-распорядительными документами Заказчика, обязаны</w:t>
      </w:r>
      <w:r>
        <w:rPr>
          <w:rFonts w:ascii="Times New Roman" w:hAnsi="Times New Roman"/>
        </w:rPr>
        <w:t xml:space="preserve">:</w:t>
      </w:r>
      <w:r>
        <w:rPr>
          <w:rFonts w:ascii="Times New Roman" w:hAnsi="Times New Roman"/>
        </w:rPr>
      </w:r>
      <w:r>
        <w:rPr>
          <w:rFonts w:ascii="Times New Roman" w:hAnsi="Times New Roman"/>
        </w:rPr>
      </w:r>
    </w:p>
    <w:p>
      <w:pPr>
        <w:pStyle w:val="1012"/>
        <w:numPr>
          <w:ilvl w:val="0"/>
          <w:numId w:val="2"/>
        </w:numPr>
        <w:ind w:left="0" w:firstLine="709"/>
        <w:jc w:val="both"/>
        <w:spacing w:after="0"/>
        <w:rPr>
          <w:rFonts w:ascii="Times New Roman" w:hAnsi="Times New Roman"/>
          <w:sz w:val="24"/>
          <w:szCs w:val="24"/>
        </w:rPr>
      </w:pPr>
      <w:r>
        <w:rPr>
          <w:rFonts w:ascii="Times New Roman" w:hAnsi="Times New Roman"/>
          <w:sz w:val="24"/>
          <w:szCs w:val="24"/>
        </w:rPr>
        <w:t xml:space="preserve">Определять потребность в товарах, работах, услугах с указанием</w:t>
      </w:r>
      <w:r>
        <w:rPr>
          <w:rFonts w:ascii="Times New Roman" w:hAnsi="Times New Roman"/>
          <w:sz w:val="24"/>
          <w:szCs w:val="24"/>
          <w:highlight w:val="white"/>
        </w:rPr>
        <w:t xml:space="preserve"> причин возникновения необходимости в проведении закупки и ссылок на нормативные документы (при наличии), обосновывать количество закупаемых товаров, выполняемых работ, оказываемых услуг</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1012"/>
        <w:numPr>
          <w:ilvl w:val="0"/>
          <w:numId w:val="2"/>
        </w:numPr>
        <w:ind w:left="0" w:firstLine="709"/>
        <w:jc w:val="both"/>
        <w:spacing w:after="0"/>
        <w:rPr>
          <w:rFonts w:ascii="Times New Roman" w:hAnsi="Times New Roman"/>
          <w:sz w:val="24"/>
          <w:szCs w:val="24"/>
        </w:rPr>
      </w:pPr>
      <w:r>
        <w:rPr>
          <w:rFonts w:ascii="Times New Roman" w:hAnsi="Times New Roman"/>
          <w:sz w:val="24"/>
          <w:szCs w:val="24"/>
        </w:rPr>
        <w:t xml:space="preserve">Определять и обосновывать начальную (максимальную) цену договора (цены лота) в соответствии с настоящим Положением.</w:t>
      </w:r>
      <w:r>
        <w:rPr>
          <w:rFonts w:ascii="Times New Roman" w:hAnsi="Times New Roman"/>
          <w:sz w:val="24"/>
          <w:szCs w:val="24"/>
        </w:rPr>
      </w:r>
      <w:r>
        <w:rPr>
          <w:rFonts w:ascii="Times New Roman" w:hAnsi="Times New Roman"/>
          <w:sz w:val="24"/>
          <w:szCs w:val="24"/>
        </w:rPr>
      </w:r>
    </w:p>
    <w:p>
      <w:pPr>
        <w:pStyle w:val="1012"/>
        <w:numPr>
          <w:ilvl w:val="0"/>
          <w:numId w:val="2"/>
        </w:numPr>
        <w:ind w:left="0" w:firstLine="709"/>
        <w:jc w:val="both"/>
        <w:spacing w:after="0"/>
        <w:rPr>
          <w:rFonts w:ascii="Times New Roman" w:hAnsi="Times New Roman"/>
          <w:sz w:val="24"/>
          <w:szCs w:val="24"/>
        </w:rPr>
      </w:pPr>
      <w:r>
        <w:rPr>
          <w:rFonts w:ascii="Times New Roman" w:hAnsi="Times New Roman"/>
          <w:sz w:val="24"/>
          <w:szCs w:val="24"/>
        </w:rPr>
        <w:t xml:space="preserve">Устанавливать требования к закупаемым товарам, работам и услугам, в том числе формировать техническое задание на поставку товара, выполнение работ, оказание услуг.</w:t>
      </w:r>
      <w:r>
        <w:rPr>
          <w:rFonts w:ascii="Times New Roman" w:hAnsi="Times New Roman"/>
          <w:sz w:val="24"/>
          <w:szCs w:val="24"/>
        </w:rPr>
      </w:r>
      <w:r>
        <w:rPr>
          <w:rFonts w:ascii="Times New Roman" w:hAnsi="Times New Roman"/>
          <w:sz w:val="24"/>
          <w:szCs w:val="24"/>
        </w:rPr>
      </w:r>
    </w:p>
    <w:p>
      <w:pPr>
        <w:pStyle w:val="1012"/>
        <w:numPr>
          <w:ilvl w:val="0"/>
          <w:numId w:val="2"/>
        </w:numPr>
        <w:ind w:left="0" w:firstLine="709"/>
        <w:jc w:val="both"/>
        <w:spacing w:after="0"/>
        <w:rPr>
          <w:rFonts w:ascii="Times New Roman" w:hAnsi="Times New Roman"/>
          <w:sz w:val="24"/>
          <w:szCs w:val="24"/>
        </w:rPr>
      </w:pPr>
      <w:r>
        <w:rPr>
          <w:rFonts w:ascii="Times New Roman" w:hAnsi="Times New Roman"/>
          <w:sz w:val="24"/>
          <w:szCs w:val="24"/>
        </w:rPr>
        <w:t xml:space="preserve">Устанавливать требования к участникам закупки, предусмотренные законодательством Российской Федерации и настоящим Положением.</w:t>
      </w:r>
      <w:r>
        <w:rPr>
          <w:rFonts w:ascii="Times New Roman" w:hAnsi="Times New Roman"/>
          <w:sz w:val="24"/>
          <w:szCs w:val="24"/>
        </w:rPr>
      </w:r>
      <w:r>
        <w:rPr>
          <w:rFonts w:ascii="Times New Roman" w:hAnsi="Times New Roman"/>
          <w:sz w:val="24"/>
          <w:szCs w:val="24"/>
        </w:rPr>
      </w:r>
    </w:p>
    <w:p>
      <w:pPr>
        <w:pStyle w:val="1012"/>
        <w:numPr>
          <w:ilvl w:val="0"/>
          <w:numId w:val="2"/>
        </w:numPr>
        <w:ind w:left="0" w:firstLine="709"/>
        <w:jc w:val="both"/>
        <w:spacing w:after="0"/>
        <w:rPr>
          <w:rFonts w:ascii="Times New Roman" w:hAnsi="Times New Roman"/>
          <w:sz w:val="24"/>
          <w:szCs w:val="24"/>
        </w:rPr>
      </w:pPr>
      <w:r>
        <w:rPr>
          <w:rFonts w:ascii="Times New Roman" w:hAnsi="Times New Roman"/>
          <w:sz w:val="24"/>
          <w:szCs w:val="24"/>
        </w:rPr>
        <w:t xml:space="preserve">Формировать проект договора для включения в документацию о закупке.</w:t>
      </w:r>
      <w:r>
        <w:rPr>
          <w:rFonts w:ascii="Times New Roman" w:hAnsi="Times New Roman"/>
          <w:sz w:val="24"/>
          <w:szCs w:val="24"/>
        </w:rPr>
      </w:r>
      <w:r>
        <w:rPr>
          <w:rFonts w:ascii="Times New Roman" w:hAnsi="Times New Roman"/>
          <w:sz w:val="24"/>
          <w:szCs w:val="24"/>
        </w:rPr>
      </w:r>
    </w:p>
    <w:p>
      <w:pPr>
        <w:pStyle w:val="1012"/>
        <w:numPr>
          <w:ilvl w:val="0"/>
          <w:numId w:val="2"/>
        </w:numPr>
        <w:ind w:left="0" w:firstLine="709"/>
        <w:jc w:val="both"/>
        <w:spacing w:after="0"/>
        <w:rPr>
          <w:rFonts w:ascii="Times New Roman" w:hAnsi="Times New Roman"/>
          <w:sz w:val="24"/>
          <w:szCs w:val="24"/>
        </w:rPr>
      </w:pPr>
      <w:r>
        <w:rPr>
          <w:rFonts w:ascii="Times New Roman" w:hAnsi="Times New Roman"/>
          <w:sz w:val="24"/>
          <w:szCs w:val="24"/>
        </w:rPr>
        <w:t xml:space="preserve">Вносить предложения по критериям оценки заявок на участие в закупке.</w:t>
      </w:r>
      <w:r>
        <w:rPr>
          <w:rFonts w:ascii="Times New Roman" w:hAnsi="Times New Roman"/>
          <w:sz w:val="24"/>
          <w:szCs w:val="24"/>
        </w:rPr>
      </w:r>
      <w:r>
        <w:rPr>
          <w:rFonts w:ascii="Times New Roman" w:hAnsi="Times New Roman"/>
          <w:sz w:val="24"/>
          <w:szCs w:val="24"/>
        </w:rPr>
      </w:r>
    </w:p>
    <w:p>
      <w:pPr>
        <w:pStyle w:val="1012"/>
        <w:numPr>
          <w:ilvl w:val="0"/>
          <w:numId w:val="2"/>
        </w:numPr>
        <w:ind w:left="0" w:firstLine="709"/>
        <w:jc w:val="both"/>
        <w:spacing w:after="0"/>
        <w:rPr>
          <w:rFonts w:ascii="Times New Roman" w:hAnsi="Times New Roman"/>
          <w:sz w:val="24"/>
          <w:szCs w:val="24"/>
        </w:rPr>
      </w:pPr>
      <w:r>
        <w:rPr>
          <w:rFonts w:ascii="Times New Roman" w:hAnsi="Times New Roman"/>
          <w:sz w:val="24"/>
          <w:szCs w:val="24"/>
        </w:rPr>
        <w:t xml:space="preserve">Составлять заявку на проведение закупки и, после принятия решения Заказчиком о проведении закупки, обеспечивать ее направление в ПТ с приложением необходимых документов и сведений, указанных в подпунктах 2-6 настоящего пункта.</w:t>
      </w:r>
      <w:r>
        <w:rPr>
          <w:rFonts w:ascii="Times New Roman" w:hAnsi="Times New Roman"/>
          <w:sz w:val="24"/>
          <w:szCs w:val="24"/>
        </w:rPr>
      </w:r>
      <w:r>
        <w:rPr>
          <w:rFonts w:ascii="Times New Roman" w:hAnsi="Times New Roman"/>
          <w:sz w:val="24"/>
          <w:szCs w:val="24"/>
        </w:rPr>
      </w:r>
    </w:p>
    <w:p>
      <w:pPr>
        <w:pStyle w:val="1012"/>
        <w:numPr>
          <w:ilvl w:val="0"/>
          <w:numId w:val="2"/>
        </w:numPr>
        <w:ind w:left="0" w:firstLine="709"/>
        <w:jc w:val="both"/>
        <w:spacing w:after="0"/>
        <w:rPr>
          <w:rFonts w:ascii="Times New Roman" w:hAnsi="Times New Roman"/>
          <w:sz w:val="24"/>
          <w:szCs w:val="24"/>
        </w:rPr>
      </w:pPr>
      <w:r>
        <w:rPr>
          <w:rFonts w:ascii="Times New Roman" w:hAnsi="Times New Roman"/>
          <w:sz w:val="24"/>
          <w:szCs w:val="24"/>
        </w:rPr>
        <w:t xml:space="preserve">Участвовать в работе комиссии по закупкам.</w:t>
      </w:r>
      <w:r>
        <w:rPr>
          <w:rFonts w:ascii="Times New Roman" w:hAnsi="Times New Roman"/>
          <w:sz w:val="24"/>
          <w:szCs w:val="24"/>
        </w:rPr>
      </w:r>
      <w:r>
        <w:rPr>
          <w:rFonts w:ascii="Times New Roman" w:hAnsi="Times New Roman"/>
          <w:sz w:val="24"/>
          <w:szCs w:val="24"/>
        </w:rPr>
      </w:r>
    </w:p>
    <w:p>
      <w:pPr>
        <w:pStyle w:val="1012"/>
        <w:numPr>
          <w:ilvl w:val="0"/>
          <w:numId w:val="2"/>
        </w:numPr>
        <w:ind w:left="0" w:firstLine="709"/>
        <w:jc w:val="both"/>
        <w:spacing w:after="0"/>
        <w:rPr>
          <w:rFonts w:ascii="Times New Roman" w:hAnsi="Times New Roman"/>
          <w:sz w:val="24"/>
          <w:szCs w:val="24"/>
        </w:rPr>
      </w:pPr>
      <w:r>
        <w:rPr>
          <w:rFonts w:ascii="Times New Roman" w:hAnsi="Times New Roman"/>
          <w:sz w:val="24"/>
          <w:szCs w:val="24"/>
        </w:rPr>
        <w:t xml:space="preserve">Участвовать в подготовке разъяснений положений документации о закупке.</w:t>
      </w:r>
      <w:r>
        <w:rPr>
          <w:rFonts w:ascii="Times New Roman" w:hAnsi="Times New Roman"/>
          <w:sz w:val="24"/>
          <w:szCs w:val="24"/>
        </w:rPr>
      </w:r>
      <w:r>
        <w:rPr>
          <w:rFonts w:ascii="Times New Roman" w:hAnsi="Times New Roman"/>
          <w:sz w:val="24"/>
          <w:szCs w:val="24"/>
        </w:rPr>
      </w:r>
    </w:p>
    <w:p>
      <w:pPr>
        <w:pStyle w:val="1012"/>
        <w:numPr>
          <w:ilvl w:val="0"/>
          <w:numId w:val="2"/>
        </w:numPr>
        <w:ind w:left="0" w:firstLine="709"/>
        <w:jc w:val="both"/>
        <w:spacing w:after="0"/>
        <w:tabs>
          <w:tab w:val="left" w:pos="993" w:leader="none"/>
        </w:tabs>
        <w:rPr>
          <w:rFonts w:ascii="Times New Roman" w:hAnsi="Times New Roman"/>
          <w:sz w:val="24"/>
          <w:szCs w:val="24"/>
        </w:rPr>
      </w:pPr>
      <w:r>
        <w:rPr>
          <w:rFonts w:ascii="Times New Roman" w:hAnsi="Times New Roman"/>
          <w:sz w:val="24"/>
          <w:szCs w:val="24"/>
        </w:rPr>
        <w:t xml:space="preserve">Готовить и предоставлять комиссии по закупкам заключения о соответствии заявок участников закупки требованиям, установленным в документации о закупке.</w:t>
      </w:r>
      <w:r>
        <w:rPr>
          <w:rFonts w:ascii="Times New Roman" w:hAnsi="Times New Roman"/>
          <w:sz w:val="24"/>
          <w:szCs w:val="24"/>
        </w:rPr>
      </w:r>
      <w:r>
        <w:rPr>
          <w:rFonts w:ascii="Times New Roman" w:hAnsi="Times New Roman"/>
          <w:sz w:val="24"/>
          <w:szCs w:val="24"/>
        </w:rPr>
      </w:r>
    </w:p>
    <w:p>
      <w:pPr>
        <w:pStyle w:val="1012"/>
        <w:numPr>
          <w:ilvl w:val="0"/>
          <w:numId w:val="2"/>
        </w:numPr>
        <w:ind w:left="0" w:firstLine="709"/>
        <w:jc w:val="both"/>
        <w:spacing w:after="0"/>
        <w:tabs>
          <w:tab w:val="left" w:pos="993" w:leader="none"/>
        </w:tabs>
        <w:rPr>
          <w:rFonts w:ascii="Times New Roman" w:hAnsi="Times New Roman"/>
          <w:sz w:val="24"/>
          <w:szCs w:val="24"/>
        </w:rPr>
      </w:pPr>
      <w:r>
        <w:rPr>
          <w:rFonts w:ascii="Times New Roman" w:hAnsi="Times New Roman"/>
          <w:sz w:val="24"/>
          <w:szCs w:val="24"/>
        </w:rPr>
        <w:t xml:space="preserve">При проведении закупки готовить и предоставлять комиссии по закупкам заключение по результатам оценки заявок на участие в закупке по критериям «Качество товаров, работ, услуг» и (или) «Квалификация участника закупки».</w:t>
      </w:r>
      <w:r>
        <w:rPr>
          <w:rFonts w:ascii="Times New Roman" w:hAnsi="Times New Roman"/>
          <w:sz w:val="24"/>
          <w:szCs w:val="24"/>
        </w:rPr>
      </w:r>
      <w:r>
        <w:rPr>
          <w:rFonts w:ascii="Times New Roman" w:hAnsi="Times New Roman"/>
          <w:sz w:val="24"/>
          <w:szCs w:val="24"/>
        </w:rPr>
      </w:r>
    </w:p>
    <w:p>
      <w:pPr>
        <w:pStyle w:val="1012"/>
        <w:numPr>
          <w:ilvl w:val="0"/>
          <w:numId w:val="2"/>
        </w:numPr>
        <w:ind w:left="0" w:firstLine="709"/>
        <w:jc w:val="both"/>
        <w:spacing w:after="0"/>
        <w:tabs>
          <w:tab w:val="left" w:pos="993" w:leader="none"/>
        </w:tabs>
        <w:rPr>
          <w:rFonts w:ascii="Times New Roman" w:hAnsi="Times New Roman"/>
          <w:sz w:val="24"/>
          <w:szCs w:val="24"/>
        </w:rPr>
      </w:pPr>
      <w:r>
        <w:rPr>
          <w:rFonts w:ascii="Times New Roman" w:hAnsi="Times New Roman"/>
          <w:sz w:val="24"/>
          <w:szCs w:val="24"/>
        </w:rPr>
        <w:t xml:space="preserve">Проводить работу по подготовке заключения договора по итогам закупки.</w:t>
      </w:r>
      <w:r>
        <w:rPr>
          <w:rFonts w:ascii="Times New Roman" w:hAnsi="Times New Roman"/>
          <w:sz w:val="24"/>
          <w:szCs w:val="24"/>
        </w:rPr>
      </w:r>
      <w:r>
        <w:rPr>
          <w:rFonts w:ascii="Times New Roman" w:hAnsi="Times New Roman"/>
          <w:sz w:val="24"/>
          <w:szCs w:val="24"/>
        </w:rPr>
      </w:r>
    </w:p>
    <w:p>
      <w:pPr>
        <w:pStyle w:val="1012"/>
        <w:numPr>
          <w:ilvl w:val="0"/>
          <w:numId w:val="2"/>
        </w:numPr>
        <w:ind w:left="0" w:firstLine="709"/>
        <w:jc w:val="both"/>
        <w:spacing w:after="0"/>
        <w:tabs>
          <w:tab w:val="left" w:pos="993" w:leader="none"/>
        </w:tabs>
        <w:rPr>
          <w:rFonts w:ascii="Times New Roman" w:hAnsi="Times New Roman"/>
          <w:sz w:val="24"/>
          <w:szCs w:val="24"/>
        </w:rPr>
      </w:pPr>
      <w:r>
        <w:rPr>
          <w:rFonts w:ascii="Times New Roman" w:hAnsi="Times New Roman"/>
          <w:sz w:val="24"/>
          <w:szCs w:val="24"/>
        </w:rPr>
        <w:t xml:space="preserve">Представлять в ПТ сведения о закл</w:t>
      </w:r>
      <w:r>
        <w:rPr>
          <w:rFonts w:ascii="Times New Roman" w:hAnsi="Times New Roman"/>
          <w:sz w:val="24"/>
          <w:szCs w:val="24"/>
        </w:rPr>
        <w:t xml:space="preserve">юченных договорах, в том числе по результатам закупок у единственного поставщика (исполнителя, подрядчика) в соответствии с пунктом 4.6.1 настоящего Положения, не включенных в План закупки товаров, работ, услуг для нужд Учреждения, а также об изменениях за</w:t>
      </w:r>
      <w:r>
        <w:rPr>
          <w:rFonts w:ascii="Times New Roman" w:hAnsi="Times New Roman"/>
          <w:sz w:val="24"/>
          <w:szCs w:val="24"/>
        </w:rPr>
        <w:t xml:space="preserve">ключенных по результатам закупок договоров, для их учета и размещения в установленных законодательством о закупках случаях в единой информационной системе, в срок не позднее двух рабочих дней с момента заключения договора или внесения изменений в договоры.</w:t>
      </w:r>
      <w:r>
        <w:rPr>
          <w:rFonts w:ascii="Times New Roman" w:hAnsi="Times New Roman"/>
          <w:sz w:val="24"/>
          <w:szCs w:val="24"/>
        </w:rPr>
      </w:r>
      <w:r>
        <w:rPr>
          <w:rFonts w:ascii="Times New Roman" w:hAnsi="Times New Roman"/>
          <w:sz w:val="24"/>
          <w:szCs w:val="24"/>
        </w:rPr>
      </w:r>
    </w:p>
    <w:p>
      <w:pPr>
        <w:pStyle w:val="1012"/>
        <w:numPr>
          <w:ilvl w:val="0"/>
          <w:numId w:val="2"/>
        </w:numPr>
        <w:ind w:left="0" w:firstLine="709"/>
        <w:jc w:val="both"/>
        <w:spacing w:after="0"/>
        <w:tabs>
          <w:tab w:val="left" w:pos="993" w:leader="none"/>
        </w:tabs>
        <w:rPr>
          <w:rFonts w:ascii="Times New Roman" w:hAnsi="Times New Roman"/>
          <w:sz w:val="24"/>
          <w:szCs w:val="24"/>
        </w:rPr>
      </w:pPr>
      <w:r>
        <w:rPr>
          <w:rFonts w:ascii="Times New Roman" w:hAnsi="Times New Roman"/>
          <w:sz w:val="24"/>
          <w:szCs w:val="24"/>
        </w:rPr>
        <w:t xml:space="preserve">Участвовать в защите прав и представлении законных интересов Учреждения в Федеральной антимонопольной службе и ее территориальных органах, в судах в ходе рассмотрения дел, затрагивающих </w:t>
      </w:r>
      <w:r>
        <w:rPr>
          <w:rFonts w:ascii="Times New Roman" w:hAnsi="Times New Roman"/>
          <w:sz w:val="24"/>
          <w:szCs w:val="28"/>
          <w:lang w:eastAsia="ru-RU"/>
        </w:rPr>
        <w:t xml:space="preserve">интересы Учреждения и рассматриваемых органами государственной власти в отношении проводимой Учреждением закупочной деятельности.</w:t>
      </w:r>
      <w:r>
        <w:rPr>
          <w:rFonts w:ascii="Times New Roman" w:hAnsi="Times New Roman"/>
          <w:sz w:val="24"/>
          <w:szCs w:val="24"/>
        </w:rPr>
      </w:r>
      <w:r>
        <w:rPr>
          <w:rFonts w:ascii="Times New Roman" w:hAnsi="Times New Roman"/>
          <w:sz w:val="24"/>
          <w:szCs w:val="24"/>
        </w:rPr>
      </w:r>
    </w:p>
    <w:p>
      <w:pPr>
        <w:pStyle w:val="1012"/>
        <w:ind w:left="0" w:firstLine="709"/>
        <w:jc w:val="both"/>
        <w:spacing w:after="0"/>
        <w:tabs>
          <w:tab w:val="left" w:pos="993" w:leader="none"/>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b/>
          <w:sz w:val="24"/>
        </w:rPr>
      </w:pPr>
      <w:r>
        <w:rPr>
          <w:rFonts w:ascii="Times New Roman" w:hAnsi="Times New Roman"/>
          <w:b/>
          <w:sz w:val="24"/>
        </w:rPr>
        <w:t xml:space="preserve">2.2. Комиссия по закупкам</w:t>
      </w:r>
      <w:r>
        <w:rPr>
          <w:rFonts w:ascii="Times New Roman" w:hAnsi="Times New Roman"/>
          <w:b/>
          <w:sz w:val="24"/>
        </w:rPr>
      </w:r>
      <w:r>
        <w:rPr>
          <w:rFonts w:ascii="Times New Roman" w:hAnsi="Times New Roman"/>
          <w:b/>
          <w:sz w:val="24"/>
        </w:rPr>
      </w:r>
    </w:p>
    <w:p>
      <w:pPr>
        <w:ind w:firstLine="709"/>
        <w:jc w:val="both"/>
        <w:spacing w:after="0"/>
        <w:rPr>
          <w:rFonts w:ascii="Times New Roman" w:hAnsi="Times New Roman"/>
          <w:sz w:val="24"/>
        </w:rPr>
      </w:pPr>
      <w:r>
        <w:rPr>
          <w:rFonts w:ascii="Times New Roman" w:hAnsi="Times New Roman"/>
          <w:sz w:val="24"/>
        </w:rPr>
        <w:t xml:space="preserve">2.2.1. Заказчик для определения поставщика (исполнителя, подрядчика) </w:t>
      </w:r>
      <w:r>
        <w:rPr>
          <w:rFonts w:ascii="Times New Roman" w:hAnsi="Times New Roman"/>
          <w:sz w:val="24"/>
          <w:szCs w:val="24"/>
        </w:rPr>
        <w:t xml:space="preserve">создает комиссию по осуществлению закупок либо постоянно действующую единую комиссию по осуществлению закупок (далее - комиссия).</w:t>
      </w:r>
      <w:r>
        <w:rPr>
          <w:rFonts w:ascii="Times New Roman" w:hAnsi="Times New Roman"/>
          <w:sz w:val="24"/>
        </w:rPr>
        <w:t xml:space="preserve"> Решение о создании комиссии принимается Заказчиком до начала проведения закупки и утверждается соответствующим приказом.</w:t>
      </w:r>
      <w:r>
        <w:rPr>
          <w:rFonts w:ascii="Times New Roman" w:hAnsi="Times New Roman"/>
          <w:sz w:val="24"/>
          <w:szCs w:val="24"/>
        </w:rPr>
        <w:t xml:space="preserve"> Число членов комиссии должно быть не менее пяти человек. В состав комиссии в качестве члена комиссии может входить секретарь комиссии.</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2.2.2. В состав комиссии могут входить как работники Заказчика, так и иные лица по согласованию с Учреждением.</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2.2.3. Замена членов комиссии осуществляется на основании решений Заказчика путем внесения изменений в соответствующие приказы.</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Ротация (замена) членов комиссии должна осуществляться Заказчиком в обязательном порядке не реже одного раза в год в количестве не менее одного человека.</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2.2.4. В состав комиссии не м</w:t>
      </w:r>
      <w:r>
        <w:rPr>
          <w:rFonts w:ascii="Times New Roman" w:hAnsi="Times New Roman"/>
          <w:sz w:val="24"/>
        </w:rPr>
        <w:t xml:space="preserve">огут включаться лица, лично заинтересованные в результатах закупки (лицо, которое состоит в трудовых отношениях с участником закупки, либо имеет родственников, состоящих в трудовых отношениях с участником закупки (супруг, супруга, родители, дети, дедушки, </w:t>
      </w:r>
      <w:r>
        <w:rPr>
          <w:rFonts w:ascii="Times New Roman" w:hAnsi="Times New Roman"/>
          <w:sz w:val="24"/>
        </w:rPr>
        <w:t xml:space="preserve">бабушки, внуки, полнородные и не полнородные братья, сестры (имеющие общего отца или мать), усыновители, попечители, опекуны), либо владеет напрямую или косвенно (через юридическое лицо или через нескольких юридических лиц) долей в уставном капитале участн</w:t>
      </w:r>
      <w:r>
        <w:rPr>
          <w:rFonts w:ascii="Times New Roman" w:hAnsi="Times New Roman"/>
          <w:sz w:val="24"/>
        </w:rPr>
        <w:t xml:space="preserve">ика закупки, либо получивший, а так же получавший в течение года доходы в виде денег, ценностей, иного имущества, в том числе имущественных прав или услуг имущественного характера от участника закупки, либо на которого оказывают влияние участники закупки).</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2.2.5. В случае выявления указанных лиц в составе комиссии Заказчиком принимается решение об изменении состава комиссии и об исключении таких лиц из ранее утвержденного состава комиссии.</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2.2.6. При установлении факта влияния заинтересованных лиц на принятые комиссией решения, Заказчиком принимается решение об отмене закупки и назначении проведения новой. </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2.2.7. Основными полномочиями комиссии являются:</w:t>
      </w:r>
      <w:r>
        <w:rPr>
          <w:rFonts w:ascii="Times New Roman" w:hAnsi="Times New Roman"/>
          <w:sz w:val="24"/>
        </w:rPr>
      </w:r>
      <w:r>
        <w:rPr>
          <w:rFonts w:ascii="Times New Roman" w:hAnsi="Times New Roman"/>
          <w:sz w:val="24"/>
        </w:rPr>
      </w:r>
    </w:p>
    <w:p>
      <w:pPr>
        <w:pStyle w:val="1012"/>
        <w:numPr>
          <w:ilvl w:val="0"/>
          <w:numId w:val="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Вскрытие конвертов с заявками на участие в закупке и своевременное получение информации при открытии доступа к заявкам, поданным в электронной форме Оператору ЭП.</w:t>
      </w:r>
      <w:r>
        <w:rPr>
          <w:rFonts w:ascii="Times New Roman" w:hAnsi="Times New Roman"/>
          <w:sz w:val="24"/>
          <w:szCs w:val="24"/>
        </w:rPr>
      </w:r>
      <w:r>
        <w:rPr>
          <w:rFonts w:ascii="Times New Roman" w:hAnsi="Times New Roman"/>
          <w:sz w:val="24"/>
          <w:szCs w:val="24"/>
        </w:rPr>
      </w:r>
    </w:p>
    <w:p>
      <w:pPr>
        <w:pStyle w:val="1012"/>
        <w:numPr>
          <w:ilvl w:val="0"/>
          <w:numId w:val="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Принятие решений о допуске (отказе в допуске) участников закупки к участию в закупочных процедурах.</w:t>
      </w:r>
      <w:r>
        <w:rPr>
          <w:rFonts w:ascii="Times New Roman" w:hAnsi="Times New Roman"/>
          <w:sz w:val="24"/>
          <w:szCs w:val="24"/>
        </w:rPr>
      </w:r>
      <w:r>
        <w:rPr>
          <w:rFonts w:ascii="Times New Roman" w:hAnsi="Times New Roman"/>
          <w:sz w:val="24"/>
          <w:szCs w:val="24"/>
        </w:rPr>
      </w:r>
    </w:p>
    <w:p>
      <w:pPr>
        <w:pStyle w:val="1012"/>
        <w:numPr>
          <w:ilvl w:val="0"/>
          <w:numId w:val="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Определение победителя по результатам закупки либо принятие решения о заключении договора по итогам проведения закупки с единственным участником закупки в случаях, предусмотренных настоящим Положением.</w:t>
      </w:r>
      <w:r>
        <w:rPr>
          <w:rFonts w:ascii="Times New Roman" w:hAnsi="Times New Roman"/>
          <w:sz w:val="24"/>
          <w:szCs w:val="24"/>
        </w:rPr>
      </w:r>
      <w:r>
        <w:rPr>
          <w:rFonts w:ascii="Times New Roman" w:hAnsi="Times New Roman"/>
          <w:sz w:val="24"/>
          <w:szCs w:val="24"/>
        </w:rPr>
      </w:r>
    </w:p>
    <w:p>
      <w:pPr>
        <w:pStyle w:val="1012"/>
        <w:numPr>
          <w:ilvl w:val="0"/>
          <w:numId w:val="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Подготовка предложений и обоснований для принятия решения Заказчиком об отмене проводимой закупки. </w:t>
      </w:r>
      <w:r>
        <w:rPr>
          <w:rFonts w:ascii="Times New Roman" w:hAnsi="Times New Roman"/>
          <w:sz w:val="24"/>
          <w:szCs w:val="24"/>
        </w:rPr>
      </w:r>
      <w:r>
        <w:rPr>
          <w:rFonts w:ascii="Times New Roman" w:hAnsi="Times New Roman"/>
          <w:sz w:val="24"/>
          <w:szCs w:val="24"/>
        </w:rPr>
      </w:r>
    </w:p>
    <w:p>
      <w:pPr>
        <w:pStyle w:val="1012"/>
        <w:numPr>
          <w:ilvl w:val="0"/>
          <w:numId w:val="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Оценка и сопоставление заявок участников закупки. </w:t>
      </w:r>
      <w:r>
        <w:rPr>
          <w:rFonts w:ascii="Times New Roman" w:hAnsi="Times New Roman"/>
          <w:sz w:val="24"/>
          <w:szCs w:val="24"/>
        </w:rPr>
      </w:r>
      <w:r>
        <w:rPr>
          <w:rFonts w:ascii="Times New Roman" w:hAnsi="Times New Roman"/>
          <w:sz w:val="24"/>
          <w:szCs w:val="24"/>
        </w:rPr>
      </w:r>
    </w:p>
    <w:p>
      <w:pPr>
        <w:pStyle w:val="1012"/>
        <w:numPr>
          <w:ilvl w:val="0"/>
          <w:numId w:val="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Принятие решения о проведении переторжки в рамках проводимых процедур закупки.</w:t>
      </w:r>
      <w:r>
        <w:rPr>
          <w:rFonts w:ascii="Times New Roman" w:hAnsi="Times New Roman"/>
          <w:sz w:val="24"/>
          <w:szCs w:val="24"/>
        </w:rPr>
      </w:r>
      <w:r>
        <w:rPr>
          <w:rFonts w:ascii="Times New Roman" w:hAnsi="Times New Roman"/>
          <w:sz w:val="24"/>
          <w:szCs w:val="24"/>
        </w:rPr>
      </w:r>
    </w:p>
    <w:p>
      <w:pPr>
        <w:pStyle w:val="1012"/>
        <w:numPr>
          <w:ilvl w:val="0"/>
          <w:numId w:val="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Ведение и подписание соответствующих протоколов.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2.2.8. Работа комиссии осуществляется на ее заседаниях в пределах полномочий, установленных настоящим Положением. Заседание ком</w:t>
      </w:r>
      <w:r>
        <w:rPr>
          <w:rFonts w:ascii="Times New Roman" w:hAnsi="Times New Roman"/>
          <w:sz w:val="24"/>
        </w:rPr>
        <w:t xml:space="preserve">иссии считается правомочным, если на нем присутствует не менее половины от общего числа ее членов. Решения комиссии принимаются простым большинством голосов от числа присутствующих на заседании членов. При голосовании каждый член комиссии имеет один голос.</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В случае равенства голосов членов комиссии, поданных «за» и «против» при принятии решения, голос председателя комиссии (либо заместителя председателя комиссии в отсутствие на заседании председателя комиссии) является решающим.</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2.2.9. При осуществлении функций, возложенных на комиссию, члены комиссии обязаны:</w:t>
      </w:r>
      <w:r>
        <w:rPr>
          <w:rFonts w:ascii="Times New Roman" w:hAnsi="Times New Roman"/>
          <w:sz w:val="24"/>
        </w:rPr>
      </w:r>
      <w:r>
        <w:rPr>
          <w:rFonts w:ascii="Times New Roman" w:hAnsi="Times New Roman"/>
          <w:sz w:val="24"/>
        </w:rPr>
      </w:r>
    </w:p>
    <w:p>
      <w:pPr>
        <w:pStyle w:val="1012"/>
        <w:numPr>
          <w:ilvl w:val="0"/>
          <w:numId w:val="4"/>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Строго соблюдать требования настоящего Положения, а также иных организационно-распорядительных документов ФГБУ «Морспасслужба», связанных с закупочной деятельностью.</w:t>
      </w:r>
      <w:r>
        <w:rPr>
          <w:rFonts w:ascii="Times New Roman" w:hAnsi="Times New Roman"/>
          <w:sz w:val="24"/>
          <w:szCs w:val="24"/>
        </w:rPr>
      </w:r>
      <w:r>
        <w:rPr>
          <w:rFonts w:ascii="Times New Roman" w:hAnsi="Times New Roman"/>
          <w:sz w:val="24"/>
          <w:szCs w:val="24"/>
        </w:rPr>
      </w:r>
    </w:p>
    <w:p>
      <w:pPr>
        <w:pStyle w:val="1012"/>
        <w:numPr>
          <w:ilvl w:val="0"/>
          <w:numId w:val="4"/>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Лично участвовать на заседании комиссии, за исключением случаев, предусмотренных организационно-распорядительными документами </w:t>
      </w:r>
      <w:r>
        <w:rPr>
          <w:rFonts w:ascii="Times New Roman" w:hAnsi="Times New Roman"/>
          <w:sz w:val="24"/>
          <w:szCs w:val="24"/>
        </w:rPr>
        <w:br/>
        <w:t xml:space="preserve">ФГБУ «Морспасслужба».</w:t>
      </w:r>
      <w:r>
        <w:rPr>
          <w:rFonts w:ascii="Times New Roman" w:hAnsi="Times New Roman"/>
          <w:sz w:val="24"/>
          <w:szCs w:val="24"/>
        </w:rPr>
      </w:r>
      <w:r>
        <w:rPr>
          <w:rFonts w:ascii="Times New Roman" w:hAnsi="Times New Roman"/>
          <w:sz w:val="24"/>
          <w:szCs w:val="24"/>
        </w:rPr>
      </w:r>
    </w:p>
    <w:p>
      <w:pPr>
        <w:pStyle w:val="1012"/>
        <w:numPr>
          <w:ilvl w:val="0"/>
          <w:numId w:val="4"/>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Своевременно принимать решения по вопросам, относящимся к компетенции комиссии.</w:t>
      </w:r>
      <w:r>
        <w:rPr>
          <w:rFonts w:ascii="Times New Roman" w:hAnsi="Times New Roman"/>
          <w:sz w:val="24"/>
          <w:szCs w:val="24"/>
        </w:rPr>
      </w:r>
      <w:r>
        <w:rPr>
          <w:rFonts w:ascii="Times New Roman" w:hAnsi="Times New Roman"/>
          <w:sz w:val="24"/>
          <w:szCs w:val="24"/>
        </w:rPr>
      </w:r>
    </w:p>
    <w:p>
      <w:pPr>
        <w:pStyle w:val="1012"/>
        <w:numPr>
          <w:ilvl w:val="0"/>
          <w:numId w:val="4"/>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Лично подписывать документы, формируемые по результатам работы комиссии.</w:t>
      </w:r>
      <w:r>
        <w:rPr>
          <w:rFonts w:ascii="Times New Roman" w:hAnsi="Times New Roman"/>
          <w:sz w:val="24"/>
          <w:szCs w:val="24"/>
        </w:rPr>
      </w:r>
      <w:r>
        <w:rPr>
          <w:rFonts w:ascii="Times New Roman" w:hAnsi="Times New Roman"/>
          <w:sz w:val="24"/>
          <w:szCs w:val="24"/>
        </w:rPr>
      </w:r>
    </w:p>
    <w:p>
      <w:pPr>
        <w:pStyle w:val="1012"/>
        <w:numPr>
          <w:ilvl w:val="0"/>
          <w:numId w:val="4"/>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Обеспечивать участникам закупок равноправные, справедливые, не дискриминационные условия участия в закупках.</w:t>
      </w:r>
      <w:r>
        <w:rPr>
          <w:rFonts w:ascii="Times New Roman" w:hAnsi="Times New Roman"/>
          <w:sz w:val="24"/>
          <w:szCs w:val="24"/>
        </w:rPr>
      </w:r>
      <w:r>
        <w:rPr>
          <w:rFonts w:ascii="Times New Roman" w:hAnsi="Times New Roman"/>
          <w:sz w:val="24"/>
          <w:szCs w:val="24"/>
        </w:rPr>
      </w:r>
    </w:p>
    <w:p>
      <w:pPr>
        <w:pStyle w:val="1012"/>
        <w:numPr>
          <w:ilvl w:val="0"/>
          <w:numId w:val="4"/>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Незамедлительно сообщать председателю комиссии </w:t>
      </w:r>
      <w:r>
        <w:rPr>
          <w:rFonts w:ascii="Times New Roman" w:hAnsi="Times New Roman"/>
          <w:sz w:val="24"/>
        </w:rPr>
        <w:t xml:space="preserve">(либо заместителю председателя комиссии в отсутствие на заседании председателя комиссии)</w:t>
      </w:r>
      <w:r>
        <w:rPr>
          <w:rFonts w:ascii="Times New Roman" w:hAnsi="Times New Roman"/>
          <w:sz w:val="24"/>
          <w:szCs w:val="24"/>
        </w:rPr>
        <w:t xml:space="preserve"> о невозможности принимать участие в работе комиссии в случае возникновения личной заинтересованности в результатах закупки, а также о фактах оказания на него давления или любого рода предложений со стороны любых лиц, связанных с проводимой закупкой.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2.2.10. При осуществлении функций, возложенных на комиссию, члены комиссии вправе письменно изложить свое особое мнение, которое прикладывается к протоколу, формируемому в соответствии с настоящим Положением по результатам работы комиссии.</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2.2.11. При осуществлении функций, возложенных на комиссию, членам комиссии запрещается:</w:t>
      </w:r>
      <w:r>
        <w:rPr>
          <w:rFonts w:ascii="Times New Roman" w:hAnsi="Times New Roman"/>
          <w:sz w:val="24"/>
        </w:rPr>
      </w:r>
      <w:r>
        <w:rPr>
          <w:rFonts w:ascii="Times New Roman" w:hAnsi="Times New Roman"/>
          <w:sz w:val="24"/>
        </w:rPr>
      </w:r>
    </w:p>
    <w:p>
      <w:pPr>
        <w:pStyle w:val="1012"/>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1) Проводить переговоры с участниками закупки во время проведения закупки, кроме случаев обмена информацией, прямо предусмотренных законодательством Российской Федерации и документацией о закупке.</w:t>
      </w:r>
      <w:r>
        <w:rPr>
          <w:rFonts w:ascii="Times New Roman" w:hAnsi="Times New Roman"/>
          <w:sz w:val="24"/>
          <w:szCs w:val="24"/>
        </w:rPr>
      </w:r>
      <w:r>
        <w:rPr>
          <w:rFonts w:ascii="Times New Roman" w:hAnsi="Times New Roman"/>
          <w:sz w:val="24"/>
          <w:szCs w:val="24"/>
        </w:rPr>
      </w:r>
    </w:p>
    <w:p>
      <w:pPr>
        <w:pStyle w:val="1012"/>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2) Создавать кому-либо преимущественные условия участия в закупке.</w:t>
      </w:r>
      <w:r>
        <w:rPr>
          <w:rFonts w:ascii="Times New Roman" w:hAnsi="Times New Roman"/>
          <w:sz w:val="24"/>
          <w:szCs w:val="24"/>
        </w:rPr>
      </w:r>
      <w:r>
        <w:rPr>
          <w:rFonts w:ascii="Times New Roman" w:hAnsi="Times New Roman"/>
          <w:sz w:val="24"/>
          <w:szCs w:val="24"/>
        </w:rPr>
      </w:r>
    </w:p>
    <w:p>
      <w:pPr>
        <w:pStyle w:val="1012"/>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3) Делегировать свои полномочия иным лицам.</w:t>
      </w:r>
      <w:r>
        <w:rPr>
          <w:rFonts w:ascii="Times New Roman" w:hAnsi="Times New Roman"/>
          <w:sz w:val="24"/>
          <w:szCs w:val="24"/>
        </w:rPr>
      </w:r>
      <w:r>
        <w:rPr>
          <w:rFonts w:ascii="Times New Roman" w:hAnsi="Times New Roman"/>
          <w:sz w:val="24"/>
          <w:szCs w:val="24"/>
        </w:rPr>
      </w:r>
    </w:p>
    <w:p>
      <w:pPr>
        <w:pStyle w:val="1012"/>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4) Отказываться от голосования.</w:t>
      </w:r>
      <w:r>
        <w:rPr>
          <w:rFonts w:ascii="Times New Roman" w:hAnsi="Times New Roman"/>
          <w:sz w:val="24"/>
          <w:szCs w:val="24"/>
        </w:rPr>
      </w:r>
      <w:r>
        <w:rPr>
          <w:rFonts w:ascii="Times New Roman" w:hAnsi="Times New Roman"/>
          <w:sz w:val="24"/>
          <w:szCs w:val="24"/>
        </w:rPr>
      </w:r>
    </w:p>
    <w:p>
      <w:pPr>
        <w:pStyle w:val="1012"/>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5) Предоставлять информацию участникам закупки о ходе, результатах</w:t>
      </w:r>
      <w:r>
        <w:rPr>
          <w:rFonts w:ascii="Times New Roman" w:hAnsi="Times New Roman"/>
          <w:sz w:val="24"/>
          <w:szCs w:val="24"/>
        </w:rPr>
        <w:t xml:space="preserve"> закупки, за исключением случаев, когда предоставление такой информации предусмотрено настоящим Положением, иными организационно-распорядительными документами Заказчика, связанными с закупочной деятельностью, а также законодательством Российской Федерации.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2.2.12. Комиссия вправе:</w:t>
      </w:r>
      <w:r>
        <w:rPr>
          <w:rFonts w:ascii="Times New Roman" w:hAnsi="Times New Roman"/>
          <w:sz w:val="24"/>
        </w:rPr>
      </w:r>
      <w:r>
        <w:rPr>
          <w:rFonts w:ascii="Times New Roman" w:hAnsi="Times New Roman"/>
          <w:sz w:val="24"/>
        </w:rPr>
      </w:r>
    </w:p>
    <w:p>
      <w:pPr>
        <w:pStyle w:val="1012"/>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 обращаться к Инициатору закупки для предоставления разъяснений по предмету закупки;</w:t>
      </w:r>
      <w:r>
        <w:rPr>
          <w:rFonts w:ascii="Times New Roman" w:hAnsi="Times New Roman"/>
          <w:sz w:val="24"/>
          <w:szCs w:val="24"/>
        </w:rPr>
      </w:r>
      <w:r>
        <w:rPr>
          <w:rFonts w:ascii="Times New Roman" w:hAnsi="Times New Roman"/>
          <w:sz w:val="24"/>
          <w:szCs w:val="24"/>
        </w:rPr>
      </w:r>
    </w:p>
    <w:p>
      <w:pPr>
        <w:pStyle w:val="1012"/>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 обращаться в ПТ в целях направления запросов участникам закупки, при возникновении необходимости получения от участников закупки разъяснения заявок, поданных такими участниками;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в случае необходимости привлекать к своей работе экспертов.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b/>
          <w:bCs/>
          <w:sz w:val="24"/>
          <w:szCs w:val="24"/>
        </w:rPr>
      </w:pPr>
      <w:r>
        <w:rPr>
          <w:rFonts w:ascii="Times New Roman" w:hAnsi="Times New Roman"/>
          <w:b/>
          <w:sz w:val="24"/>
        </w:rPr>
        <w:t xml:space="preserve">2.3. Подразделение, осуществляющее закупки</w:t>
      </w:r>
      <w:r>
        <w:rPr>
          <w:rFonts w:ascii="Times New Roman" w:hAnsi="Times New Roman"/>
          <w:b/>
          <w:bCs/>
          <w:sz w:val="24"/>
          <w:szCs w:val="24"/>
        </w:rPr>
      </w:r>
      <w:r>
        <w:rPr>
          <w:rFonts w:ascii="Times New Roman" w:hAnsi="Times New Roman"/>
          <w:b/>
          <w:bCs/>
          <w:sz w:val="24"/>
          <w:szCs w:val="24"/>
        </w:rPr>
      </w:r>
    </w:p>
    <w:p>
      <w:pPr>
        <w:ind w:firstLine="709"/>
        <w:jc w:val="both"/>
        <w:spacing w:after="0"/>
        <w:rPr>
          <w:rFonts w:ascii="Times New Roman" w:hAnsi="Times New Roman"/>
          <w:sz w:val="24"/>
        </w:rPr>
      </w:pPr>
      <w:r>
        <w:rPr>
          <w:rFonts w:ascii="Times New Roman" w:hAnsi="Times New Roman"/>
          <w:sz w:val="24"/>
        </w:rPr>
        <w:t xml:space="preserve">2.3.1. ПТ осуществляют организационно-техническое обеспечение проведения закупок в порядке, установленном настоящим Положением.</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2.3.2. Основными функциями ПТ являются:</w:t>
      </w:r>
      <w:r>
        <w:rPr>
          <w:rFonts w:ascii="Times New Roman" w:hAnsi="Times New Roman"/>
          <w:sz w:val="24"/>
        </w:rPr>
      </w:r>
      <w:r>
        <w:rPr>
          <w:rFonts w:ascii="Times New Roman" w:hAnsi="Times New Roman"/>
          <w:sz w:val="24"/>
        </w:rPr>
      </w:r>
    </w:p>
    <w:p>
      <w:pPr>
        <w:pStyle w:val="1012"/>
        <w:numPr>
          <w:ilvl w:val="0"/>
          <w:numId w:val="5"/>
        </w:numPr>
        <w:ind w:left="0" w:firstLine="709"/>
        <w:jc w:val="both"/>
        <w:spacing w:after="0"/>
        <w:tabs>
          <w:tab w:val="left" w:pos="851" w:leader="none"/>
        </w:tabs>
        <w:rPr>
          <w:rFonts w:ascii="Times New Roman" w:hAnsi="Times New Roman"/>
          <w:sz w:val="24"/>
          <w:szCs w:val="24"/>
        </w:rPr>
      </w:pPr>
      <w:r>
        <w:rPr>
          <w:rFonts w:ascii="Times New Roman" w:hAnsi="Times New Roman"/>
          <w:color w:val="000000"/>
          <w:sz w:val="24"/>
          <w:szCs w:val="24"/>
        </w:rPr>
        <w:t xml:space="preserve">Организация размещения в единой информационной системе информации о закупке, подлежащей такому размещению в соответствии с законодательством и настоящим Положением</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1012"/>
        <w:numPr>
          <w:ilvl w:val="0"/>
          <w:numId w:val="5"/>
        </w:numPr>
        <w:ind w:left="0" w:firstLine="709"/>
        <w:jc w:val="both"/>
        <w:spacing w:after="0"/>
        <w:tabs>
          <w:tab w:val="left" w:pos="851" w:leader="none"/>
        </w:tabs>
        <w:rPr>
          <w:rFonts w:ascii="Times New Roman" w:hAnsi="Times New Roman"/>
          <w:sz w:val="24"/>
          <w:szCs w:val="24"/>
        </w:rPr>
      </w:pPr>
      <w:r>
        <w:rPr>
          <w:rFonts w:ascii="Times New Roman" w:hAnsi="Times New Roman"/>
          <w:sz w:val="24"/>
          <w:szCs w:val="24"/>
        </w:rPr>
        <w:t xml:space="preserve">Формирование Плана закупки товаров, работ услуг для нужд Учреждения, изменений к такому плану.</w:t>
      </w:r>
      <w:r>
        <w:rPr>
          <w:rFonts w:ascii="Times New Roman" w:hAnsi="Times New Roman"/>
          <w:sz w:val="24"/>
          <w:szCs w:val="24"/>
        </w:rPr>
      </w:r>
      <w:r>
        <w:rPr>
          <w:rFonts w:ascii="Times New Roman" w:hAnsi="Times New Roman"/>
          <w:sz w:val="24"/>
          <w:szCs w:val="24"/>
        </w:rPr>
      </w:r>
    </w:p>
    <w:p>
      <w:pPr>
        <w:pStyle w:val="1012"/>
        <w:numPr>
          <w:ilvl w:val="0"/>
          <w:numId w:val="5"/>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Определение способа закупки товаров, работ, услуг.</w:t>
      </w:r>
      <w:r>
        <w:rPr>
          <w:rFonts w:ascii="Times New Roman" w:hAnsi="Times New Roman"/>
          <w:sz w:val="24"/>
          <w:szCs w:val="24"/>
        </w:rPr>
      </w:r>
      <w:r>
        <w:rPr>
          <w:rFonts w:ascii="Times New Roman" w:hAnsi="Times New Roman"/>
          <w:sz w:val="24"/>
          <w:szCs w:val="24"/>
        </w:rPr>
      </w:r>
    </w:p>
    <w:p>
      <w:pPr>
        <w:pStyle w:val="1012"/>
        <w:numPr>
          <w:ilvl w:val="0"/>
          <w:numId w:val="5"/>
        </w:numPr>
        <w:ind w:left="0" w:firstLine="709"/>
        <w:jc w:val="both"/>
        <w:spacing w:after="0"/>
        <w:tabs>
          <w:tab w:val="left" w:pos="900" w:leader="none"/>
        </w:tabs>
        <w:rPr>
          <w:rFonts w:ascii="Times New Roman" w:hAnsi="Times New Roman"/>
          <w:color w:val="000000"/>
          <w:sz w:val="24"/>
          <w:szCs w:val="24"/>
        </w:rPr>
      </w:pPr>
      <w:r>
        <w:rPr>
          <w:rFonts w:ascii="Times New Roman" w:hAnsi="Times New Roman"/>
          <w:sz w:val="24"/>
          <w:szCs w:val="24"/>
        </w:rPr>
        <w:t xml:space="preserve">Подготовка документации о закупке путем включения в нее документов и сведений, указанных в подпунктах 2-6 пункта 2.1 настоящего Положения, и проверка ее на соответствие законодательству о закупках и настоящему Положе</w:t>
      </w:r>
      <w:r>
        <w:rPr>
          <w:rFonts w:ascii="Times New Roman" w:hAnsi="Times New Roman"/>
          <w:color w:val="000000"/>
          <w:sz w:val="24"/>
          <w:szCs w:val="24"/>
        </w:rPr>
        <w:t xml:space="preserve">нию. </w:t>
      </w:r>
      <w:r>
        <w:rPr>
          <w:rFonts w:ascii="Times New Roman" w:hAnsi="Times New Roman"/>
          <w:color w:val="000000"/>
          <w:sz w:val="24"/>
          <w:szCs w:val="24"/>
        </w:rPr>
      </w:r>
      <w:r>
        <w:rPr>
          <w:rFonts w:ascii="Times New Roman" w:hAnsi="Times New Roman"/>
          <w:color w:val="000000"/>
          <w:sz w:val="24"/>
          <w:szCs w:val="24"/>
        </w:rPr>
      </w:r>
    </w:p>
    <w:p>
      <w:pPr>
        <w:pStyle w:val="1012"/>
        <w:numPr>
          <w:ilvl w:val="0"/>
          <w:numId w:val="5"/>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Согласование документации о закупке и представление ее на утверждение уполномоченному должностному лицу Заказчика.</w:t>
      </w:r>
      <w:r>
        <w:rPr>
          <w:rFonts w:ascii="Times New Roman" w:hAnsi="Times New Roman"/>
          <w:sz w:val="24"/>
          <w:szCs w:val="24"/>
        </w:rPr>
      </w:r>
      <w:r>
        <w:rPr>
          <w:rFonts w:ascii="Times New Roman" w:hAnsi="Times New Roman"/>
          <w:sz w:val="24"/>
          <w:szCs w:val="24"/>
        </w:rPr>
      </w:r>
    </w:p>
    <w:p>
      <w:pPr>
        <w:pStyle w:val="1012"/>
        <w:numPr>
          <w:ilvl w:val="0"/>
          <w:numId w:val="5"/>
        </w:numPr>
        <w:ind w:left="0" w:firstLine="709"/>
        <w:jc w:val="both"/>
        <w:spacing w:after="0"/>
        <w:rPr>
          <w:rFonts w:ascii="Times New Roman" w:hAnsi="Times New Roman"/>
          <w:sz w:val="24"/>
          <w:szCs w:val="24"/>
        </w:rPr>
      </w:pPr>
      <w:r>
        <w:rPr>
          <w:rFonts w:ascii="Times New Roman" w:hAnsi="Times New Roman"/>
          <w:sz w:val="24"/>
          <w:szCs w:val="24"/>
        </w:rPr>
        <w:t xml:space="preserve">Организационно-техническое обеспечение деятельности комиссии по закупкам, участие в работе такой комиссии.</w:t>
      </w:r>
      <w:r>
        <w:rPr>
          <w:rFonts w:ascii="Times New Roman" w:hAnsi="Times New Roman"/>
          <w:sz w:val="24"/>
          <w:szCs w:val="24"/>
        </w:rPr>
      </w:r>
      <w:r>
        <w:rPr>
          <w:rFonts w:ascii="Times New Roman" w:hAnsi="Times New Roman"/>
          <w:sz w:val="24"/>
          <w:szCs w:val="24"/>
        </w:rPr>
      </w:r>
    </w:p>
    <w:p>
      <w:pPr>
        <w:pStyle w:val="1012"/>
        <w:numPr>
          <w:ilvl w:val="0"/>
          <w:numId w:val="5"/>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Прием и регистрация документов, полученных в процессе осуществления закупки, от участников закупки.</w:t>
      </w:r>
      <w:r>
        <w:rPr>
          <w:rFonts w:ascii="Times New Roman" w:hAnsi="Times New Roman"/>
          <w:sz w:val="24"/>
          <w:szCs w:val="24"/>
        </w:rPr>
      </w:r>
      <w:r>
        <w:rPr>
          <w:rFonts w:ascii="Times New Roman" w:hAnsi="Times New Roman"/>
          <w:sz w:val="24"/>
          <w:szCs w:val="24"/>
        </w:rPr>
      </w:r>
    </w:p>
    <w:p>
      <w:pPr>
        <w:pStyle w:val="1012"/>
        <w:numPr>
          <w:ilvl w:val="0"/>
          <w:numId w:val="5"/>
        </w:numPr>
        <w:ind w:left="0" w:firstLine="709"/>
        <w:jc w:val="both"/>
        <w:spacing w:after="0"/>
        <w:rPr>
          <w:rFonts w:ascii="Times New Roman" w:hAnsi="Times New Roman"/>
          <w:sz w:val="24"/>
          <w:szCs w:val="24"/>
        </w:rPr>
      </w:pPr>
      <w:r>
        <w:rPr>
          <w:rFonts w:ascii="Times New Roman" w:hAnsi="Times New Roman"/>
          <w:sz w:val="24"/>
          <w:szCs w:val="24"/>
        </w:rPr>
        <w:t xml:space="preserve">Подготовка разъяснений документации о закупке, изменений в извещение о закупке, приглашение принять участие в закупке, документацию о закупке (при необходимости с привлечением Инициаторов закупки).</w:t>
      </w:r>
      <w:r>
        <w:rPr>
          <w:rFonts w:ascii="Times New Roman" w:hAnsi="Times New Roman"/>
          <w:sz w:val="24"/>
          <w:szCs w:val="24"/>
        </w:rPr>
      </w:r>
      <w:r>
        <w:rPr>
          <w:rFonts w:ascii="Times New Roman" w:hAnsi="Times New Roman"/>
          <w:sz w:val="24"/>
          <w:szCs w:val="24"/>
        </w:rPr>
      </w:r>
    </w:p>
    <w:p>
      <w:pPr>
        <w:pStyle w:val="1012"/>
        <w:numPr>
          <w:ilvl w:val="0"/>
          <w:numId w:val="5"/>
        </w:numPr>
        <w:ind w:left="0" w:firstLine="709"/>
        <w:jc w:val="both"/>
        <w:spacing w:after="0"/>
        <w:rPr>
          <w:rFonts w:ascii="Times New Roman" w:hAnsi="Times New Roman"/>
          <w:sz w:val="24"/>
          <w:szCs w:val="24"/>
        </w:rPr>
      </w:pPr>
      <w:r>
        <w:rPr>
          <w:rFonts w:ascii="Times New Roman" w:hAnsi="Times New Roman"/>
          <w:sz w:val="24"/>
          <w:szCs w:val="24"/>
        </w:rPr>
        <w:t xml:space="preserve">Формирование отчетов о результатах закупок, а также иных установленных форм отчетности.</w:t>
      </w:r>
      <w:r>
        <w:rPr>
          <w:rFonts w:ascii="Times New Roman" w:hAnsi="Times New Roman"/>
          <w:sz w:val="24"/>
          <w:szCs w:val="24"/>
        </w:rPr>
      </w:r>
      <w:r>
        <w:rPr>
          <w:rFonts w:ascii="Times New Roman" w:hAnsi="Times New Roman"/>
          <w:sz w:val="24"/>
          <w:szCs w:val="24"/>
        </w:rPr>
      </w:r>
    </w:p>
    <w:p>
      <w:pPr>
        <w:pStyle w:val="1012"/>
        <w:numPr>
          <w:ilvl w:val="0"/>
          <w:numId w:val="5"/>
        </w:numPr>
        <w:ind w:left="0" w:firstLine="709"/>
        <w:jc w:val="both"/>
        <w:spacing w:after="0"/>
        <w:rPr>
          <w:rFonts w:ascii="Times New Roman" w:hAnsi="Times New Roman"/>
          <w:sz w:val="24"/>
          <w:szCs w:val="24"/>
        </w:rPr>
      </w:pPr>
      <w:r>
        <w:rPr>
          <w:rFonts w:ascii="Times New Roman" w:hAnsi="Times New Roman"/>
          <w:sz w:val="24"/>
          <w:szCs w:val="24"/>
        </w:rPr>
        <w:t xml:space="preserve">Подготовка возражений на жалобы участников закупки.</w:t>
      </w:r>
      <w:r>
        <w:rPr>
          <w:rFonts w:ascii="Times New Roman" w:hAnsi="Times New Roman"/>
          <w:sz w:val="24"/>
          <w:szCs w:val="24"/>
        </w:rPr>
      </w:r>
      <w:r>
        <w:rPr>
          <w:rFonts w:ascii="Times New Roman" w:hAnsi="Times New Roman"/>
          <w:sz w:val="24"/>
          <w:szCs w:val="24"/>
        </w:rPr>
      </w:r>
    </w:p>
    <w:p>
      <w:pPr>
        <w:pStyle w:val="1012"/>
        <w:numPr>
          <w:ilvl w:val="0"/>
          <w:numId w:val="5"/>
        </w:numPr>
        <w:ind w:left="0" w:firstLine="709"/>
        <w:jc w:val="both"/>
        <w:spacing w:after="0"/>
        <w:tabs>
          <w:tab w:val="left" w:pos="993" w:leader="none"/>
        </w:tabs>
        <w:rPr>
          <w:rFonts w:ascii="Times New Roman" w:hAnsi="Times New Roman"/>
          <w:sz w:val="24"/>
          <w:szCs w:val="24"/>
        </w:rPr>
      </w:pPr>
      <w:r>
        <w:rPr>
          <w:rFonts w:ascii="Times New Roman" w:hAnsi="Times New Roman"/>
          <w:color w:val="000000"/>
          <w:sz w:val="24"/>
          <w:szCs w:val="24"/>
        </w:rPr>
        <w:t xml:space="preserve">Обеспечение заключения договоров, в том числе осуществление контроля соответствия цены, сроков, объемов товаров, работ, услуг заключаемого договора требованиям документаци</w:t>
      </w:r>
      <w:r>
        <w:rPr>
          <w:rFonts w:ascii="Times New Roman" w:hAnsi="Times New Roman"/>
          <w:color w:val="000000"/>
          <w:sz w:val="24"/>
          <w:szCs w:val="24"/>
        </w:rPr>
        <w:t xml:space="preserve">и о закупке и заявке лица, с которым заключается договор, подготовка проектов договоров, заключаемых Заказчиком по результатам закупочных процедур, направление таких проектов победителю закупки, получение от победителя закупки подписанного проекта договора</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1012"/>
        <w:numPr>
          <w:ilvl w:val="0"/>
          <w:numId w:val="5"/>
        </w:numPr>
        <w:ind w:left="0" w:firstLine="709"/>
        <w:jc w:val="both"/>
        <w:spacing w:after="0"/>
        <w:tabs>
          <w:tab w:val="left" w:pos="993" w:leader="none"/>
        </w:tabs>
        <w:rPr>
          <w:rFonts w:ascii="Times New Roman" w:hAnsi="Times New Roman"/>
          <w:sz w:val="24"/>
          <w:szCs w:val="24"/>
        </w:rPr>
      </w:pPr>
      <w:r>
        <w:rPr>
          <w:rFonts w:ascii="Times New Roman" w:hAnsi="Times New Roman"/>
          <w:color w:val="000000"/>
          <w:sz w:val="24"/>
          <w:szCs w:val="24"/>
        </w:rPr>
        <w:t xml:space="preserve">Обеспече</w:t>
      </w:r>
      <w:r>
        <w:rPr>
          <w:rFonts w:ascii="Times New Roman" w:hAnsi="Times New Roman"/>
          <w:color w:val="000000"/>
          <w:sz w:val="24"/>
          <w:szCs w:val="24"/>
        </w:rPr>
        <w:t xml:space="preserve">ние хранения в сроки, установленные законодательством, протоколов, составленных в ходе проведения закупок, заявок на участие в закупках, документации о закупках, изменений, внесенных в документацию о закупках, разъяснений положений документации о закупках.</w:t>
      </w:r>
      <w:r>
        <w:rPr>
          <w:rFonts w:ascii="Times New Roman" w:hAnsi="Times New Roman"/>
          <w:sz w:val="24"/>
          <w:szCs w:val="24"/>
        </w:rPr>
      </w:r>
      <w:r>
        <w:rPr>
          <w:rFonts w:ascii="Times New Roman" w:hAnsi="Times New Roman"/>
          <w:sz w:val="24"/>
          <w:szCs w:val="24"/>
        </w:rPr>
      </w:r>
    </w:p>
    <w:p>
      <w:pPr>
        <w:pStyle w:val="1012"/>
        <w:numPr>
          <w:ilvl w:val="0"/>
          <w:numId w:val="5"/>
        </w:numPr>
        <w:ind w:left="0" w:firstLine="709"/>
        <w:jc w:val="both"/>
        <w:spacing w:after="0"/>
        <w:tabs>
          <w:tab w:val="left" w:pos="993" w:leader="none"/>
        </w:tabs>
        <w:rPr>
          <w:rFonts w:ascii="Times New Roman" w:hAnsi="Times New Roman"/>
          <w:sz w:val="24"/>
          <w:szCs w:val="24"/>
        </w:rPr>
      </w:pPr>
      <w:r>
        <w:rPr>
          <w:rFonts w:ascii="Times New Roman" w:hAnsi="Times New Roman"/>
          <w:sz w:val="24"/>
          <w:szCs w:val="24"/>
        </w:rPr>
        <w:t xml:space="preserve">Соблюдение принципов </w:t>
      </w:r>
      <w:r>
        <w:rPr>
          <w:rStyle w:val="1061"/>
          <w:rFonts w:ascii="Times New Roman" w:hAnsi="Times New Roman"/>
          <w:sz w:val="24"/>
          <w:szCs w:val="24"/>
        </w:rPr>
        <w:t xml:space="preserve">информационной открытости и прозрачности закупки; равноправия, справедливости, отсутствия дискриминации и необоснованных</w:t>
      </w:r>
      <w:r>
        <w:rPr>
          <w:rStyle w:val="1061"/>
          <w:rFonts w:ascii="Times New Roman" w:hAnsi="Times New Roman"/>
          <w:sz w:val="24"/>
          <w:szCs w:val="24"/>
        </w:rPr>
        <w:t xml:space="preserve"> ограничений конкуренции по отношению к участникам закупки; целевого и экономически эффективного расходования денежных средств на приобретение товаров, работ, услуг и реализации мер, направленных на сокращение издержек Заказчика; профессионализма Заказчика</w:t>
      </w:r>
      <w:r>
        <w:rPr>
          <w:rFonts w:ascii="Times New Roman" w:hAnsi="Times New Roman"/>
          <w:color w:val="000000"/>
          <w:sz w:val="24"/>
          <w:szCs w:val="24"/>
        </w:rPr>
        <w:t xml:space="preserve">.</w:t>
      </w:r>
      <w:r>
        <w:rPr>
          <w:rFonts w:ascii="Times New Roman" w:hAnsi="Times New Roman"/>
          <w:sz w:val="24"/>
          <w:szCs w:val="24"/>
        </w:rPr>
      </w:r>
      <w:r>
        <w:rPr>
          <w:rFonts w:ascii="Times New Roman" w:hAnsi="Times New Roman"/>
          <w:sz w:val="24"/>
          <w:szCs w:val="24"/>
        </w:rPr>
      </w:r>
    </w:p>
    <w:p>
      <w:pPr>
        <w:pStyle w:val="1012"/>
        <w:numPr>
          <w:ilvl w:val="0"/>
          <w:numId w:val="5"/>
        </w:numPr>
        <w:ind w:left="0" w:firstLine="709"/>
        <w:jc w:val="both"/>
        <w:spacing w:after="0"/>
        <w:tabs>
          <w:tab w:val="left" w:pos="993" w:leader="none"/>
        </w:tabs>
        <w:rPr>
          <w:rFonts w:ascii="Times New Roman" w:hAnsi="Times New Roman"/>
          <w:sz w:val="24"/>
          <w:szCs w:val="24"/>
        </w:rPr>
      </w:pPr>
      <w:r>
        <w:rPr>
          <w:rFonts w:ascii="Times New Roman" w:hAnsi="Times New Roman"/>
          <w:sz w:val="24"/>
          <w:szCs w:val="24"/>
        </w:rPr>
        <w:t xml:space="preserve">Формирование предложений по изменению настоящего Положения</w:t>
      </w:r>
      <w:r>
        <w:rPr>
          <w:rFonts w:ascii="Times New Roman" w:hAnsi="Times New Roman"/>
          <w:color w:val="000000"/>
          <w:sz w:val="24"/>
          <w:szCs w:val="24"/>
        </w:rPr>
        <w:t xml:space="preserve">.</w:t>
      </w:r>
      <w:r>
        <w:rPr>
          <w:rFonts w:ascii="Times New Roman" w:hAnsi="Times New Roman"/>
          <w:sz w:val="24"/>
          <w:szCs w:val="24"/>
        </w:rPr>
      </w:r>
      <w:r>
        <w:rPr>
          <w:rFonts w:ascii="Times New Roman" w:hAnsi="Times New Roman"/>
          <w:sz w:val="24"/>
          <w:szCs w:val="24"/>
        </w:rPr>
      </w:r>
    </w:p>
    <w:p>
      <w:pPr>
        <w:pStyle w:val="1012"/>
        <w:ind w:left="0" w:firstLine="709"/>
        <w:jc w:val="both"/>
        <w:spacing w:after="0"/>
        <w:tabs>
          <w:tab w:val="left" w:pos="993" w:leader="none"/>
        </w:tabs>
        <w:rPr>
          <w:rFonts w:ascii="Times New Roman" w:hAnsi="Times New Roman"/>
          <w:sz w:val="24"/>
          <w:szCs w:val="24"/>
        </w:rPr>
      </w:pPr>
      <w:r>
        <w:rPr>
          <w:rFonts w:ascii="Times New Roman" w:hAnsi="Times New Roman"/>
          <w:sz w:val="24"/>
          <w:szCs w:val="24"/>
        </w:rPr>
        <w:t xml:space="preserve">2.3.3. Дополнительные функции Управления организации закупок Учреждения:</w:t>
      </w:r>
      <w:r>
        <w:rPr>
          <w:rFonts w:ascii="Times New Roman" w:hAnsi="Times New Roman"/>
          <w:sz w:val="24"/>
          <w:szCs w:val="24"/>
        </w:rPr>
      </w:r>
      <w:r>
        <w:rPr>
          <w:rFonts w:ascii="Times New Roman" w:hAnsi="Times New Roman"/>
          <w:sz w:val="24"/>
          <w:szCs w:val="24"/>
        </w:rPr>
      </w:r>
    </w:p>
    <w:p>
      <w:pPr>
        <w:pStyle w:val="1012"/>
        <w:numPr>
          <w:ilvl w:val="0"/>
          <w:numId w:val="31"/>
        </w:numPr>
        <w:ind w:left="0" w:firstLine="709"/>
        <w:jc w:val="both"/>
        <w:spacing w:after="0"/>
        <w:rPr>
          <w:rFonts w:ascii="Times New Roman" w:hAnsi="Times New Roman"/>
          <w:sz w:val="24"/>
          <w:szCs w:val="24"/>
        </w:rPr>
      </w:pPr>
      <w:r>
        <w:rPr>
          <w:rFonts w:ascii="Times New Roman" w:hAnsi="Times New Roman"/>
          <w:sz w:val="24"/>
          <w:szCs w:val="24"/>
        </w:rPr>
        <w:t xml:space="preserve">Осуществление контроля над проведением закупочных процедур филиалами Заказчика на предмет соответствия таких процедур требованиям законодательства о закупках, настоящего Положения и организационно-распорядительных документов Учреждения.</w:t>
      </w:r>
      <w:r>
        <w:rPr>
          <w:rFonts w:ascii="Times New Roman" w:hAnsi="Times New Roman"/>
          <w:sz w:val="24"/>
          <w:szCs w:val="24"/>
        </w:rPr>
      </w:r>
      <w:r>
        <w:rPr>
          <w:rFonts w:ascii="Times New Roman" w:hAnsi="Times New Roman"/>
          <w:sz w:val="24"/>
          <w:szCs w:val="24"/>
        </w:rPr>
      </w:r>
    </w:p>
    <w:p>
      <w:pPr>
        <w:pStyle w:val="1012"/>
        <w:numPr>
          <w:ilvl w:val="0"/>
          <w:numId w:val="31"/>
        </w:numPr>
        <w:ind w:left="0" w:firstLine="709"/>
        <w:jc w:val="both"/>
        <w:spacing w:after="0"/>
        <w:rPr>
          <w:rFonts w:ascii="Times New Roman" w:hAnsi="Times New Roman"/>
          <w:sz w:val="24"/>
          <w:szCs w:val="24"/>
        </w:rPr>
      </w:pPr>
      <w:r>
        <w:rPr>
          <w:rFonts w:ascii="Times New Roman" w:hAnsi="Times New Roman"/>
          <w:sz w:val="24"/>
          <w:szCs w:val="24"/>
        </w:rPr>
        <w:t xml:space="preserve">Осуществление контроля над качеством подготовки закупочной документации филиалами Учреждения.</w:t>
      </w:r>
      <w:r>
        <w:rPr>
          <w:rFonts w:ascii="Times New Roman" w:hAnsi="Times New Roman"/>
          <w:sz w:val="24"/>
          <w:szCs w:val="24"/>
        </w:rPr>
      </w:r>
      <w:r>
        <w:rPr>
          <w:rFonts w:ascii="Times New Roman" w:hAnsi="Times New Roman"/>
          <w:sz w:val="24"/>
          <w:szCs w:val="24"/>
        </w:rPr>
      </w:r>
    </w:p>
    <w:p>
      <w:pPr>
        <w:pStyle w:val="1012"/>
        <w:numPr>
          <w:ilvl w:val="0"/>
          <w:numId w:val="31"/>
        </w:numPr>
        <w:ind w:left="0" w:firstLine="709"/>
        <w:jc w:val="both"/>
        <w:spacing w:after="0"/>
        <w:rPr>
          <w:rFonts w:ascii="Times New Roman" w:hAnsi="Times New Roman"/>
          <w:sz w:val="24"/>
          <w:szCs w:val="24"/>
        </w:rPr>
      </w:pPr>
      <w:r>
        <w:rPr>
          <w:rFonts w:ascii="Times New Roman" w:hAnsi="Times New Roman"/>
          <w:sz w:val="24"/>
          <w:szCs w:val="24"/>
        </w:rPr>
        <w:t xml:space="preserve">Направление запросов в структурные подразделения филиалов Учреждения по вопросам осуществления закупочной деятельности.</w:t>
      </w:r>
      <w:r>
        <w:rPr>
          <w:rFonts w:ascii="Times New Roman" w:hAnsi="Times New Roman"/>
          <w:sz w:val="24"/>
          <w:szCs w:val="24"/>
        </w:rPr>
      </w:r>
      <w:r>
        <w:rPr>
          <w:rFonts w:ascii="Times New Roman" w:hAnsi="Times New Roman"/>
          <w:sz w:val="24"/>
          <w:szCs w:val="24"/>
        </w:rPr>
      </w:r>
    </w:p>
    <w:p>
      <w:pPr>
        <w:pStyle w:val="1012"/>
        <w:numPr>
          <w:ilvl w:val="0"/>
          <w:numId w:val="31"/>
        </w:numPr>
        <w:ind w:left="0" w:firstLine="709"/>
        <w:jc w:val="both"/>
        <w:spacing w:after="0"/>
        <w:rPr>
          <w:rFonts w:ascii="Times New Roman" w:hAnsi="Times New Roman"/>
          <w:sz w:val="24"/>
          <w:szCs w:val="24"/>
        </w:rPr>
      </w:pPr>
      <w:r>
        <w:rPr>
          <w:rFonts w:ascii="Times New Roman" w:hAnsi="Times New Roman"/>
          <w:sz w:val="24"/>
          <w:szCs w:val="24"/>
        </w:rPr>
        <w:t xml:space="preserve">Проведение анализа состояния дел по вопросам осуществления закупок, проводимых филиалами Учреждения.</w:t>
      </w:r>
      <w:r>
        <w:rPr>
          <w:rFonts w:ascii="Times New Roman" w:hAnsi="Times New Roman"/>
          <w:sz w:val="24"/>
          <w:szCs w:val="24"/>
        </w:rPr>
      </w:r>
      <w:r>
        <w:rPr>
          <w:rFonts w:ascii="Times New Roman" w:hAnsi="Times New Roman"/>
          <w:sz w:val="24"/>
          <w:szCs w:val="24"/>
        </w:rPr>
      </w:r>
    </w:p>
    <w:p>
      <w:pPr>
        <w:pStyle w:val="1012"/>
        <w:numPr>
          <w:ilvl w:val="0"/>
          <w:numId w:val="31"/>
        </w:numPr>
        <w:ind w:left="0" w:firstLine="709"/>
        <w:jc w:val="both"/>
        <w:spacing w:after="0"/>
        <w:rPr>
          <w:rFonts w:ascii="Times New Roman" w:hAnsi="Times New Roman"/>
          <w:sz w:val="24"/>
          <w:szCs w:val="24"/>
        </w:rPr>
      </w:pPr>
      <w:r>
        <w:rPr>
          <w:rFonts w:ascii="Times New Roman" w:hAnsi="Times New Roman"/>
          <w:sz w:val="24"/>
          <w:szCs w:val="24"/>
        </w:rPr>
        <w:t xml:space="preserve">Определение и направление представителей для проведения внутреннего аудита, служебных расследований, касающихся проведенных закупочных процедур.</w:t>
      </w:r>
      <w:r>
        <w:rPr>
          <w:rFonts w:ascii="Times New Roman" w:hAnsi="Times New Roman"/>
          <w:sz w:val="24"/>
          <w:szCs w:val="24"/>
        </w:rPr>
      </w:r>
      <w:r>
        <w:rPr>
          <w:rFonts w:ascii="Times New Roman" w:hAnsi="Times New Roman"/>
          <w:sz w:val="24"/>
          <w:szCs w:val="24"/>
        </w:rPr>
      </w:r>
    </w:p>
    <w:p>
      <w:pPr>
        <w:pStyle w:val="1012"/>
        <w:numPr>
          <w:ilvl w:val="0"/>
          <w:numId w:val="31"/>
        </w:numPr>
        <w:ind w:left="0" w:firstLine="709"/>
        <w:jc w:val="both"/>
        <w:spacing w:after="0"/>
        <w:rPr>
          <w:rFonts w:ascii="Times New Roman" w:hAnsi="Times New Roman"/>
          <w:sz w:val="24"/>
          <w:szCs w:val="24"/>
        </w:rPr>
      </w:pPr>
      <w:r>
        <w:rPr>
          <w:rFonts w:ascii="Times New Roman" w:hAnsi="Times New Roman"/>
          <w:sz w:val="24"/>
          <w:szCs w:val="24"/>
        </w:rPr>
        <w:t xml:space="preserve">Представление по итогам внутреннего аудита и служебных расследований предложений руководству Учреждения по наказанию виновных в нарушении требований порядка осуществления закупочных процедур, о типичных ошибках при проведении закупок.</w:t>
      </w:r>
      <w:r>
        <w:rPr>
          <w:rFonts w:ascii="Times New Roman" w:hAnsi="Times New Roman"/>
          <w:sz w:val="24"/>
          <w:szCs w:val="24"/>
        </w:rPr>
      </w:r>
      <w:r>
        <w:rPr>
          <w:rFonts w:ascii="Times New Roman" w:hAnsi="Times New Roman"/>
          <w:sz w:val="24"/>
          <w:szCs w:val="24"/>
        </w:rPr>
      </w:r>
    </w:p>
    <w:p>
      <w:pPr>
        <w:pStyle w:val="1012"/>
        <w:ind w:left="0" w:firstLine="709"/>
        <w:jc w:val="both"/>
        <w:spacing w:after="0"/>
        <w:tabs>
          <w:tab w:val="left" w:pos="993" w:leader="none"/>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1012"/>
        <w:ind w:left="0" w:firstLine="709"/>
        <w:jc w:val="both"/>
        <w:spacing w:after="0"/>
        <w:tabs>
          <w:tab w:val="left" w:pos="993" w:leader="none"/>
        </w:tabs>
        <w:rPr>
          <w:rFonts w:ascii="Times New Roman" w:hAnsi="Times New Roman"/>
          <w:b/>
          <w:sz w:val="24"/>
          <w:szCs w:val="24"/>
        </w:rPr>
      </w:pPr>
      <w:r>
        <w:rPr>
          <w:rFonts w:ascii="Times New Roman" w:hAnsi="Times New Roman"/>
          <w:b/>
          <w:sz w:val="24"/>
          <w:szCs w:val="24"/>
        </w:rPr>
        <w:t xml:space="preserve">2.4. Урегулирование конфликта интересов</w:t>
      </w:r>
      <w:r>
        <w:rPr>
          <w:rFonts w:ascii="Times New Roman" w:hAnsi="Times New Roman"/>
          <w:b/>
          <w:sz w:val="24"/>
          <w:szCs w:val="24"/>
        </w:rPr>
      </w:r>
      <w:r>
        <w:rPr>
          <w:rFonts w:ascii="Times New Roman" w:hAnsi="Times New Roman"/>
          <w:b/>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2.4.1. Руководитель Заказчика, член комиссии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 273-ФЗ</w:t>
      </w:r>
      <w:r>
        <w:rPr>
          <w:rFonts w:ascii="Times New Roman" w:hAnsi="Times New Roman"/>
          <w:sz w:val="24"/>
          <w:szCs w:val="24"/>
        </w:rPr>
        <w:br w:type="textWrapping" w:clear="all"/>
        <w:t xml:space="preserve">«О противодействии коррупции».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2.4.2. Членами комиссии по осуществлению закупок не могут быть:</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физические лица, имеющие личную заинтересованность в результатах закупки (определения поставщика (исполнителя, подрядчика) при осуществлении конку</w:t>
      </w:r>
      <w:r>
        <w:rPr>
          <w:rFonts w:ascii="Times New Roman" w:hAnsi="Times New Roman"/>
          <w:sz w:val="24"/>
          <w:szCs w:val="24"/>
        </w:rPr>
        <w:t xml:space="preserve">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w:t>
      </w:r>
      <w:r>
        <w:rPr>
          <w:rFonts w:ascii="Times New Roman" w:hAnsi="Times New Roman"/>
          <w:sz w:val="24"/>
          <w:szCs w:val="24"/>
        </w:rPr>
        <w:t xml:space="preserve">в закупке. Понятие «личная заинтересованность» используется в значении, указанном в Федеральном законе от 25 декабря 2008 года № 273-ФЗ «О противодействии коррупции»;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w:t>
      </w:r>
      <w:r>
        <w:rPr>
          <w:rFonts w:ascii="Times New Roman" w:hAnsi="Times New Roman" w:eastAsia="Calibri"/>
          <w:sz w:val="24"/>
          <w:szCs w:val="24"/>
          <w:lang w:eastAsia="en-US"/>
        </w:rPr>
        <w:t xml:space="preserve">иные физические лица в случаях, определенных Положением о закупке</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1012"/>
        <w:ind w:left="0" w:firstLine="709"/>
        <w:jc w:val="both"/>
        <w:spacing w:after="0"/>
        <w:rPr>
          <w:rFonts w:ascii="Times New Roman" w:hAnsi="Times New Roman"/>
          <w:sz w:val="24"/>
          <w:szCs w:val="24"/>
        </w:rPr>
      </w:pPr>
      <w:r>
        <w:rPr>
          <w:rFonts w:ascii="Times New Roman" w:hAnsi="Times New Roman"/>
          <w:sz w:val="24"/>
          <w:szCs w:val="24"/>
        </w:rPr>
        <w:t xml:space="preserve">2.4.3. Член комиссии по осуществлению закупок обязан незамедлительно сообщить За</w:t>
      </w:r>
      <w:r>
        <w:rPr>
          <w:rFonts w:ascii="Times New Roman" w:hAnsi="Times New Roman"/>
          <w:sz w:val="24"/>
          <w:szCs w:val="24"/>
        </w:rPr>
        <w:t xml:space="preserve">казчику, принявшему решение о создании комиссии по осуществлению закупок, о возникновении обстоятельств, предусмотренных пунктом 2.4.2 настоящего Положения. В случае выявления в составе комиссии по осуществлению закупок физических лиц, указанных в пункте 2</w:t>
      </w:r>
      <w:r>
        <w:rPr>
          <w:rFonts w:ascii="Times New Roman" w:hAnsi="Times New Roman"/>
          <w:sz w:val="24"/>
          <w:szCs w:val="24"/>
        </w:rPr>
        <w:t xml:space="preserve">.4.2 настоящего Положения,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пункта 2.4.2 настоящего Положения.</w:t>
      </w:r>
      <w:r>
        <w:rPr>
          <w:rFonts w:ascii="Times New Roman" w:hAnsi="Times New Roman"/>
          <w:sz w:val="24"/>
          <w:szCs w:val="24"/>
        </w:rPr>
      </w:r>
      <w:r>
        <w:rPr>
          <w:rFonts w:ascii="Times New Roman" w:hAnsi="Times New Roman"/>
          <w:sz w:val="24"/>
          <w:szCs w:val="24"/>
        </w:rPr>
      </w:r>
    </w:p>
    <w:p>
      <w:pPr>
        <w:ind w:firstLine="709"/>
        <w:jc w:val="both"/>
        <w:spacing w:after="0"/>
        <w:tabs>
          <w:tab w:val="left" w:pos="993" w:leader="none"/>
          <w:tab w:val="num" w:pos="1260" w:leader="none"/>
        </w:tabs>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jc w:val="both"/>
        <w:spacing w:after="0"/>
        <w:tabs>
          <w:tab w:val="left" w:pos="993" w:leader="none"/>
          <w:tab w:val="num" w:pos="1260" w:leader="none"/>
        </w:tabs>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pStyle w:val="804"/>
        <w:jc w:val="center"/>
        <w:spacing w:before="0" w:line="276" w:lineRule="auto"/>
        <w:rPr>
          <w:rFonts w:ascii="Times New Roman" w:hAnsi="Times New Roman"/>
          <w:i/>
          <w:color w:val="000000"/>
          <w:sz w:val="24"/>
          <w:lang w:val="ru-RU"/>
        </w:rPr>
      </w:pPr>
      <w:r/>
      <w:bookmarkStart w:id="21" w:name="_Toc310625099"/>
      <w:r/>
      <w:bookmarkStart w:id="22" w:name="_Toc378582091"/>
      <w:r>
        <w:rPr>
          <w:rFonts w:ascii="Times New Roman" w:hAnsi="Times New Roman"/>
          <w:i/>
          <w:color w:val="000000"/>
          <w:sz w:val="24"/>
          <w:lang w:val="ru-RU"/>
        </w:rPr>
        <w:t xml:space="preserve">3.</w:t>
      </w:r>
      <w:r>
        <w:rPr>
          <w:rFonts w:ascii="Times New Roman" w:hAnsi="Times New Roman"/>
          <w:i/>
          <w:color w:val="000000"/>
          <w:sz w:val="24"/>
        </w:rPr>
        <w:t xml:space="preserve"> </w:t>
      </w:r>
      <w:r>
        <w:rPr>
          <w:rFonts w:ascii="Times New Roman" w:hAnsi="Times New Roman"/>
          <w:i/>
          <w:color w:val="000000"/>
          <w:sz w:val="24"/>
          <w:lang w:val="ru-RU"/>
        </w:rPr>
        <w:t xml:space="preserve">Формирование Плана закупки товаров, работ, услуг</w:t>
      </w:r>
      <w:bookmarkEnd w:id="21"/>
      <w:r/>
      <w:bookmarkEnd w:id="22"/>
      <w:r>
        <w:rPr>
          <w:rFonts w:ascii="Times New Roman" w:hAnsi="Times New Roman"/>
          <w:i/>
          <w:color w:val="000000"/>
          <w:sz w:val="24"/>
          <w:lang w:val="ru-RU"/>
        </w:rPr>
      </w:r>
      <w:r>
        <w:rPr>
          <w:rFonts w:ascii="Times New Roman" w:hAnsi="Times New Roman"/>
          <w:i/>
          <w:color w:val="000000"/>
          <w:sz w:val="24"/>
          <w:lang w:val="ru-RU"/>
        </w:rPr>
      </w:r>
    </w:p>
    <w:p>
      <w:pPr>
        <w:ind w:firstLine="709"/>
        <w:jc w:val="both"/>
        <w:spacing w:after="0"/>
        <w:rPr>
          <w:rFonts w:ascii="Times New Roman" w:hAnsi="Times New Roman"/>
          <w:sz w:val="24"/>
        </w:rPr>
      </w:pPr>
      <w:r>
        <w:rPr>
          <w:rFonts w:ascii="Times New Roman" w:hAnsi="Times New Roman"/>
          <w:sz w:val="24"/>
        </w:rPr>
        <w:t xml:space="preserve">3.1. Формирование Плана закупки </w:t>
      </w:r>
      <w:r>
        <w:rPr>
          <w:rFonts w:ascii="Times New Roman" w:hAnsi="Times New Roman"/>
          <w:sz w:val="24"/>
          <w:szCs w:val="24"/>
        </w:rPr>
        <w:t xml:space="preserve">товаров, работ, услуг для нужд Учреждения (далее – План закупки) </w:t>
      </w:r>
      <w:r>
        <w:rPr>
          <w:rFonts w:ascii="Times New Roman" w:hAnsi="Times New Roman"/>
          <w:sz w:val="24"/>
        </w:rPr>
        <w:t xml:space="preserve">производится на основании утвержденного Плана финансово-хозяйственной деятельности ФГБУ </w:t>
      </w:r>
      <w:r>
        <w:rPr>
          <w:rFonts w:ascii="Times New Roman" w:hAnsi="Times New Roman"/>
          <w:sz w:val="24"/>
          <w:szCs w:val="24"/>
        </w:rPr>
        <w:t xml:space="preserve">«Морспасслужба» в соответствии с требованиями, установленными нормативными правовы</w:t>
      </w:r>
      <w:r>
        <w:rPr>
          <w:rFonts w:ascii="Times New Roman" w:hAnsi="Times New Roman"/>
          <w:sz w:val="24"/>
          <w:szCs w:val="24"/>
        </w:rPr>
        <w:t xml:space="preserve">ми актами Российской Федерации, организационно-распорядительными документами Учреждения, а также настоящим Положением, в том числе с учетом сроков проведения закупочных процедур, исходя из требуемой даты поставки товаров (выполнения работ, оказания услуг).</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rPr>
        <w:t xml:space="preserve">3.2. Осуществление закупок товаров, работ, услуг производится в соответствии с </w:t>
      </w:r>
      <w:r>
        <w:rPr>
          <w:rFonts w:ascii="Times New Roman" w:hAnsi="Times New Roman"/>
          <w:sz w:val="24"/>
          <w:szCs w:val="24"/>
        </w:rPr>
        <w:t xml:space="preserve">утвержденным Планом закупки.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3.3. Заказчик размещает в единой информационной системе План закупки на срок не менее чем один год. Порядок формирования плана</w:t>
      </w:r>
      <w:r>
        <w:rPr>
          <w:rFonts w:ascii="Times New Roman" w:hAnsi="Times New Roman"/>
          <w:sz w:val="24"/>
          <w:szCs w:val="24"/>
        </w:rPr>
        <w:t xml:space="preserve"> закупки товаров, работ, услуг, порядок и сроки размещения в единой информационной системе, на официальном сайте такого плана, требования к форме такого плана устанавливаются Правительством Российской Федерации. В случае если Правительством Российской Феде</w:t>
      </w:r>
      <w:r>
        <w:rPr>
          <w:rFonts w:ascii="Times New Roman" w:hAnsi="Times New Roman"/>
          <w:sz w:val="24"/>
          <w:szCs w:val="24"/>
        </w:rPr>
        <w:t xml:space="preserve">рации установлены особенности включения закупок, предусмотренных частью 15 статьи 4 Закона № 223-ФЗ, в План закупки товаров, работ, услуг, при формировании Плана закупки и размещении его в единой информационной системе Заказчик учитывает такие особенности.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План закупки инновационной продукции, высокотехнологичной продукции, лекарственных средств размещае</w:t>
      </w:r>
      <w:r>
        <w:rPr>
          <w:rFonts w:ascii="Times New Roman" w:hAnsi="Times New Roman"/>
          <w:sz w:val="24"/>
          <w:szCs w:val="24"/>
        </w:rPr>
        <w:t xml:space="preserve">тся Заказчиком в единой информационной системе на период от пяти до семи лет. В случае если Правительством Российской Федерации установлены особенности включения закупок, предусмотренных частью 15 статьи 4 Закона № 223-ФЗ, в План закупки инновационной прод</w:t>
      </w:r>
      <w:r>
        <w:rPr>
          <w:rFonts w:ascii="Times New Roman" w:hAnsi="Times New Roman"/>
          <w:sz w:val="24"/>
          <w:szCs w:val="24"/>
        </w:rPr>
        <w:t xml:space="preserve">укции, высокотехнологичной продукции, лекарственных средств, при формировании Плана закупки инновационной продукции, высокотехнологичной продукции, лекарственных средств и его размещении в единой информационной системе Заказчик учитывает такие особенности.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План закупки включает в себя закупки всех филиалов Учреждения.</w:t>
      </w:r>
      <w:r>
        <w:rPr>
          <w:rFonts w:ascii="Times New Roman" w:hAnsi="Times New Roman"/>
          <w:sz w:val="24"/>
          <w:szCs w:val="24"/>
        </w:rPr>
        <w:t xml:space="preserve"> Размещение Плана закупки, информации о внесении в такой план изменений осуществляется в единой информационной системе, на официальном сайте в течение десяти календарных дней с даты утверждения Плана закупки или внесения в него изменений. Размещение Плана </w:t>
      </w:r>
      <w:r>
        <w:rPr>
          <w:rFonts w:ascii="Times New Roman" w:hAnsi="Times New Roman"/>
          <w:sz w:val="24"/>
          <w:szCs w:val="24"/>
        </w:rPr>
        <w:t xml:space="preserve">закупки в единой информационной системе, на официальном сайте осуществляется не позднее 31 декабря текущего календарного года. Заказчик дополнительно вправе разместить указанную информацию на сайте Заказчика.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План за</w:t>
      </w:r>
      <w:r>
        <w:rPr>
          <w:rFonts w:ascii="Times New Roman" w:hAnsi="Times New Roman"/>
          <w:sz w:val="24"/>
          <w:szCs w:val="24"/>
        </w:rPr>
        <w:t xml:space="preserve">купки не включается 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w:t>
      </w:r>
      <w:r>
        <w:rPr>
          <w:rFonts w:ascii="Times New Roman" w:hAnsi="Times New Roman"/>
          <w:sz w:val="24"/>
          <w:szCs w:val="24"/>
        </w:rPr>
        <w:t xml:space="preserve">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color w:val="000000"/>
          <w:sz w:val="24"/>
          <w:szCs w:val="24"/>
        </w:rPr>
      </w:pPr>
      <w:r>
        <w:rPr>
          <w:rFonts w:ascii="Times New Roman" w:hAnsi="Times New Roman"/>
          <w:sz w:val="24"/>
          <w:szCs w:val="24"/>
        </w:rPr>
        <w:t xml:space="preserve">Информация о закупках, проводимых в случаях, определенных Правительством Российской Федерации в соответствии с частью 16 статьи 4 Закона</w:t>
      </w:r>
      <w:r>
        <w:rPr>
          <w:rFonts w:ascii="Times New Roman" w:hAnsi="Times New Roman"/>
          <w:sz w:val="24"/>
          <w:szCs w:val="24"/>
        </w:rPr>
        <w:t xml:space="preserve"> № 223-ФЗ, включается в План закупки, План закупки инновационной продукции, высокотехнологичной продукции, лекарственных средств. При этом информация о таких закупках не размещается на официальном сайте. Если все закупки, включенные в План закупки, План за</w:t>
      </w:r>
      <w:r>
        <w:rPr>
          <w:rFonts w:ascii="Times New Roman" w:hAnsi="Times New Roman"/>
          <w:sz w:val="24"/>
          <w:szCs w:val="24"/>
        </w:rPr>
        <w:t xml:space="preserve">купки инновационной продукции, высокотехнологичной продукции, лекарственных средств, проводятся в случаях, определенных Правительством Российской Федерации в соответствии с частью 16 статьи 4 Закона № 223-ФЗ, такой план не размещается на официальном сайте.</w:t>
      </w:r>
      <w:r>
        <w:rPr>
          <w:rFonts w:ascii="Times New Roman" w:hAnsi="Times New Roman"/>
          <w:color w:val="000000"/>
          <w:sz w:val="24"/>
          <w:szCs w:val="24"/>
        </w:rPr>
      </w:r>
      <w:r>
        <w:rPr>
          <w:rFonts w:ascii="Times New Roman" w:hAnsi="Times New Roman"/>
          <w:color w:val="000000"/>
          <w:sz w:val="24"/>
          <w:szCs w:val="24"/>
        </w:rPr>
      </w:r>
    </w:p>
    <w:p>
      <w:pPr>
        <w:ind w:firstLine="709"/>
        <w:jc w:val="both"/>
        <w:spacing w:after="0"/>
        <w:rPr>
          <w:rFonts w:ascii="Times New Roman" w:hAnsi="Times New Roman"/>
          <w:color w:val="000000"/>
          <w:sz w:val="24"/>
          <w:szCs w:val="24"/>
        </w:rPr>
      </w:pPr>
      <w:r>
        <w:rPr>
          <w:rFonts w:ascii="Times New Roman" w:hAnsi="Times New Roman"/>
          <w:color w:val="000000"/>
          <w:sz w:val="24"/>
          <w:szCs w:val="24"/>
        </w:rPr>
        <w:t xml:space="preserve">Запрещается необоснованно дробить объем закупок на части с целью снижения НМЦ для получения возможности ухода от согласования крупной сделки с </w:t>
      </w:r>
      <w:r>
        <w:rPr>
          <w:rFonts w:ascii="Times New Roman" w:hAnsi="Times New Roman"/>
          <w:color w:val="000000"/>
          <w:sz w:val="24"/>
          <w:szCs w:val="24"/>
        </w:rPr>
        <w:t xml:space="preserve">Росморречфлотом</w:t>
      </w:r>
      <w:r>
        <w:rPr>
          <w:rFonts w:ascii="Times New Roman" w:hAnsi="Times New Roman"/>
          <w:color w:val="000000"/>
          <w:sz w:val="24"/>
          <w:szCs w:val="24"/>
        </w:rPr>
        <w:t xml:space="preserve"> (согласования сделки филиала в порядке, установленном организационно-распорядительным документом Учреждения) или проведения за</w:t>
      </w:r>
      <w:r>
        <w:rPr>
          <w:rFonts w:ascii="Times New Roman" w:hAnsi="Times New Roman"/>
          <w:color w:val="000000"/>
          <w:sz w:val="24"/>
          <w:szCs w:val="24"/>
        </w:rPr>
        <w:t xml:space="preserve">купки у единственного поставщика (исполнителя, подрядчика) на основании подпункта 1 пункта 4.6.1 Положения о закупке. Под необоснованным дроблением закупок понимается искусственное уменьшение объема отдельной закупки, НМЦ закупки при условии, что потребнос</w:t>
      </w:r>
      <w:r>
        <w:rPr>
          <w:rFonts w:ascii="Times New Roman" w:hAnsi="Times New Roman"/>
          <w:color w:val="000000"/>
          <w:sz w:val="24"/>
          <w:szCs w:val="24"/>
        </w:rPr>
        <w:t xml:space="preserve">ть в товарах, работах, услугах на плановый период заранее известна Заказчику, и не существует препятствий технологического или экономического характера, не позволяющих провести одну процедуру закупки для планируемого объема требуемых товаров, работ, услуг.</w:t>
      </w:r>
      <w:r>
        <w:rPr>
          <w:rFonts w:ascii="Times New Roman" w:hAnsi="Times New Roman"/>
          <w:color w:val="000000"/>
          <w:sz w:val="24"/>
          <w:szCs w:val="24"/>
        </w:rPr>
      </w:r>
      <w:r>
        <w:rPr>
          <w:rFonts w:ascii="Times New Roman" w:hAnsi="Times New Roman"/>
          <w:color w:val="000000"/>
          <w:sz w:val="24"/>
          <w:szCs w:val="24"/>
        </w:rPr>
      </w:r>
    </w:p>
    <w:p>
      <w:pPr>
        <w:ind w:firstLine="709"/>
        <w:jc w:val="both"/>
        <w:spacing w:after="0"/>
        <w:rPr>
          <w:rFonts w:ascii="Times New Roman" w:hAnsi="Times New Roman"/>
          <w:sz w:val="24"/>
        </w:rPr>
      </w:pPr>
      <w:r>
        <w:rPr>
          <w:rFonts w:ascii="Times New Roman" w:hAnsi="Times New Roman"/>
          <w:sz w:val="24"/>
        </w:rPr>
        <w:t xml:space="preserve">3.4. Корректировка Плана закупки может осуществляться в случаях:</w:t>
      </w:r>
      <w:r>
        <w:rPr>
          <w:rFonts w:ascii="Times New Roman" w:hAnsi="Times New Roman"/>
          <w:sz w:val="24"/>
        </w:rPr>
      </w:r>
      <w:r>
        <w:rPr>
          <w:rFonts w:ascii="Times New Roman" w:hAnsi="Times New Roman"/>
          <w:sz w:val="24"/>
        </w:rPr>
      </w:r>
    </w:p>
    <w:p>
      <w:pPr>
        <w:pStyle w:val="1012"/>
        <w:numPr>
          <w:ilvl w:val="0"/>
          <w:numId w:val="6"/>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внесения изменений в План финансово-хозяйственной деятельности Учреждения или в иных случаях, связанных с изменениями в финансировании товаров, работ, услуг, подлежащих закупке;</w:t>
      </w:r>
      <w:r>
        <w:rPr>
          <w:rFonts w:ascii="Times New Roman" w:hAnsi="Times New Roman"/>
          <w:sz w:val="24"/>
          <w:szCs w:val="24"/>
        </w:rPr>
      </w:r>
      <w:r>
        <w:rPr>
          <w:rFonts w:ascii="Times New Roman" w:hAnsi="Times New Roman"/>
          <w:sz w:val="24"/>
          <w:szCs w:val="24"/>
        </w:rPr>
      </w:r>
    </w:p>
    <w:p>
      <w:pPr>
        <w:pStyle w:val="1012"/>
        <w:numPr>
          <w:ilvl w:val="0"/>
          <w:numId w:val="6"/>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изменения потребности в товарах (работах, услугах), в том числе сроков их приобретения, способа осуществления закупки и срока исполнения договора;</w:t>
      </w:r>
      <w:r>
        <w:rPr>
          <w:rFonts w:ascii="Times New Roman" w:hAnsi="Times New Roman"/>
          <w:sz w:val="24"/>
          <w:szCs w:val="24"/>
        </w:rPr>
      </w:r>
      <w:r>
        <w:rPr>
          <w:rFonts w:ascii="Times New Roman" w:hAnsi="Times New Roman"/>
          <w:sz w:val="24"/>
          <w:szCs w:val="24"/>
        </w:rPr>
      </w:r>
    </w:p>
    <w:p>
      <w:pPr>
        <w:pStyle w:val="1012"/>
        <w:numPr>
          <w:ilvl w:val="0"/>
          <w:numId w:val="6"/>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изменения более чем на десять проценто</w:t>
      </w:r>
      <w:r>
        <w:rPr>
          <w:rFonts w:ascii="Times New Roman" w:hAnsi="Times New Roman"/>
          <w:sz w:val="24"/>
          <w:szCs w:val="24"/>
        </w:rPr>
        <w:t xml:space="preserve">в стоимости планируемых к приобретению товаров (работ, услуг), выявленного в результате подготовки к проведению закупки, вследствие чего невозможно осуществление закупки в соответствии с планируемым объемом денежных средств, предусмотренным Планом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Внесение изменений в План закупки осуществляется в срок не позднее даты размещения в единой информационной системе, на официальном сайте извещения о закупке, документации о закупке или вносимых в них изменений.</w:t>
      </w:r>
      <w:r>
        <w:rPr>
          <w:rFonts w:ascii="Times New Roman" w:hAnsi="Times New Roman"/>
          <w:sz w:val="24"/>
          <w:szCs w:val="24"/>
        </w:rPr>
      </w:r>
      <w:r>
        <w:rPr>
          <w:rFonts w:ascii="Times New Roman" w:hAnsi="Times New Roman"/>
          <w:sz w:val="24"/>
          <w:szCs w:val="24"/>
        </w:rPr>
      </w:r>
    </w:p>
    <w:p>
      <w:pPr>
        <w:ind w:firstLine="709"/>
        <w:jc w:val="both"/>
        <w:spacing w:after="0"/>
      </w:pPr>
      <w:r/>
      <w:r/>
    </w:p>
    <w:p>
      <w:pPr>
        <w:pStyle w:val="804"/>
        <w:ind w:firstLine="540"/>
        <w:jc w:val="center"/>
        <w:spacing w:before="0" w:line="276" w:lineRule="auto"/>
        <w:rPr>
          <w:rFonts w:ascii="Times New Roman" w:hAnsi="Times New Roman"/>
          <w:i/>
          <w:color w:val="000000"/>
          <w:sz w:val="24"/>
          <w:lang w:val="ru-RU"/>
        </w:rPr>
      </w:pPr>
      <w:r/>
      <w:bookmarkStart w:id="23" w:name="_Toc310625100"/>
      <w:r/>
      <w:bookmarkStart w:id="24" w:name="_Toc378582092"/>
      <w:r>
        <w:rPr>
          <w:rFonts w:ascii="Times New Roman" w:hAnsi="Times New Roman"/>
          <w:i/>
          <w:color w:val="000000"/>
          <w:sz w:val="24"/>
          <w:lang w:val="ru-RU"/>
        </w:rPr>
        <w:t xml:space="preserve">Глава </w:t>
      </w:r>
      <w:r>
        <w:rPr>
          <w:rFonts w:ascii="Times New Roman" w:hAnsi="Times New Roman"/>
          <w:i/>
          <w:color w:val="000000"/>
          <w:sz w:val="24"/>
        </w:rPr>
        <w:t xml:space="preserve">II</w:t>
      </w:r>
      <w:r>
        <w:rPr>
          <w:rFonts w:ascii="Times New Roman" w:hAnsi="Times New Roman"/>
          <w:i/>
          <w:color w:val="000000"/>
          <w:sz w:val="24"/>
          <w:lang w:val="ru-RU"/>
        </w:rPr>
        <w:t xml:space="preserve">. </w:t>
      </w:r>
      <w:bookmarkEnd w:id="23"/>
      <w:r>
        <w:rPr>
          <w:rFonts w:ascii="Times New Roman" w:hAnsi="Times New Roman"/>
          <w:i/>
          <w:color w:val="000000"/>
          <w:sz w:val="24"/>
          <w:lang w:val="ru-RU"/>
        </w:rPr>
        <w:t xml:space="preserve">Способы закупки. Условия проведения закуп</w:t>
      </w:r>
      <w:bookmarkStart w:id="25" w:name="_Toc310625102"/>
      <w:r/>
      <w:bookmarkEnd w:id="24"/>
      <w:r>
        <w:rPr>
          <w:rFonts w:ascii="Times New Roman" w:hAnsi="Times New Roman"/>
          <w:i/>
          <w:color w:val="000000"/>
          <w:sz w:val="24"/>
          <w:lang w:val="ru-RU"/>
        </w:rPr>
        <w:t xml:space="preserve">ки</w:t>
      </w:r>
      <w:r>
        <w:rPr>
          <w:rFonts w:ascii="Times New Roman" w:hAnsi="Times New Roman"/>
          <w:i/>
          <w:color w:val="000000"/>
          <w:sz w:val="24"/>
          <w:lang w:val="ru-RU"/>
        </w:rPr>
      </w:r>
      <w:r>
        <w:rPr>
          <w:rFonts w:ascii="Times New Roman" w:hAnsi="Times New Roman"/>
          <w:i/>
          <w:color w:val="000000"/>
          <w:sz w:val="24"/>
          <w:lang w:val="ru-RU"/>
        </w:rPr>
      </w:r>
    </w:p>
    <w:p>
      <w:pPr>
        <w:pStyle w:val="804"/>
        <w:ind w:firstLine="540"/>
        <w:jc w:val="center"/>
        <w:spacing w:before="0" w:line="276" w:lineRule="auto"/>
        <w:rPr>
          <w:rFonts w:ascii="Times New Roman" w:hAnsi="Times New Roman"/>
          <w:lang w:val="ru-RU"/>
        </w:rPr>
      </w:pPr>
      <w:r/>
      <w:bookmarkStart w:id="26" w:name="_Toc378582093"/>
      <w:r>
        <w:rPr>
          <w:rFonts w:ascii="Times New Roman" w:hAnsi="Times New Roman"/>
          <w:i/>
          <w:color w:val="000000"/>
          <w:sz w:val="24"/>
          <w:lang w:val="ru-RU"/>
        </w:rPr>
        <w:t xml:space="preserve">4. Способы закупки и условия их применения</w:t>
      </w:r>
      <w:bookmarkEnd w:id="25"/>
      <w:r/>
      <w:bookmarkEnd w:id="26"/>
      <w:r>
        <w:rPr>
          <w:rFonts w:ascii="Times New Roman" w:hAnsi="Times New Roman"/>
          <w:lang w:val="ru-RU"/>
        </w:rPr>
      </w:r>
      <w:r>
        <w:rPr>
          <w:rFonts w:ascii="Times New Roman" w:hAnsi="Times New Roman"/>
          <w:lang w:val="ru-RU"/>
        </w:rPr>
      </w:r>
    </w:p>
    <w:p>
      <w:pPr>
        <w:pStyle w:val="1012"/>
        <w:ind w:left="0" w:firstLine="709"/>
        <w:jc w:val="both"/>
        <w:spacing w:after="0"/>
        <w:rPr>
          <w:rFonts w:ascii="Times New Roman" w:hAnsi="Times New Roman"/>
          <w:b/>
          <w:sz w:val="24"/>
          <w:szCs w:val="24"/>
        </w:rPr>
      </w:pPr>
      <w:r>
        <w:rPr>
          <w:rFonts w:ascii="Times New Roman" w:hAnsi="Times New Roman"/>
          <w:b/>
          <w:sz w:val="24"/>
          <w:szCs w:val="24"/>
        </w:rPr>
        <w:t xml:space="preserve">4.1. Применяемые способы закупки </w:t>
      </w:r>
      <w:r>
        <w:rPr>
          <w:rFonts w:ascii="Times New Roman" w:hAnsi="Times New Roman"/>
          <w:b/>
          <w:sz w:val="24"/>
          <w:szCs w:val="24"/>
        </w:rPr>
      </w:r>
      <w:r>
        <w:rPr>
          <w:rFonts w:ascii="Times New Roman" w:hAnsi="Times New Roman"/>
          <w:b/>
          <w:sz w:val="24"/>
          <w:szCs w:val="24"/>
        </w:rPr>
      </w:r>
    </w:p>
    <w:p>
      <w:pPr>
        <w:pStyle w:val="1012"/>
        <w:ind w:left="0" w:firstLine="709"/>
        <w:jc w:val="both"/>
        <w:spacing w:after="0"/>
        <w:rPr>
          <w:rFonts w:ascii="Times New Roman" w:hAnsi="Times New Roman"/>
          <w:sz w:val="24"/>
          <w:szCs w:val="24"/>
        </w:rPr>
      </w:pPr>
      <w:r>
        <w:rPr>
          <w:rFonts w:ascii="Times New Roman" w:hAnsi="Times New Roman"/>
          <w:sz w:val="24"/>
          <w:szCs w:val="24"/>
        </w:rPr>
        <w:t xml:space="preserve">4.1.1. Настоящим Положением предусмотрены следующие способы закупки:</w:t>
      </w:r>
      <w:r>
        <w:rPr>
          <w:rFonts w:ascii="Times New Roman" w:hAnsi="Times New Roman"/>
          <w:sz w:val="24"/>
          <w:szCs w:val="24"/>
        </w:rPr>
      </w:r>
      <w:r>
        <w:rPr>
          <w:rFonts w:ascii="Times New Roman" w:hAnsi="Times New Roman"/>
          <w:sz w:val="24"/>
          <w:szCs w:val="24"/>
        </w:rPr>
      </w:r>
    </w:p>
    <w:p>
      <w:pPr>
        <w:pStyle w:val="1012"/>
        <w:ind w:left="0" w:firstLine="709"/>
        <w:jc w:val="both"/>
        <w:spacing w:after="0"/>
        <w:rPr>
          <w:rFonts w:ascii="Times New Roman" w:hAnsi="Times New Roman"/>
          <w:sz w:val="24"/>
          <w:szCs w:val="24"/>
        </w:rPr>
      </w:pPr>
      <w:r>
        <w:rPr>
          <w:rFonts w:ascii="Times New Roman" w:hAnsi="Times New Roman"/>
          <w:sz w:val="24"/>
          <w:szCs w:val="24"/>
        </w:rPr>
        <w:t xml:space="preserve">- конкурентные закупки;</w:t>
      </w:r>
      <w:r>
        <w:rPr>
          <w:rFonts w:ascii="Times New Roman" w:hAnsi="Times New Roman"/>
          <w:sz w:val="24"/>
          <w:szCs w:val="24"/>
        </w:rPr>
      </w:r>
      <w:r>
        <w:rPr>
          <w:rFonts w:ascii="Times New Roman" w:hAnsi="Times New Roman"/>
          <w:sz w:val="24"/>
          <w:szCs w:val="24"/>
        </w:rPr>
      </w:r>
    </w:p>
    <w:p>
      <w:pPr>
        <w:pStyle w:val="1012"/>
        <w:ind w:left="0" w:firstLine="709"/>
        <w:jc w:val="both"/>
        <w:spacing w:after="0"/>
        <w:rPr>
          <w:rFonts w:ascii="Times New Roman" w:hAnsi="Times New Roman"/>
          <w:sz w:val="24"/>
          <w:szCs w:val="24"/>
        </w:rPr>
      </w:pPr>
      <w:r>
        <w:rPr>
          <w:rFonts w:ascii="Times New Roman" w:hAnsi="Times New Roman"/>
          <w:sz w:val="24"/>
          <w:szCs w:val="24"/>
        </w:rPr>
        <w:t xml:space="preserve">- неконкурентные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4.1.1.1. Конкурентной закупкой является закупка, осуществляемая с соблюдением одновременно следующих условий: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информация о конкурентной закупке сообщается Заказчиком одним из следующих способов: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посредством направления приглашений принять участие в закрытой конкурентной закуп</w:t>
      </w:r>
      <w:r>
        <w:rPr>
          <w:rFonts w:ascii="Times New Roman" w:hAnsi="Times New Roman"/>
          <w:sz w:val="24"/>
          <w:szCs w:val="24"/>
        </w:rPr>
        <w:t xml:space="preserve">ке в случаях, которые предусмотрены статьей 3.5 Закона №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описание предмета конкурентной закупки осуществляется с соблюдением требований части 6.1 статьи 3 Закона № 223-ФЗ.</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Конкурентные закупки осуществляются следующими способами:</w:t>
      </w:r>
      <w:r>
        <w:rPr>
          <w:rFonts w:ascii="Times New Roman" w:hAnsi="Times New Roman"/>
          <w:sz w:val="24"/>
          <w:szCs w:val="24"/>
        </w:rPr>
      </w:r>
      <w:r>
        <w:rPr>
          <w:rFonts w:ascii="Times New Roman" w:hAnsi="Times New Roman"/>
          <w:sz w:val="24"/>
          <w:szCs w:val="24"/>
        </w:rPr>
      </w:r>
    </w:p>
    <w:p>
      <w:pPr>
        <w:pStyle w:val="1012"/>
        <w:numPr>
          <w:ilvl w:val="0"/>
          <w:numId w:val="33"/>
        </w:numPr>
        <w:ind w:left="0" w:firstLine="709"/>
        <w:jc w:val="both"/>
        <w:spacing w:after="0"/>
        <w:rPr>
          <w:rFonts w:ascii="Times New Roman" w:hAnsi="Times New Roman"/>
          <w:sz w:val="24"/>
          <w:szCs w:val="24"/>
        </w:rPr>
      </w:pPr>
      <w:r>
        <w:rPr>
          <w:rFonts w:ascii="Times New Roman" w:hAnsi="Times New Roman"/>
          <w:sz w:val="24"/>
          <w:szCs w:val="24"/>
        </w:rPr>
        <w:t xml:space="preserve">Конкурс (открытый одноэтапный конкурс (открытый конкурс), открытый многоэтапный конкурс, открытый конкурс в электронной форме, открытый многоэтапный конкурс в электронной форме, закрытый конкурс, закрытый конкурс в электронной форме).</w:t>
      </w:r>
      <w:r>
        <w:rPr>
          <w:rFonts w:ascii="Times New Roman" w:hAnsi="Times New Roman"/>
          <w:sz w:val="24"/>
          <w:szCs w:val="24"/>
        </w:rPr>
      </w:r>
      <w:r>
        <w:rPr>
          <w:rFonts w:ascii="Times New Roman" w:hAnsi="Times New Roman"/>
          <w:sz w:val="24"/>
          <w:szCs w:val="24"/>
        </w:rPr>
      </w:r>
    </w:p>
    <w:p>
      <w:pPr>
        <w:pStyle w:val="1012"/>
        <w:numPr>
          <w:ilvl w:val="0"/>
          <w:numId w:val="33"/>
        </w:numPr>
        <w:ind w:left="0" w:firstLine="709"/>
        <w:jc w:val="both"/>
        <w:spacing w:after="0"/>
        <w:rPr>
          <w:rFonts w:ascii="Times New Roman" w:hAnsi="Times New Roman"/>
          <w:sz w:val="24"/>
          <w:szCs w:val="24"/>
        </w:rPr>
      </w:pPr>
      <w:r>
        <w:rPr>
          <w:rFonts w:ascii="Times New Roman" w:hAnsi="Times New Roman"/>
          <w:sz w:val="24"/>
          <w:szCs w:val="24"/>
        </w:rPr>
        <w:t xml:space="preserve">Аукцион (открытый аукцион в электронной форме, закрытый аукцион в электронной форме).</w:t>
      </w:r>
      <w:r>
        <w:rPr>
          <w:rFonts w:ascii="Times New Roman" w:hAnsi="Times New Roman"/>
          <w:sz w:val="24"/>
          <w:szCs w:val="24"/>
        </w:rPr>
      </w:r>
      <w:r>
        <w:rPr>
          <w:rFonts w:ascii="Times New Roman" w:hAnsi="Times New Roman"/>
          <w:sz w:val="24"/>
          <w:szCs w:val="24"/>
        </w:rPr>
      </w:r>
    </w:p>
    <w:p>
      <w:pPr>
        <w:pStyle w:val="1012"/>
        <w:numPr>
          <w:ilvl w:val="0"/>
          <w:numId w:val="33"/>
        </w:numPr>
        <w:ind w:left="0" w:firstLine="709"/>
        <w:jc w:val="both"/>
        <w:spacing w:after="0"/>
        <w:rPr>
          <w:rFonts w:ascii="Times New Roman" w:hAnsi="Times New Roman"/>
          <w:sz w:val="24"/>
          <w:szCs w:val="24"/>
        </w:rPr>
      </w:pPr>
      <w:r>
        <w:rPr>
          <w:rFonts w:ascii="Times New Roman" w:hAnsi="Times New Roman"/>
          <w:sz w:val="24"/>
          <w:szCs w:val="24"/>
        </w:rPr>
        <w:t xml:space="preserve">Запрос котировок (открытый запрос котировок, открытый запрос котировок в электронной форме, закрытый запрос котировок, закрытый запрос котировок в электронной форме).</w:t>
      </w:r>
      <w:r>
        <w:rPr>
          <w:rFonts w:ascii="Times New Roman" w:hAnsi="Times New Roman"/>
          <w:sz w:val="24"/>
          <w:szCs w:val="24"/>
        </w:rPr>
      </w:r>
      <w:r>
        <w:rPr>
          <w:rFonts w:ascii="Times New Roman" w:hAnsi="Times New Roman"/>
          <w:sz w:val="24"/>
          <w:szCs w:val="24"/>
        </w:rPr>
      </w:r>
    </w:p>
    <w:p>
      <w:pPr>
        <w:pStyle w:val="1012"/>
        <w:numPr>
          <w:ilvl w:val="0"/>
          <w:numId w:val="33"/>
        </w:numPr>
        <w:ind w:left="0" w:firstLine="709"/>
        <w:jc w:val="both"/>
        <w:spacing w:after="0"/>
        <w:rPr>
          <w:rFonts w:ascii="Times New Roman" w:hAnsi="Times New Roman"/>
          <w:sz w:val="24"/>
          <w:szCs w:val="24"/>
        </w:rPr>
      </w:pPr>
      <w:r>
        <w:rPr>
          <w:rFonts w:ascii="Times New Roman" w:hAnsi="Times New Roman"/>
          <w:sz w:val="24"/>
          <w:szCs w:val="24"/>
        </w:rPr>
        <w:t xml:space="preserve">Запрос предложений (открытый запрос предложений, открытый запрос предложений в электронной форме, закрытый запрос предложений, закрытый запрос предложений в электронной форме).</w:t>
      </w:r>
      <w:r>
        <w:rPr>
          <w:rFonts w:ascii="Times New Roman" w:hAnsi="Times New Roman"/>
          <w:sz w:val="24"/>
          <w:szCs w:val="24"/>
        </w:rPr>
      </w:r>
      <w:r>
        <w:rPr>
          <w:rFonts w:ascii="Times New Roman" w:hAnsi="Times New Roman"/>
          <w:sz w:val="24"/>
          <w:szCs w:val="24"/>
        </w:rPr>
      </w:r>
    </w:p>
    <w:p>
      <w:pPr>
        <w:pStyle w:val="1012"/>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4.1.1.2. Неконкурентной закупкой является закупка, условия осуществления которой не соответствуют условиям, предусмотренным пунктом 4.1.1.1 настоящего Положения.</w:t>
      </w:r>
      <w:r>
        <w:rPr>
          <w:rFonts w:ascii="Times New Roman" w:hAnsi="Times New Roman"/>
          <w:sz w:val="24"/>
          <w:szCs w:val="24"/>
        </w:rPr>
      </w:r>
      <w:r>
        <w:rPr>
          <w:rFonts w:ascii="Times New Roman" w:hAnsi="Times New Roman"/>
          <w:sz w:val="24"/>
          <w:szCs w:val="24"/>
        </w:rPr>
      </w:r>
    </w:p>
    <w:p>
      <w:pPr>
        <w:pStyle w:val="1012"/>
        <w:ind w:left="0" w:firstLine="709"/>
        <w:jc w:val="both"/>
        <w:spacing w:after="0"/>
        <w:rPr>
          <w:rFonts w:ascii="Times New Roman" w:hAnsi="Times New Roman"/>
          <w:sz w:val="24"/>
          <w:szCs w:val="24"/>
        </w:rPr>
      </w:pPr>
      <w:r>
        <w:rPr>
          <w:rFonts w:ascii="Times New Roman" w:hAnsi="Times New Roman"/>
          <w:sz w:val="24"/>
          <w:szCs w:val="24"/>
        </w:rPr>
        <w:t xml:space="preserve">Неконкурентные закупки осуществляются следующими способами:</w:t>
      </w:r>
      <w:r>
        <w:rPr>
          <w:rFonts w:ascii="Times New Roman" w:hAnsi="Times New Roman"/>
          <w:sz w:val="24"/>
          <w:szCs w:val="24"/>
        </w:rPr>
      </w:r>
      <w:r>
        <w:rPr>
          <w:rFonts w:ascii="Times New Roman" w:hAnsi="Times New Roman"/>
          <w:sz w:val="24"/>
          <w:szCs w:val="24"/>
        </w:rPr>
      </w:r>
    </w:p>
    <w:p>
      <w:pPr>
        <w:pStyle w:val="1012"/>
        <w:ind w:left="0" w:firstLine="709"/>
        <w:jc w:val="both"/>
        <w:spacing w:after="0"/>
        <w:rPr>
          <w:rFonts w:ascii="Times New Roman" w:hAnsi="Times New Roman"/>
          <w:sz w:val="24"/>
          <w:szCs w:val="24"/>
        </w:rPr>
      </w:pPr>
      <w:r>
        <w:rPr>
          <w:rFonts w:ascii="Times New Roman" w:hAnsi="Times New Roman"/>
          <w:sz w:val="24"/>
          <w:szCs w:val="24"/>
        </w:rPr>
        <w:t xml:space="preserve">1)</w:t>
      </w:r>
      <w:r>
        <w:rPr>
          <w:rFonts w:ascii="Times New Roman" w:hAnsi="Times New Roman"/>
          <w:sz w:val="24"/>
          <w:szCs w:val="24"/>
        </w:rPr>
        <w:tab/>
        <w:t xml:space="preserve">Закупки у единственного поставщика (исполнителя, подрядчика);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Style w:val="1068"/>
          <w:rFonts w:ascii="Times New Roman" w:hAnsi="Times New Roman" w:cs="Times New Roman"/>
        </w:rPr>
        <w:t xml:space="preserve">2)</w:t>
      </w:r>
      <w:r>
        <w:rPr>
          <w:rStyle w:val="1068"/>
          <w:rFonts w:ascii="Times New Roman" w:hAnsi="Times New Roman" w:cs="Times New Roman"/>
        </w:rPr>
        <w:tab/>
        <w:t xml:space="preserve">Закупки в электронной форме, проводимые на ЭП, не включенных в перечень операторов специализированных электронных площадок, установленный приложением </w:t>
      </w:r>
      <w:r>
        <w:rPr>
          <w:rStyle w:val="1068"/>
          <w:rFonts w:ascii="Times New Roman" w:hAnsi="Times New Roman" w:cs="Times New Roman"/>
        </w:rPr>
        <w:br/>
        <w:t xml:space="preserve">№ 2 к распоряжению Правительства Российской Федерации от 12 июля 2018 года № 1447-р, в целях проведения закупок товаров (работ, услуг) в связи с введением политических и/или экономических санкций иностранными государствами в отношении </w:t>
      </w:r>
      <w:r>
        <w:rPr>
          <w:rStyle w:val="1068"/>
          <w:rFonts w:ascii="Times New Roman" w:hAnsi="Times New Roman" w:cs="Times New Roman"/>
        </w:rPr>
        <w:br/>
        <w:t xml:space="preserve">ФГБУ «Морспасслужба», осуществляемые следующими способами: неконкурентный конкурс в электронной форме, неконкурентный аукцион в электронной форме, </w:t>
      </w:r>
      <w:r>
        <w:rPr>
          <w:rStyle w:val="1068"/>
          <w:rFonts w:ascii="Times New Roman" w:hAnsi="Times New Roman" w:cs="Times New Roman"/>
        </w:rPr>
        <w:t xml:space="preserve">неконкурентный запрос котировок в электронной форме, неконкурентный запрос предложений в электронной форме</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Style w:val="1068"/>
          <w:rFonts w:ascii="Times New Roman" w:hAnsi="Times New Roman" w:cs="Times New Roman"/>
        </w:rPr>
        <w:t xml:space="preserve">3)</w:t>
      </w:r>
      <w:r>
        <w:rPr>
          <w:rStyle w:val="1068"/>
          <w:rFonts w:ascii="Times New Roman" w:hAnsi="Times New Roman" w:cs="Times New Roman"/>
        </w:rPr>
        <w:tab/>
        <w:t xml:space="preserve">Закупка у субъектов малого и среднего предпринимательства в электронном магазине</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4.1.2. Закупки в электронной форме:</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4.1.2.1. Закупка товаров, работ и услуг, включенных в перечень, утвержденный постановлением Правительства Российской Федерации от 21 июня 2012 года № 616 «Об утверждении перечня товаров, работ и услуг, закупка которых осуществляется в электронной форме».</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szCs w:val="24"/>
        </w:rPr>
        <w:t xml:space="preserve">4.1.2.2. Конкурентные закупки, участниками которых с учетом особенностей, установленных Правительством Российской Федерации, могут быть только субъекты малого и среднего предпринимательства.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4.1.2.3. Закупки (за исключением закупок у единственного поставщика (исполнителя, подрядчика):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на поставку: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судового топлива;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смазочных материалов;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судовой химии;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сменно-запасных частей и расходных материалов для судов: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геофизического, гидрографического, навигационного и иного сложного оборудования;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беспилотных летательных аппаратов, телеуправляемых необитаемых подводных аппаратов и сменно-запасных частей для них;</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судов;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на выполнение работ:</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по ремонту судов;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по проверке, освидетельствованию и техническому обслуживанию аварийно-спасательного, противопожарного, навигационного и иного имущества судов;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по строительству, реконструкции, капитальному ремонту объектов капитального строительства;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на оказание услуг:</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страхования;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оказание услуг финансовой аренды (лизинга)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По решению руководителя Учреждения (лица его замещающего) указанные в настоящем пункте Положения закупки могут проводиться не в электронной форме, </w:t>
      </w:r>
      <w:r>
        <w:rPr>
          <w:rFonts w:ascii="Times New Roman" w:hAnsi="Times New Roman"/>
          <w:sz w:val="24"/>
          <w:szCs w:val="24"/>
          <w:highlight w:val="white"/>
        </w:rPr>
        <w:t xml:space="preserve">при условии обоснования отсутствия возможности проведения закупки в электронной форме</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4.1.2.4. Аукционы на поставку товаров, выполнение работ, оказание услуг.</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4.1.2.5. Неконкурентные з</w:t>
      </w:r>
      <w:r>
        <w:rPr>
          <w:rFonts w:ascii="Times New Roman" w:hAnsi="Times New Roman"/>
          <w:sz w:val="24"/>
        </w:rPr>
        <w:t xml:space="preserve">акупки </w:t>
      </w:r>
      <w:r>
        <w:rPr>
          <w:rStyle w:val="1068"/>
          <w:rFonts w:ascii="Times New Roman" w:hAnsi="Times New Roman" w:cs="Times New Roman"/>
        </w:rPr>
        <w:t xml:space="preserve">товаров (работ, услуг) в связи с введением политических и/или экономических санкций иностранными государствами в отношении ФГБУ «Морспасслужба», указанные в </w:t>
      </w:r>
      <w:r>
        <w:rPr>
          <w:rFonts w:ascii="Times New Roman" w:hAnsi="Times New Roman"/>
          <w:sz w:val="24"/>
          <w:szCs w:val="24"/>
        </w:rPr>
        <w:t xml:space="preserve">подпункте 2 пункта 4.1.1.2 настоящего Положения</w:t>
      </w:r>
      <w:r>
        <w:rPr>
          <w:rStyle w:val="1068"/>
          <w:rFonts w:ascii="Times New Roman" w:hAnsi="Times New Roman" w:cs="Times New Roman"/>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Style w:val="1068"/>
          <w:rFonts w:ascii="Times New Roman" w:hAnsi="Times New Roman" w:cs="Times New Roman"/>
        </w:rPr>
        <w:t xml:space="preserve">4.1.2.6. Неконкурентные закупки у субъектов малого и среднего предпринимательства в электронном магазине</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szCs w:val="24"/>
        </w:rPr>
        <w:t xml:space="preserve">4.1.2.7. </w:t>
      </w:r>
      <w:r>
        <w:rPr>
          <w:rFonts w:ascii="Times New Roman" w:hAnsi="Times New Roman"/>
          <w:sz w:val="24"/>
        </w:rPr>
        <w:t xml:space="preserve">Закупки у единственного поставщика (исполнителя, подрядчика) могут проводиться в электронной форме на </w:t>
      </w:r>
      <w:r>
        <w:rPr>
          <w:rStyle w:val="1068"/>
          <w:rFonts w:ascii="Times New Roman" w:hAnsi="Times New Roman" w:cs="Times New Roman"/>
        </w:rPr>
        <w:t xml:space="preserve">ЭП, не включенных в перечень операторов специализированных электронных площадок, установленный приложением № 2 к распоряжению Правительства Российской Федерации от 12 июля 2018 года № 1447-р.</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szCs w:val="24"/>
        </w:rPr>
        <w:t xml:space="preserve">4.1.3. Неконкурентные (состязательные) з</w:t>
      </w:r>
      <w:r>
        <w:rPr>
          <w:rFonts w:ascii="Times New Roman" w:hAnsi="Times New Roman"/>
          <w:sz w:val="24"/>
        </w:rPr>
        <w:t xml:space="preserve">акупки </w:t>
      </w:r>
      <w:r>
        <w:rPr>
          <w:rStyle w:val="1068"/>
          <w:rFonts w:ascii="Times New Roman" w:hAnsi="Times New Roman" w:cs="Times New Roman"/>
        </w:rPr>
        <w:t xml:space="preserve">товаров (работ, услуг) в связи с введением политических и/или экономических санкций иностранными государствами в отношении ФГБУ «Морспасслужба», указанные в </w:t>
      </w:r>
      <w:r>
        <w:rPr>
          <w:rFonts w:ascii="Times New Roman" w:hAnsi="Times New Roman"/>
          <w:sz w:val="24"/>
          <w:szCs w:val="24"/>
        </w:rPr>
        <w:t xml:space="preserve">подпункте 2 пункта 4.1.1.2 настоящего Положения, осуществляются в следующих случаях:</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Закупки для обеспечения непрерывной производственной деятельности Заказчика, стоимость которых не превышает тридцать миллионов рублей. По решению Заказчика закупка может проводиться конкурентным способом, указанным в пункте 4.1.1.1 настоящего Положения.</w:t>
      </w:r>
      <w:r>
        <w:rPr>
          <w:rFonts w:ascii="Times New Roman" w:hAnsi="Times New Roman"/>
          <w:sz w:val="24"/>
          <w:szCs w:val="24"/>
        </w:rPr>
      </w:r>
      <w:r>
        <w:rPr>
          <w:rFonts w:ascii="Times New Roman" w:hAnsi="Times New Roman"/>
          <w:sz w:val="24"/>
          <w:szCs w:val="24"/>
        </w:rPr>
      </w:r>
    </w:p>
    <w:p>
      <w:pPr>
        <w:pStyle w:val="1003"/>
        <w:contextualSpacing w:val="0"/>
        <w:ind w:left="0" w:firstLine="709"/>
        <w:jc w:val="both"/>
        <w:spacing w:line="276" w:lineRule="auto"/>
        <w:rPr>
          <w:lang w:val="ru-RU"/>
        </w:rPr>
      </w:pPr>
      <w:r>
        <w:rPr>
          <w:lang w:val="ru-RU"/>
        </w:rPr>
        <w:t xml:space="preserve">2) Исключен.</w:t>
      </w:r>
      <w:r>
        <w:rPr>
          <w:lang w:val="ru-RU"/>
        </w:rPr>
      </w:r>
      <w:r>
        <w:rPr>
          <w:lang w:val="ru-RU"/>
        </w:rPr>
      </w:r>
    </w:p>
    <w:p>
      <w:pPr>
        <w:pStyle w:val="1003"/>
        <w:contextualSpacing w:val="0"/>
        <w:ind w:left="0" w:firstLine="709"/>
        <w:jc w:val="both"/>
        <w:spacing w:line="276" w:lineRule="auto"/>
        <w:rPr>
          <w:lang w:val="ru-RU"/>
        </w:rPr>
      </w:pPr>
      <w:r>
        <w:rPr>
          <w:lang w:val="ru-RU"/>
        </w:rPr>
        <w:t xml:space="preserve">3) Закрытая конкурентная закупка признана несостоявшейся в случа</w:t>
      </w:r>
      <w:r>
        <w:rPr>
          <w:lang w:val="ru-RU"/>
        </w:rPr>
        <w:t xml:space="preserve">е, когда не подана ни одна заявка. При этом цена новой неконкурентной закупки не должна превышать начальную (максимальную) цену несостоявшейся закупки, иные условия закупки должны соответствовать условиям, указанным в документации о несостоявшейся закупке.</w:t>
      </w:r>
      <w:r>
        <w:rPr>
          <w:lang w:val="ru-RU"/>
        </w:rPr>
      </w:r>
      <w:r>
        <w:rPr>
          <w:lang w:val="ru-RU"/>
        </w:rPr>
      </w:r>
    </w:p>
    <w:p>
      <w:pPr>
        <w:pStyle w:val="1003"/>
        <w:contextualSpacing w:val="0"/>
        <w:ind w:left="0" w:firstLine="709"/>
        <w:jc w:val="both"/>
        <w:spacing w:line="276" w:lineRule="auto"/>
        <w:rPr>
          <w:lang w:val="ru-RU"/>
        </w:rPr>
      </w:pPr>
      <w:r>
        <w:rPr>
          <w:lang w:val="ru-RU"/>
        </w:rPr>
        <w:t xml:space="preserve">4.1.4. Неконкурентные закупки </w:t>
      </w:r>
      <w:r>
        <w:rPr>
          <w:rStyle w:val="1068"/>
          <w:rFonts w:ascii="Times New Roman" w:hAnsi="Times New Roman" w:cs="Times New Roman"/>
          <w:lang w:val="ru-RU"/>
        </w:rPr>
        <w:t xml:space="preserve">товаров (работ, услуг) в связи с введением политических и/или экономических санкций иностранными государствами в отношении ФГБУ «Морспасслужба», указанные в </w:t>
      </w:r>
      <w:r>
        <w:rPr>
          <w:lang w:val="ru-RU"/>
        </w:rPr>
        <w:t xml:space="preserve">подпункте 2 пункта 4.1.1.2 настоящего Положения, могут осуществляться только для участников закупки, которые относятся к субъектам малого и среднего предпринимательства.</w:t>
      </w:r>
      <w:r>
        <w:rPr>
          <w:lang w:val="ru-RU"/>
        </w:rPr>
      </w:r>
      <w:r>
        <w:rPr>
          <w:lang w:val="ru-RU"/>
        </w:rPr>
      </w:r>
    </w:p>
    <w:p>
      <w:pPr>
        <w:ind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1012"/>
        <w:ind w:left="0" w:firstLine="709"/>
        <w:jc w:val="both"/>
        <w:spacing w:after="0"/>
        <w:rPr>
          <w:rFonts w:ascii="Times New Roman" w:hAnsi="Times New Roman"/>
          <w:b/>
          <w:sz w:val="24"/>
          <w:szCs w:val="24"/>
        </w:rPr>
      </w:pPr>
      <w:r>
        <w:rPr>
          <w:rFonts w:ascii="Times New Roman" w:hAnsi="Times New Roman"/>
          <w:b/>
          <w:sz w:val="24"/>
          <w:szCs w:val="24"/>
        </w:rPr>
        <w:t xml:space="preserve">4.2. Открытый конкурс</w:t>
      </w:r>
      <w:r>
        <w:rPr>
          <w:rFonts w:ascii="Times New Roman" w:hAnsi="Times New Roman"/>
          <w:b/>
          <w:sz w:val="24"/>
          <w:szCs w:val="24"/>
        </w:rPr>
      </w:r>
      <w:r>
        <w:rPr>
          <w:rFonts w:ascii="Times New Roman" w:hAnsi="Times New Roman"/>
          <w:b/>
          <w:sz w:val="24"/>
          <w:szCs w:val="24"/>
        </w:rPr>
      </w:r>
    </w:p>
    <w:p>
      <w:pPr>
        <w:ind w:firstLine="709"/>
        <w:jc w:val="both"/>
        <w:spacing w:after="0"/>
        <w:rPr>
          <w:rFonts w:ascii="Times New Roman" w:hAnsi="Times New Roman"/>
          <w:sz w:val="24"/>
          <w:szCs w:val="24"/>
        </w:rPr>
      </w:pPr>
      <w:r/>
      <w:bookmarkStart w:id="27" w:name="_Hlk197852373"/>
      <w:r>
        <w:rPr>
          <w:rFonts w:ascii="Times New Roman" w:hAnsi="Times New Roman"/>
          <w:sz w:val="24"/>
          <w:szCs w:val="24"/>
        </w:rPr>
        <w:t xml:space="preserve">Открытый конкурс - конкурентная процедура закупки, форма торгов, при которой победителем конкурса признается участник закупки, заявка на участие в закупке которого соответствует требов</w:t>
      </w:r>
      <w:r>
        <w:rPr>
          <w:rFonts w:ascii="Times New Roman" w:hAnsi="Times New Roman"/>
          <w:sz w:val="24"/>
          <w:szCs w:val="24"/>
        </w:rPr>
        <w:t xml:space="preserve">аниям, установленным в извещении и документации о закупке, и который предложил лучшие условия исполнения договора. С победителем конкурса в соответствии с порядком, установленным в конкурсной документации и настоящем Положении, Заказчик заключает договор. </w:t>
      </w:r>
      <w:bookmarkEnd w:id="27"/>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1012"/>
        <w:ind w:left="0" w:firstLine="709"/>
        <w:jc w:val="both"/>
        <w:spacing w:after="0"/>
        <w:rPr>
          <w:rFonts w:ascii="Times New Roman" w:hAnsi="Times New Roman"/>
          <w:b/>
          <w:sz w:val="24"/>
          <w:szCs w:val="24"/>
        </w:rPr>
      </w:pPr>
      <w:r>
        <w:rPr>
          <w:rFonts w:ascii="Times New Roman" w:hAnsi="Times New Roman"/>
          <w:b/>
          <w:sz w:val="24"/>
          <w:szCs w:val="24"/>
        </w:rPr>
        <w:t xml:space="preserve">4.2.1. Открытый одноэтапный конкурс</w:t>
      </w:r>
      <w:r>
        <w:rPr>
          <w:rFonts w:ascii="Times New Roman" w:hAnsi="Times New Roman"/>
          <w:b/>
          <w:sz w:val="24"/>
          <w:szCs w:val="24"/>
        </w:rPr>
      </w:r>
      <w:r>
        <w:rPr>
          <w:rFonts w:ascii="Times New Roman" w:hAnsi="Times New Roman"/>
          <w:b/>
          <w:sz w:val="24"/>
          <w:szCs w:val="24"/>
        </w:rPr>
      </w:r>
    </w:p>
    <w:p>
      <w:pPr>
        <w:pStyle w:val="1012"/>
        <w:ind w:left="0" w:firstLine="709"/>
        <w:jc w:val="both"/>
        <w:spacing w:after="0"/>
        <w:rPr>
          <w:rFonts w:ascii="Times New Roman" w:hAnsi="Times New Roman"/>
          <w:sz w:val="24"/>
          <w:szCs w:val="24"/>
        </w:rPr>
      </w:pPr>
      <w:r>
        <w:rPr>
          <w:rFonts w:ascii="Times New Roman" w:hAnsi="Times New Roman"/>
          <w:sz w:val="24"/>
          <w:szCs w:val="24"/>
        </w:rPr>
        <w:t xml:space="preserve">4.2.1.1. Открытый одноэтапный конкурс (далее – конкурс) проводится в один этап, при этом извещением о закупке, документацией о закупке может быть предусмотрен один или несколько лотов.</w:t>
      </w:r>
      <w:r>
        <w:rPr>
          <w:rFonts w:ascii="Times New Roman" w:hAnsi="Times New Roman"/>
          <w:sz w:val="24"/>
          <w:szCs w:val="24"/>
        </w:rPr>
      </w:r>
      <w:r>
        <w:rPr>
          <w:rFonts w:ascii="Times New Roman" w:hAnsi="Times New Roman"/>
          <w:sz w:val="24"/>
          <w:szCs w:val="24"/>
        </w:rPr>
      </w:r>
    </w:p>
    <w:p>
      <w:pPr>
        <w:pStyle w:val="1018"/>
        <w:ind w:firstLine="709"/>
        <w:spacing w:line="276" w:lineRule="auto"/>
        <w:tabs>
          <w:tab w:val="clear" w:pos="1701" w:leader="none"/>
        </w:tabs>
        <w:rPr>
          <w:sz w:val="24"/>
        </w:rPr>
      </w:pPr>
      <w:r>
        <w:rPr>
          <w:sz w:val="24"/>
        </w:rPr>
        <w:t xml:space="preserve">4.2.1.2. Конкурс может проводиться вместо любой другой закупки, предусмотренной настоящим Положением, если на момент ее проведения возникла эта необходимость.</w:t>
      </w:r>
      <w:r>
        <w:rPr>
          <w:sz w:val="24"/>
        </w:rPr>
      </w:r>
      <w:r>
        <w:rPr>
          <w:sz w:val="24"/>
        </w:rPr>
      </w:r>
    </w:p>
    <w:p>
      <w:pPr>
        <w:pStyle w:val="1018"/>
        <w:ind w:firstLine="709"/>
        <w:spacing w:line="276" w:lineRule="auto"/>
        <w:tabs>
          <w:tab w:val="clear" w:pos="1701" w:leader="none"/>
        </w:tabs>
        <w:rPr>
          <w:sz w:val="24"/>
        </w:rPr>
      </w:pPr>
      <w:r>
        <w:rPr>
          <w:sz w:val="24"/>
        </w:rPr>
        <w:t xml:space="preserve">4.2.1.3. Конкурс проводится в соответствии с разделом 6 настоящего Положения. </w:t>
      </w:r>
      <w:r>
        <w:rPr>
          <w:sz w:val="24"/>
        </w:rPr>
      </w:r>
      <w:r>
        <w:rPr>
          <w:sz w:val="24"/>
        </w:rPr>
      </w:r>
    </w:p>
    <w:p>
      <w:pPr>
        <w:pStyle w:val="1012"/>
        <w:ind w:left="0" w:firstLine="709"/>
        <w:jc w:val="both"/>
        <w:spacing w:after="0"/>
        <w:rPr>
          <w:rFonts w:ascii="Times New Roman" w:hAnsi="Times New Roman"/>
          <w:b/>
          <w:sz w:val="24"/>
          <w:szCs w:val="24"/>
        </w:rPr>
      </w:pPr>
      <w:r>
        <w:rPr>
          <w:rFonts w:ascii="Times New Roman" w:hAnsi="Times New Roman"/>
          <w:b/>
          <w:sz w:val="24"/>
          <w:szCs w:val="24"/>
        </w:rPr>
        <w:t xml:space="preserve">4.2.2. Открытый многоэтапный конкурс</w:t>
      </w:r>
      <w:r>
        <w:rPr>
          <w:rFonts w:ascii="Times New Roman" w:hAnsi="Times New Roman"/>
          <w:b/>
          <w:sz w:val="24"/>
          <w:szCs w:val="24"/>
        </w:rPr>
      </w:r>
      <w:r>
        <w:rPr>
          <w:rFonts w:ascii="Times New Roman" w:hAnsi="Times New Roman"/>
          <w:b/>
          <w:sz w:val="24"/>
          <w:szCs w:val="24"/>
        </w:rPr>
      </w:r>
    </w:p>
    <w:p>
      <w:pPr>
        <w:pStyle w:val="1018"/>
        <w:ind w:firstLine="709"/>
        <w:spacing w:line="276" w:lineRule="auto"/>
        <w:tabs>
          <w:tab w:val="clear" w:pos="1701" w:leader="none"/>
        </w:tabs>
        <w:rPr>
          <w:sz w:val="24"/>
        </w:rPr>
      </w:pPr>
      <w:r>
        <w:rPr>
          <w:sz w:val="24"/>
        </w:rPr>
        <w:t xml:space="preserve">4.2.2.1. Открытый многоэтапный конкурс (далее – много</w:t>
      </w:r>
      <w:r>
        <w:rPr>
          <w:sz w:val="24"/>
        </w:rPr>
        <w:t xml:space="preserve">этапный конкурс) проводится в два и более этапов. По результатам каждого этапа (кроме последнего) предусматривается уточнение Заказчиком условий конкурсной документации и, соответственно, подача на следующий этап уточненных предложений участников конкурса.</w:t>
      </w:r>
      <w:r>
        <w:rPr>
          <w:sz w:val="24"/>
        </w:rPr>
      </w:r>
      <w:r>
        <w:rPr>
          <w:sz w:val="24"/>
        </w:rPr>
      </w:r>
    </w:p>
    <w:p>
      <w:pPr>
        <w:pStyle w:val="1018"/>
        <w:ind w:firstLine="709"/>
        <w:spacing w:line="276" w:lineRule="auto"/>
        <w:tabs>
          <w:tab w:val="clear" w:pos="1701" w:leader="none"/>
        </w:tabs>
        <w:rPr>
          <w:sz w:val="24"/>
        </w:rPr>
      </w:pPr>
      <w:r>
        <w:rPr>
          <w:sz w:val="24"/>
        </w:rPr>
        <w:t xml:space="preserve">4.2.2.2. Многоэтапный конкурс проводится при закупке технологически</w:t>
      </w:r>
      <w:r>
        <w:rPr>
          <w:sz w:val="24"/>
        </w:rPr>
        <w:t xml:space="preserve"> сложной продукции, а также в случаях, когда Заказчик не имеет возможности четко и однозначно установить требования к закупаемой продукции или у Заказчика отсутствует четко сформулированное техническое задание (проект) на выполнение работ (оказание услуг).</w:t>
      </w:r>
      <w:r>
        <w:rPr>
          <w:sz w:val="24"/>
        </w:rPr>
      </w:r>
      <w:r>
        <w:rPr>
          <w:sz w:val="24"/>
        </w:rPr>
      </w:r>
    </w:p>
    <w:p>
      <w:pPr>
        <w:pStyle w:val="1018"/>
        <w:ind w:firstLine="709"/>
        <w:spacing w:line="276" w:lineRule="auto"/>
        <w:tabs>
          <w:tab w:val="clear" w:pos="1701" w:leader="none"/>
        </w:tabs>
        <w:rPr>
          <w:sz w:val="24"/>
        </w:rPr>
      </w:pPr>
      <w:r>
        <w:rPr>
          <w:sz w:val="24"/>
        </w:rPr>
        <w:t xml:space="preserve">4.2.2.3. Многоэтапный конкурс может проводиться вместо одноэтапного конкурса или другой закупки в соответствии с Планом закупки, если на момент е проведения возникла эта необходимость. </w:t>
      </w:r>
      <w:r>
        <w:rPr>
          <w:sz w:val="24"/>
        </w:rPr>
      </w:r>
      <w:r>
        <w:rPr>
          <w:sz w:val="24"/>
        </w:rPr>
      </w:r>
    </w:p>
    <w:p>
      <w:pPr>
        <w:pStyle w:val="1018"/>
        <w:ind w:firstLine="709"/>
        <w:spacing w:line="276" w:lineRule="auto"/>
        <w:tabs>
          <w:tab w:val="clear" w:pos="1701" w:leader="none"/>
        </w:tabs>
        <w:rPr>
          <w:sz w:val="24"/>
        </w:rPr>
      </w:pPr>
      <w:r>
        <w:rPr>
          <w:sz w:val="24"/>
        </w:rPr>
        <w:t xml:space="preserve">4.2.2.4. Многоэтапный конкурс проводится в соответствии с разделом 7 настоящего Положения. </w:t>
      </w:r>
      <w:r>
        <w:rPr>
          <w:sz w:val="24"/>
        </w:rPr>
      </w:r>
      <w:r>
        <w:rPr>
          <w:sz w:val="24"/>
        </w:rPr>
      </w:r>
    </w:p>
    <w:p>
      <w:pPr>
        <w:pStyle w:val="1018"/>
        <w:ind w:firstLine="709"/>
        <w:spacing w:line="276" w:lineRule="auto"/>
        <w:tabs>
          <w:tab w:val="clear" w:pos="1701" w:leader="none"/>
        </w:tabs>
        <w:rPr>
          <w:sz w:val="24"/>
        </w:rPr>
      </w:pPr>
      <w:r>
        <w:rPr>
          <w:sz w:val="24"/>
        </w:rPr>
      </w:r>
      <w:r>
        <w:rPr>
          <w:sz w:val="24"/>
        </w:rPr>
      </w:r>
      <w:r>
        <w:rPr>
          <w:sz w:val="24"/>
        </w:rPr>
      </w:r>
    </w:p>
    <w:p>
      <w:pPr>
        <w:pStyle w:val="1018"/>
        <w:ind w:firstLine="709"/>
        <w:spacing w:line="276" w:lineRule="auto"/>
        <w:tabs>
          <w:tab w:val="clear" w:pos="1701" w:leader="none"/>
        </w:tabs>
        <w:rPr>
          <w:b/>
          <w:bCs/>
          <w:sz w:val="24"/>
        </w:rPr>
      </w:pPr>
      <w:r>
        <w:rPr>
          <w:b/>
          <w:sz w:val="24"/>
        </w:rPr>
        <w:t xml:space="preserve">4.3. Открытый аукцион </w:t>
      </w:r>
      <w:r>
        <w:rPr>
          <w:b/>
          <w:bCs/>
          <w:sz w:val="24"/>
        </w:rPr>
      </w:r>
      <w:r>
        <w:rPr>
          <w:b/>
          <w:bCs/>
          <w:sz w:val="24"/>
        </w:rPr>
      </w:r>
    </w:p>
    <w:p>
      <w:pPr>
        <w:ind w:firstLine="709"/>
        <w:jc w:val="both"/>
        <w:spacing w:after="0"/>
        <w:rPr>
          <w:rFonts w:ascii="Times New Roman" w:hAnsi="Times New Roman"/>
          <w:sz w:val="24"/>
          <w:szCs w:val="24"/>
        </w:rPr>
      </w:pPr>
      <w:r/>
      <w:bookmarkStart w:id="28" w:name="_Hlk197853380"/>
      <w:r>
        <w:rPr>
          <w:rFonts w:ascii="Times New Roman" w:hAnsi="Times New Roman"/>
          <w:sz w:val="24"/>
          <w:szCs w:val="24"/>
        </w:rPr>
        <w:t xml:space="preserve">4.3.1. Откры</w:t>
      </w:r>
      <w:r>
        <w:rPr>
          <w:rFonts w:ascii="Times New Roman" w:hAnsi="Times New Roman"/>
          <w:sz w:val="24"/>
          <w:szCs w:val="24"/>
        </w:rPr>
        <w:t xml:space="preserve">тый аукцион (далее – аукцион) – конкурентная процедура закупки, форма торгов, при которой победителем аукциона, признается участник закупки, заявка которого соответствует требованиям, установленным в извещении и документации о закупке, и который предложил </w:t>
      </w:r>
      <w:r>
        <w:rPr>
          <w:rFonts w:ascii="Times New Roman" w:hAnsi="Times New Roman"/>
          <w:sz w:val="24"/>
        </w:rPr>
        <w:t xml:space="preserve">по результатам проведения процедуры подачи предложений о цене договора или о сумме цен единиц товара, работы, услуги наиболее низкую цену договора, наименьшую сумму цен таких единиц</w:t>
      </w:r>
      <w:r>
        <w:rPr>
          <w:rFonts w:ascii="Times New Roman" w:hAnsi="Times New Roman"/>
          <w:sz w:val="24"/>
          <w:szCs w:val="24"/>
        </w:rPr>
        <w:t xml:space="preserve">.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участник закупки, заявка которого соответствует требова</w:t>
      </w:r>
      <w:r>
        <w:rPr>
          <w:rFonts w:ascii="Times New Roman" w:hAnsi="Times New Roman"/>
          <w:sz w:val="24"/>
          <w:szCs w:val="24"/>
        </w:rPr>
        <w:t xml:space="preserve">ниям, установленным документацией о закупке, и который предложил наиболее высокую цену за право заключить договор. С победителем аукциона в соответствии с порядком, установленным в документации об аукционе и настоящем Положении, Заказчик заключает договор.</w:t>
      </w:r>
      <w:bookmarkEnd w:id="28"/>
      <w:r>
        <w:rPr>
          <w:rFonts w:ascii="Times New Roman" w:hAnsi="Times New Roman"/>
          <w:sz w:val="24"/>
          <w:szCs w:val="24"/>
        </w:rPr>
      </w:r>
      <w:r>
        <w:rPr>
          <w:rFonts w:ascii="Times New Roman" w:hAnsi="Times New Roman"/>
          <w:sz w:val="24"/>
          <w:szCs w:val="24"/>
        </w:rPr>
      </w:r>
    </w:p>
    <w:p>
      <w:pPr>
        <w:pStyle w:val="1012"/>
        <w:ind w:left="0" w:firstLine="709"/>
        <w:jc w:val="both"/>
        <w:spacing w:after="0"/>
        <w:rPr>
          <w:rFonts w:ascii="Times New Roman" w:hAnsi="Times New Roman"/>
          <w:sz w:val="24"/>
        </w:rPr>
      </w:pPr>
      <w:r>
        <w:rPr>
          <w:rFonts w:ascii="Times New Roman" w:hAnsi="Times New Roman"/>
          <w:sz w:val="24"/>
          <w:szCs w:val="24"/>
        </w:rPr>
        <w:t xml:space="preserve">4.3.2. Аукцион </w:t>
      </w:r>
      <w:r>
        <w:rPr>
          <w:rFonts w:ascii="Times New Roman" w:hAnsi="Times New Roman"/>
          <w:sz w:val="24"/>
        </w:rPr>
        <w:t xml:space="preserve">проводится в соответствии с разделом 9 настоящего Положения.</w:t>
      </w:r>
      <w:r>
        <w:rPr>
          <w:rFonts w:ascii="Times New Roman" w:hAnsi="Times New Roman"/>
          <w:sz w:val="24"/>
        </w:rPr>
      </w:r>
      <w:r>
        <w:rPr>
          <w:rFonts w:ascii="Times New Roman" w:hAnsi="Times New Roman"/>
          <w:sz w:val="24"/>
        </w:rPr>
      </w:r>
    </w:p>
    <w:p>
      <w:pPr>
        <w:pStyle w:val="1012"/>
        <w:ind w:left="0" w:firstLine="709"/>
        <w:jc w:val="both"/>
        <w:spacing w:after="0"/>
        <w:rPr>
          <w:rFonts w:ascii="Times New Roman" w:hAnsi="Times New Roman"/>
          <w:sz w:val="24"/>
        </w:rPr>
      </w:pPr>
      <w:r>
        <w:rPr>
          <w:rFonts w:ascii="Times New Roman" w:hAnsi="Times New Roman"/>
          <w:sz w:val="24"/>
          <w:szCs w:val="24"/>
        </w:rPr>
        <w:t xml:space="preserve">4.3.3. </w:t>
      </w:r>
      <w:r>
        <w:rPr>
          <w:rFonts w:ascii="Times New Roman" w:hAnsi="Times New Roman"/>
          <w:sz w:val="24"/>
        </w:rPr>
        <w:t xml:space="preserve">Аукцион может проводиться вместо любой другой закупки, предусмотренной настоящим Положением, если на момент ее проведения возникла эта необходимость.</w:t>
      </w:r>
      <w:r>
        <w:rPr>
          <w:rFonts w:ascii="Times New Roman" w:hAnsi="Times New Roman"/>
          <w:sz w:val="24"/>
        </w:rPr>
      </w:r>
      <w:r>
        <w:rPr>
          <w:rFonts w:ascii="Times New Roman" w:hAnsi="Times New Roman"/>
          <w:sz w:val="24"/>
        </w:rPr>
      </w:r>
    </w:p>
    <w:p>
      <w:pPr>
        <w:pStyle w:val="1012"/>
        <w:ind w:left="0"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1012"/>
        <w:ind w:left="0" w:firstLine="709"/>
        <w:jc w:val="both"/>
        <w:spacing w:after="0"/>
        <w:rPr>
          <w:rFonts w:ascii="Times New Roman" w:hAnsi="Times New Roman"/>
          <w:b/>
          <w:sz w:val="24"/>
          <w:szCs w:val="24"/>
        </w:rPr>
      </w:pPr>
      <w:r>
        <w:rPr>
          <w:rFonts w:ascii="Times New Roman" w:hAnsi="Times New Roman"/>
          <w:b/>
          <w:sz w:val="24"/>
          <w:szCs w:val="24"/>
        </w:rPr>
        <w:t xml:space="preserve">4.4. Открытый запрос котировок </w:t>
      </w:r>
      <w:r>
        <w:rPr>
          <w:rFonts w:ascii="Times New Roman" w:hAnsi="Times New Roman"/>
          <w:b/>
          <w:sz w:val="24"/>
          <w:szCs w:val="24"/>
        </w:rPr>
      </w:r>
      <w:r>
        <w:rPr>
          <w:rFonts w:ascii="Times New Roman" w:hAnsi="Times New Roman"/>
          <w:b/>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4.4.1. Открытый запрос котировок (далее –</w:t>
      </w:r>
      <w:r>
        <w:rPr>
          <w:rFonts w:ascii="Times New Roman" w:hAnsi="Times New Roman"/>
          <w:sz w:val="24"/>
          <w:szCs w:val="24"/>
        </w:rPr>
        <w:t xml:space="preserve"> запрос котировок) – конкурентная процедура закупки, форма торгов, при которой победителем запроса котировок признается участник закупки, заявка на участие в закупке которого соответствует требованиям, установленным в извещении и документации о закупке, и </w:t>
      </w:r>
      <w:r>
        <w:rPr>
          <w:rFonts w:ascii="Times New Roman" w:hAnsi="Times New Roman"/>
          <w:sz w:val="24"/>
        </w:rPr>
        <w:t xml:space="preserve">который предложил наиболее низкую цену договора, наименьшую сумму цен единиц товаров, работ, услуг</w:t>
      </w:r>
      <w:r>
        <w:rPr>
          <w:rFonts w:ascii="Times New Roman" w:hAnsi="Times New Roman"/>
          <w:sz w:val="24"/>
          <w:szCs w:val="24"/>
        </w:rPr>
        <w:t xml:space="preserve">. С победителем запроса котировок в соответствии с порядком, установленным в документации о проведении запроса котировок и настоящем Положении, Заказчик заключает договор.</w:t>
      </w:r>
      <w:r>
        <w:rPr>
          <w:rFonts w:ascii="Times New Roman" w:hAnsi="Times New Roman"/>
          <w:sz w:val="24"/>
          <w:szCs w:val="24"/>
        </w:rPr>
      </w:r>
      <w:r>
        <w:rPr>
          <w:rFonts w:ascii="Times New Roman" w:hAnsi="Times New Roman"/>
          <w:sz w:val="24"/>
          <w:szCs w:val="24"/>
        </w:rPr>
      </w:r>
    </w:p>
    <w:p>
      <w:pPr>
        <w:pStyle w:val="1012"/>
        <w:ind w:left="0" w:firstLine="709"/>
        <w:jc w:val="both"/>
        <w:spacing w:after="0"/>
        <w:rPr>
          <w:rFonts w:ascii="Times New Roman" w:hAnsi="Times New Roman"/>
          <w:sz w:val="24"/>
          <w:szCs w:val="24"/>
        </w:rPr>
      </w:pPr>
      <w:r>
        <w:rPr>
          <w:rFonts w:ascii="Times New Roman" w:hAnsi="Times New Roman"/>
          <w:sz w:val="24"/>
          <w:szCs w:val="24"/>
        </w:rPr>
        <w:t xml:space="preserve">4.4.2. Исключен.</w:t>
      </w:r>
      <w:r>
        <w:rPr>
          <w:rFonts w:ascii="Times New Roman" w:hAnsi="Times New Roman"/>
          <w:sz w:val="24"/>
          <w:szCs w:val="24"/>
        </w:rPr>
      </w:r>
      <w:r>
        <w:rPr>
          <w:rFonts w:ascii="Times New Roman" w:hAnsi="Times New Roman"/>
          <w:sz w:val="24"/>
          <w:szCs w:val="24"/>
        </w:rPr>
      </w:r>
    </w:p>
    <w:p>
      <w:pPr>
        <w:pStyle w:val="1012"/>
        <w:ind w:left="0" w:firstLine="709"/>
        <w:jc w:val="both"/>
        <w:spacing w:after="0"/>
        <w:rPr>
          <w:rFonts w:ascii="Times New Roman" w:hAnsi="Times New Roman"/>
          <w:sz w:val="24"/>
        </w:rPr>
      </w:pPr>
      <w:r>
        <w:rPr>
          <w:rFonts w:ascii="Times New Roman" w:hAnsi="Times New Roman"/>
          <w:sz w:val="24"/>
          <w:szCs w:val="24"/>
        </w:rPr>
        <w:t xml:space="preserve">4.4.3. Запрос котировок </w:t>
      </w:r>
      <w:r>
        <w:rPr>
          <w:rFonts w:ascii="Times New Roman" w:hAnsi="Times New Roman"/>
          <w:sz w:val="24"/>
        </w:rPr>
        <w:t xml:space="preserve">проводится в соответствии с разделом 10 настоящего Положения.</w:t>
      </w:r>
      <w:r>
        <w:rPr>
          <w:rFonts w:ascii="Times New Roman" w:hAnsi="Times New Roman"/>
          <w:sz w:val="24"/>
        </w:rPr>
      </w:r>
      <w:r>
        <w:rPr>
          <w:rFonts w:ascii="Times New Roman" w:hAnsi="Times New Roman"/>
          <w:sz w:val="24"/>
        </w:rPr>
      </w:r>
    </w:p>
    <w:p>
      <w:pPr>
        <w:pStyle w:val="1012"/>
        <w:ind w:left="0"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1012"/>
        <w:ind w:left="0" w:firstLine="709"/>
        <w:jc w:val="both"/>
        <w:spacing w:after="0"/>
        <w:rPr>
          <w:rFonts w:ascii="Times New Roman" w:hAnsi="Times New Roman"/>
          <w:b/>
          <w:sz w:val="24"/>
          <w:szCs w:val="24"/>
        </w:rPr>
      </w:pPr>
      <w:r>
        <w:rPr>
          <w:rFonts w:ascii="Times New Roman" w:hAnsi="Times New Roman"/>
          <w:b/>
          <w:sz w:val="24"/>
          <w:szCs w:val="24"/>
        </w:rPr>
        <w:t xml:space="preserve">4.5. Открытый запрос предложений</w:t>
      </w:r>
      <w:r>
        <w:rPr>
          <w:rFonts w:ascii="Times New Roman" w:hAnsi="Times New Roman"/>
          <w:b/>
          <w:sz w:val="24"/>
          <w:szCs w:val="24"/>
        </w:rPr>
      </w:r>
      <w:r>
        <w:rPr>
          <w:rFonts w:ascii="Times New Roman" w:hAnsi="Times New Roman"/>
          <w:b/>
          <w:sz w:val="24"/>
          <w:szCs w:val="24"/>
        </w:rPr>
      </w:r>
    </w:p>
    <w:p>
      <w:pPr>
        <w:ind w:firstLine="709"/>
        <w:jc w:val="both"/>
        <w:spacing w:after="0"/>
        <w:rPr>
          <w:rFonts w:ascii="Times New Roman" w:hAnsi="Times New Roman"/>
          <w:sz w:val="24"/>
          <w:szCs w:val="24"/>
        </w:rPr>
      </w:pPr>
      <w:r/>
      <w:bookmarkStart w:id="29" w:name="_Hlk197852419"/>
      <w:r>
        <w:rPr>
          <w:rFonts w:ascii="Times New Roman" w:hAnsi="Times New Roman"/>
          <w:sz w:val="24"/>
          <w:szCs w:val="24"/>
        </w:rPr>
        <w:t xml:space="preserve">4.5.1. Открытый за</w:t>
      </w:r>
      <w:r>
        <w:rPr>
          <w:rFonts w:ascii="Times New Roman" w:hAnsi="Times New Roman"/>
          <w:sz w:val="24"/>
          <w:szCs w:val="24"/>
        </w:rPr>
        <w:t xml:space="preserve">прос предложений (далее – запрос предложений) – конкурентная процедура закупки, форма торгов, при которой победителем запроса предложений признается участник закупки, заявка на участие в закупке которого соответствует требованиям, установленным в извещении</w:t>
      </w:r>
      <w:r>
        <w:rPr>
          <w:rFonts w:ascii="Times New Roman" w:hAnsi="Times New Roman"/>
          <w:sz w:val="24"/>
          <w:szCs w:val="24"/>
        </w:rPr>
        <w:t xml:space="preserve"> и документации о закупке, и который предложил лучшие условия исполнения договора. С победителем запроса предложений в соответствии с порядком, установленным в документации о проведении запроса предложений и настоящем Положении, Заказчик заключает договор.</w:t>
      </w:r>
      <w:bookmarkEnd w:id="29"/>
      <w:r>
        <w:rPr>
          <w:rFonts w:ascii="Times New Roman" w:hAnsi="Times New Roman"/>
          <w:sz w:val="24"/>
          <w:szCs w:val="24"/>
        </w:rPr>
      </w:r>
      <w:r>
        <w:rPr>
          <w:rFonts w:ascii="Times New Roman" w:hAnsi="Times New Roman"/>
          <w:sz w:val="24"/>
          <w:szCs w:val="24"/>
        </w:rPr>
      </w:r>
    </w:p>
    <w:p>
      <w:pPr>
        <w:pStyle w:val="1018"/>
        <w:ind w:firstLine="709"/>
        <w:spacing w:line="276" w:lineRule="auto"/>
        <w:tabs>
          <w:tab w:val="clear" w:pos="1701" w:leader="none"/>
        </w:tabs>
        <w:rPr>
          <w:sz w:val="24"/>
        </w:rPr>
      </w:pPr>
      <w:r>
        <w:rPr>
          <w:sz w:val="24"/>
        </w:rPr>
        <w:t xml:space="preserve">4.5.2. Запрос предложений проводится в соответствии с разделом 11 настоящего Положения.</w:t>
      </w:r>
      <w:r>
        <w:rPr>
          <w:sz w:val="24"/>
        </w:rPr>
      </w:r>
      <w:r>
        <w:rPr>
          <w:sz w:val="24"/>
        </w:rPr>
      </w:r>
    </w:p>
    <w:p>
      <w:pPr>
        <w:pStyle w:val="1018"/>
        <w:ind w:firstLine="709"/>
        <w:spacing w:line="276" w:lineRule="auto"/>
        <w:tabs>
          <w:tab w:val="clear" w:pos="1701" w:leader="none"/>
        </w:tabs>
        <w:rPr>
          <w:sz w:val="24"/>
        </w:rPr>
      </w:pPr>
      <w:r>
        <w:rPr>
          <w:sz w:val="24"/>
        </w:rPr>
      </w:r>
      <w:r>
        <w:rPr>
          <w:sz w:val="24"/>
        </w:rPr>
      </w:r>
      <w:r>
        <w:rPr>
          <w:sz w:val="24"/>
        </w:rPr>
      </w:r>
    </w:p>
    <w:p>
      <w:pPr>
        <w:pStyle w:val="1012"/>
        <w:ind w:left="0" w:firstLine="709"/>
        <w:jc w:val="both"/>
        <w:spacing w:after="0"/>
        <w:rPr>
          <w:rFonts w:ascii="Times New Roman" w:hAnsi="Times New Roman"/>
          <w:b/>
          <w:sz w:val="24"/>
          <w:szCs w:val="24"/>
        </w:rPr>
      </w:pPr>
      <w:r>
        <w:rPr>
          <w:rFonts w:ascii="Times New Roman" w:hAnsi="Times New Roman"/>
          <w:b/>
          <w:sz w:val="24"/>
          <w:szCs w:val="24"/>
        </w:rPr>
        <w:t xml:space="preserve">4.6. Закупка у единственного поставщика (исполнителя, подрядчика)</w:t>
      </w:r>
      <w:r>
        <w:rPr>
          <w:rFonts w:ascii="Times New Roman" w:hAnsi="Times New Roman"/>
          <w:b/>
          <w:sz w:val="24"/>
          <w:szCs w:val="24"/>
        </w:rPr>
      </w:r>
      <w:r>
        <w:rPr>
          <w:rFonts w:ascii="Times New Roman" w:hAnsi="Times New Roman"/>
          <w:b/>
          <w:sz w:val="24"/>
          <w:szCs w:val="24"/>
        </w:rPr>
      </w:r>
    </w:p>
    <w:p>
      <w:pPr>
        <w:ind w:firstLine="709"/>
        <w:jc w:val="both"/>
        <w:spacing w:after="0"/>
        <w:tabs>
          <w:tab w:val="left" w:pos="0" w:leader="none"/>
        </w:tabs>
        <w:rPr>
          <w:rFonts w:ascii="Times New Roman" w:hAnsi="Times New Roman"/>
          <w:sz w:val="24"/>
        </w:rPr>
      </w:pPr>
      <w:r>
        <w:rPr>
          <w:rFonts w:ascii="Times New Roman" w:hAnsi="Times New Roman"/>
          <w:sz w:val="24"/>
        </w:rPr>
        <w:t xml:space="preserve">4.6.1. Заказчик вправе осуществлять закупки у единственного поставщика (исполнителя, подрядчика) в следующих случаях:</w:t>
      </w:r>
      <w:r>
        <w:rPr>
          <w:rFonts w:ascii="Times New Roman" w:hAnsi="Times New Roman"/>
          <w:sz w:val="24"/>
        </w:rPr>
      </w:r>
      <w:r>
        <w:rPr>
          <w:rFonts w:ascii="Times New Roman" w:hAnsi="Times New Roman"/>
          <w:sz w:val="24"/>
        </w:rPr>
      </w:r>
    </w:p>
    <w:p>
      <w:pPr>
        <w:pStyle w:val="1012"/>
        <w:numPr>
          <w:ilvl w:val="0"/>
          <w:numId w:val="7"/>
        </w:numPr>
        <w:ind w:left="0" w:firstLine="709"/>
        <w:jc w:val="both"/>
        <w:spacing w:after="0"/>
        <w:rPr>
          <w:rFonts w:ascii="Times New Roman" w:hAnsi="Times New Roman"/>
          <w:sz w:val="24"/>
          <w:szCs w:val="24"/>
        </w:rPr>
      </w:pPr>
      <w:r>
        <w:rPr>
          <w:rFonts w:ascii="Times New Roman" w:hAnsi="Times New Roman"/>
          <w:sz w:val="24"/>
          <w:szCs w:val="24"/>
        </w:rPr>
        <w:t xml:space="preserve">Осуществляется закупка товаров, работ, услуг, стоимость которой составляет менее ста тысяч рублей. При этом совокупный годовой объем закупок, которые</w:t>
      </w:r>
      <w:r>
        <w:rPr>
          <w:rFonts w:ascii="Times New Roman" w:hAnsi="Times New Roman"/>
          <w:sz w:val="24"/>
          <w:szCs w:val="24"/>
        </w:rPr>
        <w:t xml:space="preserve"> Заказчик вправе осуществить на основании настоящего подпункта, не превышает пять процентов размера средств, предусмотренных на осуществление всех закупок Заказчика в текущем финансовом году, и составляет не более чем семьдесят пять миллионов рублей в год.</w:t>
      </w:r>
      <w:r>
        <w:rPr>
          <w:rFonts w:ascii="Times New Roman" w:hAnsi="Times New Roman"/>
          <w:sz w:val="24"/>
          <w:szCs w:val="24"/>
        </w:rPr>
      </w:r>
      <w:r>
        <w:rPr>
          <w:rFonts w:ascii="Times New Roman" w:hAnsi="Times New Roman"/>
          <w:sz w:val="24"/>
          <w:szCs w:val="24"/>
        </w:rPr>
      </w:r>
    </w:p>
    <w:p>
      <w:pPr>
        <w:pStyle w:val="1012"/>
        <w:ind w:left="0" w:firstLine="709"/>
        <w:jc w:val="both"/>
        <w:spacing w:after="0"/>
        <w:rPr>
          <w:rFonts w:ascii="Times New Roman" w:hAnsi="Times New Roman"/>
          <w:sz w:val="24"/>
          <w:szCs w:val="24"/>
        </w:rPr>
      </w:pPr>
      <w:r>
        <w:rPr>
          <w:rFonts w:ascii="Times New Roman" w:hAnsi="Times New Roman"/>
          <w:sz w:val="24"/>
          <w:szCs w:val="24"/>
        </w:rPr>
        <w:t xml:space="preserve">В случае если годовая выручка Учреждения за отчетный финансовый год составляет более чем пять</w:t>
      </w:r>
      <w:r>
        <w:rPr>
          <w:rFonts w:ascii="Times New Roman" w:hAnsi="Times New Roman"/>
          <w:sz w:val="24"/>
          <w:szCs w:val="24"/>
        </w:rPr>
        <w:t xml:space="preserve"> миллиардов рублей, подпункт 1 пункта 4.6.1 настоящего Положения применяется в следующей редакции: «Осуществляется закупка товаров, работ, услуг, стоимость которой составляет менее пятисот тысяч рублей. При этом совокупный годовой объем закупок, которые За</w:t>
      </w:r>
      <w:r>
        <w:rPr>
          <w:rFonts w:ascii="Times New Roman" w:hAnsi="Times New Roman"/>
          <w:sz w:val="24"/>
          <w:szCs w:val="24"/>
        </w:rPr>
        <w:t xml:space="preserve">казчик вправе осуществить на основании настоящего подпункта, не превышает десять процентов размера средств, предусмотренных на осуществление всех закупок Заказчика в текущем финансовом году, и составляет не более чем сто пятьдесят миллионов рублей в год.».</w:t>
      </w:r>
      <w:r>
        <w:rPr>
          <w:rFonts w:ascii="Times New Roman" w:hAnsi="Times New Roman"/>
          <w:sz w:val="24"/>
          <w:szCs w:val="24"/>
        </w:rPr>
      </w:r>
      <w:r>
        <w:rPr>
          <w:rFonts w:ascii="Times New Roman" w:hAnsi="Times New Roman"/>
          <w:sz w:val="24"/>
          <w:szCs w:val="24"/>
        </w:rPr>
      </w:r>
    </w:p>
    <w:p>
      <w:pPr>
        <w:pStyle w:val="1012"/>
        <w:numPr>
          <w:ilvl w:val="0"/>
          <w:numId w:val="7"/>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Заключается договор на поставку товаров, выполнение работ, оказание услуг, которые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r>
        <w:rPr>
          <w:rFonts w:ascii="Times New Roman" w:hAnsi="Times New Roman"/>
          <w:sz w:val="24"/>
          <w:szCs w:val="24"/>
        </w:rPr>
      </w:r>
      <w:r>
        <w:rPr>
          <w:rFonts w:ascii="Times New Roman" w:hAnsi="Times New Roman"/>
          <w:sz w:val="24"/>
          <w:szCs w:val="24"/>
        </w:rPr>
      </w:r>
    </w:p>
    <w:p>
      <w:pPr>
        <w:pStyle w:val="1012"/>
        <w:numPr>
          <w:ilvl w:val="0"/>
          <w:numId w:val="7"/>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highlight w:val="white"/>
        </w:rPr>
        <w:t xml:space="preserve">Заключается договор энергоснабжения или купли-продажи электрической энергии с гарантирующим поставщиком электрической энергии, </w:t>
      </w:r>
      <w:r>
        <w:rPr>
          <w:rFonts w:hint="eastAsia" w:ascii="Times New Roman" w:hAnsi="Times New Roman"/>
          <w:color w:val="000000"/>
          <w:sz w:val="24"/>
          <w:szCs w:val="24"/>
          <w:highlight w:val="white"/>
          <w:lang w:eastAsia="ru-RU"/>
        </w:rPr>
        <w:t xml:space="preserve">а также в технологически изолированных территориальных электроэнергетических системах</w:t>
      </w:r>
      <w:r>
        <w:rPr>
          <w:rFonts w:ascii="Times New Roman" w:hAnsi="Times New Roman"/>
          <w:color w:val="000000"/>
          <w:sz w:val="24"/>
          <w:szCs w:val="24"/>
          <w:highlight w:val="white"/>
          <w:lang w:eastAsia="ru-RU"/>
        </w:rPr>
        <w:t xml:space="preserve"> </w:t>
      </w:r>
      <w:r>
        <w:rPr>
          <w:rFonts w:ascii="Times New Roman" w:hAnsi="Times New Roman"/>
          <w:color w:val="000000"/>
          <w:sz w:val="24"/>
          <w:szCs w:val="24"/>
          <w:lang w:eastAsia="ru-RU"/>
        </w:rPr>
        <w:t xml:space="preserve">(</w:t>
      </w:r>
      <w:r>
        <w:rPr>
          <w:rFonts w:hint="eastAsia" w:ascii="Times New Roman" w:hAnsi="Times New Roman"/>
          <w:color w:val="000000"/>
          <w:sz w:val="24"/>
          <w:szCs w:val="24"/>
          <w:lang w:eastAsia="ru-RU"/>
        </w:rPr>
        <w:t xml:space="preserve">у</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продавцов</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не</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имеющих</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статуса</w:t>
      </w:r>
      <w:r>
        <w:rPr>
          <w:rFonts w:ascii="Times New Roman" w:hAnsi="Times New Roman"/>
          <w:color w:val="000000"/>
          <w:sz w:val="24"/>
          <w:szCs w:val="24"/>
          <w:lang w:eastAsia="ru-RU"/>
        </w:rPr>
        <w:t xml:space="preserve"> </w:t>
      </w:r>
      <w:r>
        <w:rPr>
          <w:rFonts w:ascii="Times New Roman" w:hAnsi="Times New Roman"/>
          <w:sz w:val="24"/>
          <w:szCs w:val="24"/>
        </w:rPr>
        <w:t xml:space="preserve">«</w:t>
      </w:r>
      <w:r>
        <w:rPr>
          <w:rFonts w:hint="eastAsia" w:ascii="Times New Roman" w:hAnsi="Times New Roman"/>
          <w:color w:val="000000"/>
          <w:sz w:val="24"/>
          <w:szCs w:val="24"/>
          <w:lang w:eastAsia="ru-RU"/>
        </w:rPr>
        <w:t xml:space="preserve">гарантирующие</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поставщики</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электроэнергии</w:t>
      </w:r>
      <w:r>
        <w:rPr>
          <w:rFonts w:ascii="Times New Roman" w:hAnsi="Times New Roman"/>
          <w:sz w:val="24"/>
          <w:szCs w:val="24"/>
        </w:rPr>
        <w:t xml:space="preserve">»</w:t>
      </w:r>
      <w:r>
        <w:rPr>
          <w:rFonts w:ascii="Times New Roman" w:hAnsi="Times New Roman"/>
          <w:color w:val="000000"/>
          <w:sz w:val="24"/>
          <w:szCs w:val="24"/>
          <w:lang w:eastAsia="ru-RU"/>
        </w:rPr>
        <w:t xml:space="preserve">) (</w:t>
      </w:r>
      <w:r>
        <w:rPr>
          <w:rFonts w:ascii="Times New Roman" w:hAnsi="Times New Roman"/>
          <w:color w:val="000000" w:themeColor="text1"/>
          <w:sz w:val="24"/>
          <w:szCs w:val="24"/>
        </w:rPr>
        <w:t xml:space="preserve">за </w:t>
      </w:r>
      <w:r>
        <w:rPr>
          <w:rFonts w:ascii="Times New Roman" w:hAnsi="Times New Roman"/>
          <w:color w:val="000000" w:themeColor="text1"/>
          <w:sz w:val="24"/>
          <w:szCs w:val="24"/>
          <w:shd w:val="clear" w:color="auto" w:fill="ffffff"/>
        </w:rPr>
        <w:t xml:space="preserve">исключением случаев, предусмотренных п. 8 ч. 4 ст. 1 Закона № 223-ФЗ)</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1012"/>
        <w:numPr>
          <w:ilvl w:val="0"/>
          <w:numId w:val="7"/>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w:t>
      </w:r>
      <w:r>
        <w:rPr>
          <w:rFonts w:ascii="Times New Roman" w:hAnsi="Times New Roman"/>
          <w:sz w:val="24"/>
          <w:szCs w:val="24"/>
        </w:rPr>
        <w:t xml:space="preserve">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r>
        <w:rPr>
          <w:rFonts w:ascii="Times New Roman" w:hAnsi="Times New Roman"/>
          <w:sz w:val="24"/>
          <w:szCs w:val="24"/>
        </w:rPr>
      </w:r>
      <w:r>
        <w:rPr>
          <w:rFonts w:ascii="Times New Roman" w:hAnsi="Times New Roman"/>
          <w:sz w:val="24"/>
          <w:szCs w:val="24"/>
        </w:rPr>
      </w:r>
    </w:p>
    <w:p>
      <w:pPr>
        <w:pStyle w:val="1012"/>
        <w:numPr>
          <w:ilvl w:val="0"/>
          <w:numId w:val="7"/>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Осуществляется оказание услуг по водоснабжению, водоотведению, теплоснабжению, газоснабжению (за исключением услуг по реализации с</w:t>
      </w:r>
      <w:r>
        <w:rPr>
          <w:rFonts w:ascii="Times New Roman" w:hAnsi="Times New Roman"/>
          <w:sz w:val="24"/>
          <w:szCs w:val="24"/>
        </w:rPr>
        <w:t xml:space="preserve">жиженного газа), обращению с твердыми коммунальными отходами, отходами I и II классов опасности,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w:t>
      </w:r>
      <w:r>
        <w:rPr>
          <w:rFonts w:ascii="Times New Roman" w:hAnsi="Times New Roman"/>
          <w:sz w:val="24"/>
          <w:szCs w:val="24"/>
        </w:rPr>
      </w:r>
      <w:r>
        <w:rPr>
          <w:rFonts w:ascii="Times New Roman" w:hAnsi="Times New Roman"/>
          <w:sz w:val="24"/>
          <w:szCs w:val="24"/>
        </w:rPr>
      </w:r>
    </w:p>
    <w:p>
      <w:pPr>
        <w:pStyle w:val="1012"/>
        <w:numPr>
          <w:ilvl w:val="0"/>
          <w:numId w:val="7"/>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Возникла потребность в определенных товарах, работах, услугах вследствие произошедшей аварии, непреодолимой си</w:t>
      </w:r>
      <w:r>
        <w:rPr>
          <w:rFonts w:ascii="Times New Roman" w:hAnsi="Times New Roman"/>
          <w:sz w:val="24"/>
          <w:szCs w:val="24"/>
        </w:rPr>
        <w:t xml:space="preserve">лы, необходимости срочного медицинского вмешательства, чрезвычайных ситуаций природного или техногенного характера, в связи с чем применение иных способов закупки, требующих затрат времени, нецелесообразно. Заказчик вправе заключить в соответствии с настоя</w:t>
      </w:r>
      <w:r>
        <w:rPr>
          <w:rFonts w:ascii="Times New Roman" w:hAnsi="Times New Roman"/>
          <w:sz w:val="24"/>
          <w:szCs w:val="24"/>
        </w:rPr>
        <w:t xml:space="preserve">щим подпунктом договор на поставку товаров, выполнение работ, оказание услуг в объеме, необходимом для ликвидации последствий аварии, непреодолимой силы, чрезвычайной ситуации природного или техногенного характера, для оказания срочной медицинской помощи. </w:t>
      </w:r>
      <w:r>
        <w:rPr>
          <w:rFonts w:ascii="Times New Roman" w:hAnsi="Times New Roman"/>
          <w:sz w:val="24"/>
          <w:szCs w:val="24"/>
        </w:rPr>
      </w:r>
      <w:r>
        <w:rPr>
          <w:rFonts w:ascii="Times New Roman" w:hAnsi="Times New Roman"/>
          <w:sz w:val="24"/>
          <w:szCs w:val="24"/>
        </w:rPr>
      </w:r>
    </w:p>
    <w:p>
      <w:pPr>
        <w:pStyle w:val="1012"/>
        <w:numPr>
          <w:ilvl w:val="0"/>
          <w:numId w:val="7"/>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Закупаемые товары могут быть поставлены, услуги оказаны, работы выполнены только конкретным (единственным) поставщиком (исполнителем, подрядчиком). Критерии, позволяющие воспользоваться данным подпунктом, следующие:</w:t>
      </w:r>
      <w:r>
        <w:rPr>
          <w:rFonts w:ascii="Times New Roman" w:hAnsi="Times New Roman"/>
          <w:sz w:val="24"/>
          <w:szCs w:val="24"/>
        </w:rPr>
      </w:r>
      <w:r>
        <w:rPr>
          <w:rFonts w:ascii="Times New Roman" w:hAnsi="Times New Roman"/>
          <w:sz w:val="24"/>
          <w:szCs w:val="24"/>
        </w:rPr>
      </w:r>
    </w:p>
    <w:p>
      <w:pPr>
        <w:pStyle w:val="1012"/>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а) товары производятся (</w:t>
      </w:r>
      <w:r>
        <w:rPr>
          <w:rFonts w:ascii="Times New Roman" w:hAnsi="Times New Roman"/>
          <w:sz w:val="24"/>
          <w:szCs w:val="24"/>
        </w:rPr>
        <w:t xml:space="preserve">услуги оказываются, работы выполняются) по уникальной технологии либо обладают уникальными свойствами, что подтверждено соответствующими документами, и только один поставщик (исполнитель, подрядчик) может поставить товар (оказать услуги, выполнить работы);</w:t>
      </w:r>
      <w:r>
        <w:rPr>
          <w:rFonts w:ascii="Times New Roman" w:hAnsi="Times New Roman"/>
          <w:sz w:val="24"/>
          <w:szCs w:val="24"/>
        </w:rPr>
      </w:r>
      <w:r>
        <w:rPr>
          <w:rFonts w:ascii="Times New Roman" w:hAnsi="Times New Roman"/>
          <w:sz w:val="24"/>
          <w:szCs w:val="24"/>
        </w:rPr>
      </w:r>
    </w:p>
    <w:p>
      <w:pPr>
        <w:pStyle w:val="1012"/>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б) поставщик является производителем товара или поставщик (исполнитель, подрядчик) является единственным официальным дилером (представителем) производителя товара;</w:t>
      </w:r>
      <w:r>
        <w:rPr>
          <w:rFonts w:ascii="Times New Roman" w:hAnsi="Times New Roman"/>
          <w:sz w:val="24"/>
          <w:szCs w:val="24"/>
        </w:rPr>
      </w:r>
      <w:r>
        <w:rPr>
          <w:rFonts w:ascii="Times New Roman" w:hAnsi="Times New Roman"/>
          <w:sz w:val="24"/>
          <w:szCs w:val="24"/>
        </w:rPr>
      </w:r>
    </w:p>
    <w:p>
      <w:pPr>
        <w:pStyle w:val="1012"/>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в) поставщик (исполнитель, подрядчик) является единственным по</w:t>
      </w:r>
      <w:r>
        <w:rPr>
          <w:rFonts w:ascii="Times New Roman" w:hAnsi="Times New Roman"/>
          <w:sz w:val="24"/>
          <w:szCs w:val="24"/>
        </w:rPr>
        <w:t xml:space="preserve">ставщиком (исполнителем, подрядчиком) в данном регионе при условии, что расходы, связанные с привлечением поставщиков (исполнителей, подрядчиков) из других регионов, делают такое привлечение экономически невыгодным или такое привлечение не представляется в</w:t>
      </w:r>
      <w:r>
        <w:rPr>
          <w:rFonts w:ascii="Times New Roman" w:hAnsi="Times New Roman"/>
          <w:sz w:val="24"/>
          <w:szCs w:val="24"/>
        </w:rPr>
        <w:t xml:space="preserve">озможным, либо поставщик (исполнитель, подрядчик) является единственным поставщиком (исполнителем, подрядчиком), готовым поставить товар (оказать услугу, выполнить работу) на условиях, удовлетворяющих срочную потребность Заказчика в товаре, работе, услуге;</w:t>
      </w:r>
      <w:r>
        <w:rPr>
          <w:rFonts w:ascii="Times New Roman" w:hAnsi="Times New Roman"/>
          <w:sz w:val="24"/>
          <w:szCs w:val="24"/>
        </w:rPr>
      </w:r>
      <w:r>
        <w:rPr>
          <w:rFonts w:ascii="Times New Roman" w:hAnsi="Times New Roman"/>
          <w:sz w:val="24"/>
          <w:szCs w:val="24"/>
        </w:rPr>
      </w:r>
    </w:p>
    <w:p>
      <w:pPr>
        <w:pStyle w:val="1012"/>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г) поставщик, производитель товара, или единственный официальный д</w:t>
      </w:r>
      <w:r>
        <w:rPr>
          <w:rFonts w:ascii="Times New Roman" w:hAnsi="Times New Roman"/>
          <w:sz w:val="24"/>
          <w:szCs w:val="24"/>
        </w:rPr>
        <w:t xml:space="preserve">илер (представитель), или единственная сервисная компания производителя товара осуществляет гарантийное и (или) текущее обслуживание товара, поставленного ранее, и наличие иного исполнителя (подрядчика) невозможно по условиям гарантии на поставленный товар</w:t>
      </w:r>
      <w:bookmarkStart w:id="30" w:name="_Toc329699487"/>
      <w:r/>
      <w:bookmarkStart w:id="31" w:name="_Toc356574007"/>
      <w:r/>
      <w:bookmarkStart w:id="32" w:name="_Toc356574117"/>
      <w:r/>
      <w:bookmarkStart w:id="33" w:name="_Toc356574422"/>
      <w:r>
        <w:rPr>
          <w:rFonts w:ascii="Times New Roman" w:hAnsi="Times New Roman"/>
          <w:sz w:val="24"/>
          <w:szCs w:val="24"/>
        </w:rPr>
        <w:t xml:space="preserve"> либо в соответствии с требованиями производителя товара;</w:t>
      </w:r>
      <w:r>
        <w:rPr>
          <w:rFonts w:ascii="Times New Roman" w:hAnsi="Times New Roman"/>
          <w:sz w:val="24"/>
          <w:szCs w:val="24"/>
        </w:rPr>
      </w:r>
      <w:r>
        <w:rPr>
          <w:rFonts w:ascii="Times New Roman" w:hAnsi="Times New Roman"/>
          <w:sz w:val="24"/>
          <w:szCs w:val="24"/>
        </w:rPr>
      </w:r>
    </w:p>
    <w:p>
      <w:pPr>
        <w:pStyle w:val="1012"/>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д) поставщик, исполнитель, подрядчик определен в соответствии с нормативным правовым актом Российской Федерации;</w:t>
      </w:r>
      <w:r>
        <w:rPr>
          <w:rFonts w:ascii="Times New Roman" w:hAnsi="Times New Roman"/>
          <w:sz w:val="24"/>
          <w:szCs w:val="24"/>
        </w:rPr>
      </w:r>
      <w:r>
        <w:rPr>
          <w:rFonts w:ascii="Times New Roman" w:hAnsi="Times New Roman"/>
          <w:sz w:val="24"/>
          <w:szCs w:val="24"/>
        </w:rPr>
      </w:r>
    </w:p>
    <w:p>
      <w:pPr>
        <w:pStyle w:val="1012"/>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е) поставщик является продавцом товара, который приобретается Заказчиком по результатам участия в торгах по продаже или реализации имущества (товара), проведенных в установленном порядке</w:t>
      </w:r>
      <w:r>
        <w:rPr>
          <w:rFonts w:ascii="Times New Roman" w:hAnsi="Times New Roman"/>
          <w:sz w:val="24"/>
          <w:szCs w:val="24"/>
        </w:rPr>
      </w:r>
      <w:r>
        <w:rPr>
          <w:rFonts w:ascii="Times New Roman" w:hAnsi="Times New Roman"/>
          <w:sz w:val="24"/>
          <w:szCs w:val="24"/>
        </w:rPr>
      </w:r>
    </w:p>
    <w:p>
      <w:pPr>
        <w:pStyle w:val="1012"/>
        <w:numPr>
          <w:ilvl w:val="0"/>
          <w:numId w:val="7"/>
        </w:numPr>
        <w:ind w:left="0" w:firstLine="709"/>
        <w:jc w:val="both"/>
        <w:spacing w:after="0"/>
        <w:rPr>
          <w:rFonts w:ascii="Times New Roman" w:hAnsi="Times New Roman"/>
          <w:sz w:val="24"/>
          <w:szCs w:val="24"/>
        </w:rPr>
      </w:pPr>
      <w:r>
        <w:rPr>
          <w:rFonts w:ascii="Times New Roman" w:hAnsi="Times New Roman"/>
          <w:sz w:val="24"/>
          <w:szCs w:val="24"/>
        </w:rPr>
        <w:t xml:space="preserve">Осуществляется </w:t>
      </w:r>
      <w:r>
        <w:rPr>
          <w:rFonts w:ascii="Times New Roman" w:hAnsi="Times New Roman"/>
          <w:color w:val="000000"/>
          <w:sz w:val="24"/>
          <w:szCs w:val="24"/>
          <w:lang w:eastAsia="ru-RU"/>
        </w:rPr>
        <w:t xml:space="preserve">закупка печатных изданий или электронных изданий (в том числе используемых в них программно-технических средств и средств защиты информа</w:t>
      </w:r>
      <w:r>
        <w:rPr>
          <w:rFonts w:ascii="Times New Roman" w:hAnsi="Times New Roman"/>
          <w:color w:val="000000"/>
          <w:sz w:val="24"/>
          <w:szCs w:val="24"/>
          <w:lang w:eastAsia="ru-RU"/>
        </w:rPr>
        <w:t xml:space="preserve">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bookmarkEnd w:id="30"/>
      <w:r/>
      <w:bookmarkEnd w:id="31"/>
      <w:r/>
      <w:bookmarkEnd w:id="32"/>
      <w:r/>
      <w:bookmarkEnd w:id="33"/>
      <w:r>
        <w:rPr>
          <w:rFonts w:ascii="Times New Roman" w:hAnsi="Times New Roman"/>
          <w:sz w:val="24"/>
          <w:szCs w:val="24"/>
        </w:rPr>
        <w:t xml:space="preserve">; заключается договор по размещению материалов в определенном средстве массовой информации.</w:t>
      </w:r>
      <w:r>
        <w:rPr>
          <w:rFonts w:ascii="Times New Roman" w:hAnsi="Times New Roman"/>
          <w:sz w:val="24"/>
          <w:szCs w:val="24"/>
        </w:rPr>
      </w:r>
      <w:r>
        <w:rPr>
          <w:rFonts w:ascii="Times New Roman" w:hAnsi="Times New Roman"/>
          <w:sz w:val="24"/>
          <w:szCs w:val="24"/>
        </w:rPr>
      </w:r>
    </w:p>
    <w:p>
      <w:pPr>
        <w:pStyle w:val="1012"/>
        <w:numPr>
          <w:ilvl w:val="0"/>
          <w:numId w:val="7"/>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Заключается договор на оказание услуг </w:t>
      </w:r>
      <w:r>
        <w:rPr>
          <w:rFonts w:ascii="Times New Roman" w:hAnsi="Times New Roman"/>
          <w:sz w:val="24"/>
          <w:szCs w:val="24"/>
          <w:shd w:val="clear" w:color="auto" w:fill="ffffff"/>
          <w:lang w:eastAsia="ru-RU"/>
        </w:rPr>
        <w:t xml:space="preserve">по экспертному </w:t>
      </w:r>
      <w:r>
        <w:rPr>
          <w:rFonts w:ascii="Times New Roman" w:hAnsi="Times New Roman"/>
          <w:sz w:val="24"/>
          <w:szCs w:val="24"/>
          <w:lang w:eastAsia="ru-RU"/>
        </w:rPr>
        <w:t xml:space="preserve">сопровождению организацией, осуществляющей государственную экспертизу, и (и</w:t>
      </w:r>
      <w:r>
        <w:rPr>
          <w:rFonts w:ascii="Times New Roman" w:hAnsi="Times New Roman"/>
          <w:sz w:val="24"/>
          <w:szCs w:val="24"/>
          <w:shd w:val="clear" w:color="auto" w:fill="ffffff"/>
          <w:lang w:eastAsia="ru-RU"/>
        </w:rPr>
        <w:t xml:space="preserve">ли) по осуществлению авторского контроля за разработкой проектной документации объекта капитального строительства,</w:t>
      </w:r>
      <w:r>
        <w:rPr>
          <w:rFonts w:ascii="Times New Roman" w:hAnsi="Times New Roman"/>
          <w:sz w:val="24"/>
          <w:szCs w:val="24"/>
          <w:shd w:val="clear" w:color="auto" w:fill="ffffff"/>
          <w:lang w:eastAsia="ru-RU"/>
        </w:rPr>
        <w:t xml:space="preserve"> по проведению авторского надзора за строительством, реконструкцией, капитальным ремонтом объекта капитального строительства, корректировке проектной и (или) рабочей документации объекта капитального строительства с автором, указанным в такой документации.</w:t>
      </w:r>
      <w:r>
        <w:rPr>
          <w:rFonts w:ascii="Times New Roman" w:hAnsi="Times New Roman"/>
          <w:sz w:val="24"/>
          <w:szCs w:val="24"/>
        </w:rPr>
      </w:r>
      <w:r>
        <w:rPr>
          <w:rFonts w:ascii="Times New Roman" w:hAnsi="Times New Roman"/>
          <w:sz w:val="24"/>
          <w:szCs w:val="24"/>
        </w:rPr>
      </w:r>
    </w:p>
    <w:p>
      <w:pPr>
        <w:pStyle w:val="1012"/>
        <w:numPr>
          <w:ilvl w:val="0"/>
          <w:numId w:val="7"/>
        </w:numPr>
        <w:ind w:left="0" w:firstLine="709"/>
        <w:jc w:val="both"/>
        <w:spacing w:after="0"/>
        <w:tabs>
          <w:tab w:val="left" w:pos="993" w:leader="none"/>
        </w:tabs>
        <w:rPr>
          <w:rFonts w:ascii="Times New Roman" w:hAnsi="Times New Roman"/>
          <w:sz w:val="24"/>
          <w:szCs w:val="24"/>
        </w:rPr>
      </w:pPr>
      <w:r/>
      <w:bookmarkStart w:id="34" w:name="_Toc329699488"/>
      <w:r/>
      <w:bookmarkStart w:id="35" w:name="_Toc356574008"/>
      <w:r/>
      <w:bookmarkStart w:id="36" w:name="_Toc356574118"/>
      <w:r/>
      <w:bookmarkStart w:id="37" w:name="_Toc356574423"/>
      <w:r>
        <w:rPr>
          <w:rFonts w:ascii="Times New Roman" w:hAnsi="Times New Roman"/>
          <w:sz w:val="24"/>
          <w:szCs w:val="24"/>
        </w:rPr>
        <w:t xml:space="preserve">Осуществляется закупка на оказание услуг, связанных с направлением работника в служебную командировку </w:t>
      </w:r>
      <w:r>
        <w:rPr>
          <w:rFonts w:ascii="Times New Roman" w:hAnsi="Times New Roman"/>
          <w:color w:val="000000"/>
          <w:sz w:val="24"/>
          <w:szCs w:val="24"/>
          <w:lang w:eastAsia="ru-RU"/>
        </w:rPr>
        <w:t xml:space="preserve">(</w:t>
      </w:r>
      <w:r>
        <w:rPr>
          <w:rFonts w:hint="eastAsia" w:ascii="Times New Roman" w:hAnsi="Times New Roman"/>
          <w:color w:val="000000"/>
          <w:sz w:val="24"/>
          <w:szCs w:val="24"/>
          <w:lang w:eastAsia="ru-RU"/>
        </w:rPr>
        <w:t xml:space="preserve">обеспечение</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проезда</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к</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месту</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и</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обратно</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гостиничное</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обслуживание</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или</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наем</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жилого</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помещения</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транспортное</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обслуживание</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включая</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аренду</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обеспечение</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питания</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услуги</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связи</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и</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прочие</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сопутствующие</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расходы</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включая</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услуги</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переводчика</w:t>
      </w:r>
      <w:r>
        <w:rPr>
          <w:rFonts w:ascii="Times New Roman" w:hAnsi="Times New Roman"/>
          <w:color w:val="000000"/>
          <w:sz w:val="24"/>
          <w:szCs w:val="24"/>
          <w:lang w:eastAsia="ru-RU"/>
        </w:rPr>
        <w:t xml:space="preserve">)</w:t>
      </w:r>
      <w:bookmarkEnd w:id="34"/>
      <w:r/>
      <w:bookmarkEnd w:id="35"/>
      <w:r/>
      <w:bookmarkEnd w:id="36"/>
      <w:r/>
      <w:bookmarkEnd w:id="37"/>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1012"/>
        <w:numPr>
          <w:ilvl w:val="0"/>
          <w:numId w:val="7"/>
        </w:numPr>
        <w:ind w:left="0" w:firstLine="709"/>
        <w:jc w:val="both"/>
        <w:spacing w:after="0"/>
        <w:rPr>
          <w:rFonts w:ascii="Times New Roman" w:hAnsi="Times New Roman"/>
          <w:sz w:val="24"/>
          <w:szCs w:val="24"/>
        </w:rPr>
      </w:pPr>
      <w:r/>
      <w:bookmarkStart w:id="38" w:name="_Toc329699490"/>
      <w:r/>
      <w:bookmarkStart w:id="39" w:name="_Toc356574010"/>
      <w:r/>
      <w:bookmarkStart w:id="40" w:name="_Toc356574120"/>
      <w:r/>
      <w:bookmarkStart w:id="41" w:name="_Toc356574425"/>
      <w:r>
        <w:rPr>
          <w:rFonts w:ascii="Times New Roman" w:hAnsi="Times New Roman"/>
          <w:sz w:val="24"/>
          <w:szCs w:val="24"/>
        </w:rPr>
        <w:t xml:space="preserve">Осуществляется закупка на выполнение работ, оказание услуг по техническому обслуживанию, эксплуатационному контролю зданий, сооружений, содержанию и ремонту общего имуществ</w:t>
      </w:r>
      <w:r>
        <w:rPr>
          <w:rFonts w:ascii="Times New Roman" w:hAnsi="Times New Roman"/>
          <w:sz w:val="24"/>
          <w:szCs w:val="24"/>
        </w:rPr>
        <w:t xml:space="preserve">а в здании, одного или нескольких нежилых помещений, принадлежащих Заказчику на праве собственности, или закрепленных за ним на праве оперативного управления, или переданных заказчику на ином законном основании в соответствии с законодательством Российской</w:t>
      </w:r>
      <w:r>
        <w:rPr>
          <w:rFonts w:ascii="Times New Roman" w:hAnsi="Times New Roman"/>
          <w:sz w:val="24"/>
          <w:szCs w:val="24"/>
        </w:rPr>
        <w:t xml:space="preserve">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обращению с твердыми коммунальными отходами в случае, если данные работы, услуги оказываютс</w:t>
      </w:r>
      <w:r>
        <w:rPr>
          <w:rFonts w:ascii="Times New Roman" w:hAnsi="Times New Roman"/>
          <w:sz w:val="24"/>
          <w:szCs w:val="24"/>
        </w:rPr>
        <w:t xml:space="preserve">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оперативного управления, или переданные Заказчику н</w:t>
      </w:r>
      <w:r>
        <w:rPr>
          <w:rFonts w:ascii="Times New Roman" w:hAnsi="Times New Roman"/>
          <w:sz w:val="24"/>
          <w:szCs w:val="24"/>
        </w:rPr>
        <w:t xml:space="preserve">а ином законном основании в соответствии с 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w:t>
      </w:r>
      <w:r>
        <w:rPr>
          <w:rFonts w:ascii="Times New Roman" w:hAnsi="Times New Roman"/>
          <w:sz w:val="24"/>
          <w:szCs w:val="24"/>
        </w:rPr>
        <w:t xml:space="preserve">едусматривающий оплату стоимости указанных в настоящем подпункте работ, услуг пропорционально размеру площади помещений, принадлежащих ему на праве собственности, или закрепленных за ним на праве оперативного управления, или переданных ему на ином законном</w:t>
      </w:r>
      <w:r>
        <w:rPr>
          <w:rFonts w:ascii="Times New Roman" w:hAnsi="Times New Roman"/>
          <w:sz w:val="24"/>
          <w:szCs w:val="24"/>
        </w:rPr>
        <w:t xml:space="preserve">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подпункте</w:t>
      </w:r>
      <w:bookmarkEnd w:id="38"/>
      <w:r/>
      <w:bookmarkEnd w:id="39"/>
      <w:r/>
      <w:bookmarkEnd w:id="40"/>
      <w:r/>
      <w:bookmarkEnd w:id="41"/>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1012"/>
        <w:numPr>
          <w:ilvl w:val="0"/>
          <w:numId w:val="7"/>
        </w:numPr>
        <w:ind w:left="0" w:firstLine="709"/>
        <w:jc w:val="both"/>
        <w:spacing w:after="0"/>
        <w:rPr>
          <w:rFonts w:ascii="Times New Roman" w:hAnsi="Times New Roman"/>
          <w:sz w:val="24"/>
          <w:szCs w:val="24"/>
          <w:highlight w:val="white"/>
        </w:rPr>
      </w:pPr>
      <w:r/>
      <w:bookmarkStart w:id="42" w:name="_Toc356574012"/>
      <w:r/>
      <w:bookmarkStart w:id="43" w:name="_Toc356574122"/>
      <w:r/>
      <w:bookmarkStart w:id="44" w:name="_Toc356574427"/>
      <w:r/>
      <w:bookmarkStart w:id="45" w:name="_Toc329699492"/>
      <w:r>
        <w:rPr>
          <w:rFonts w:ascii="Times New Roman" w:hAnsi="Times New Roman"/>
          <w:sz w:val="24"/>
          <w:szCs w:val="24"/>
        </w:rPr>
        <w:t xml:space="preserve">Проведена конкурентная закуп</w:t>
      </w:r>
      <w:r>
        <w:rPr>
          <w:rFonts w:ascii="Times New Roman" w:hAnsi="Times New Roman"/>
          <w:sz w:val="24"/>
          <w:szCs w:val="24"/>
        </w:rPr>
        <w:t xml:space="preserve">ка или неконкурентная закупка, указанная в подпункте 2 пункта 4.1.1.2 настоящего Положения, и такая закупка признана несостоявшейся в случае, когда не подана ни одна заявка и проведение новой процедуры закупки, по мнению Инициатора закупки, нецелесообразно</w:t>
      </w:r>
      <w:bookmarkStart w:id="46" w:name="_Toc356574013"/>
      <w:r/>
      <w:bookmarkStart w:id="47" w:name="_Toc356574123"/>
      <w:r/>
      <w:bookmarkStart w:id="48" w:name="_Toc356574428"/>
      <w:r/>
      <w:bookmarkEnd w:id="42"/>
      <w:r/>
      <w:bookmarkEnd w:id="43"/>
      <w:r/>
      <w:bookmarkEnd w:id="44"/>
      <w:r>
        <w:rPr>
          <w:rFonts w:ascii="Times New Roman" w:hAnsi="Times New Roman"/>
          <w:sz w:val="24"/>
          <w:szCs w:val="24"/>
        </w:rPr>
        <w:t xml:space="preserve">. </w:t>
      </w:r>
      <w:bookmarkEnd w:id="45"/>
      <w:r/>
      <w:bookmarkEnd w:id="46"/>
      <w:r/>
      <w:bookmarkEnd w:id="47"/>
      <w:r>
        <w:rPr>
          <w:rFonts w:ascii="Times New Roman" w:hAnsi="Times New Roman"/>
          <w:sz w:val="24"/>
          <w:szCs w:val="24"/>
        </w:rPr>
        <w:t xml:space="preserve">При этом договор заключается по цене, которая не должна превышать начальную (максимальную) цену (начальную сумму </w:t>
      </w:r>
      <w:r>
        <w:rPr>
          <w:rFonts w:ascii="Times New Roman" w:hAnsi="Times New Roman"/>
          <w:sz w:val="24"/>
        </w:rPr>
        <w:t xml:space="preserve">цен единиц товара, работы, услуги</w:t>
      </w:r>
      <w:r>
        <w:rPr>
          <w:rFonts w:ascii="Times New Roman" w:hAnsi="Times New Roman"/>
          <w:sz w:val="24"/>
          <w:szCs w:val="24"/>
        </w:rPr>
        <w:t xml:space="preserve">) несостоявшейся закупки, и на условиях, которые соответствуют условиям, указанным в документации о несостоявшейся закупке, </w:t>
      </w:r>
      <w:r>
        <w:rPr>
          <w:rFonts w:hint="eastAsia" w:ascii="Times New Roman" w:hAnsi="Times New Roman"/>
          <w:color w:val="000000"/>
          <w:sz w:val="24"/>
          <w:szCs w:val="24"/>
        </w:rPr>
        <w:t xml:space="preserve">или</w:t>
      </w:r>
      <w:r>
        <w:rPr>
          <w:rFonts w:ascii="Times New Roman" w:hAnsi="Times New Roman"/>
          <w:color w:val="000000"/>
          <w:sz w:val="24"/>
          <w:szCs w:val="24"/>
        </w:rPr>
        <w:t xml:space="preserve"> </w:t>
      </w:r>
      <w:r>
        <w:rPr>
          <w:rFonts w:hint="eastAsia" w:ascii="Times New Roman" w:hAnsi="Times New Roman"/>
          <w:color w:val="000000"/>
          <w:sz w:val="24"/>
          <w:szCs w:val="24"/>
        </w:rPr>
        <w:t xml:space="preserve">на</w:t>
      </w:r>
      <w:r>
        <w:rPr>
          <w:rFonts w:ascii="Times New Roman" w:hAnsi="Times New Roman"/>
          <w:color w:val="000000"/>
          <w:sz w:val="24"/>
          <w:szCs w:val="24"/>
        </w:rPr>
        <w:t xml:space="preserve">и</w:t>
      </w:r>
      <w:r>
        <w:rPr>
          <w:rFonts w:hint="eastAsia" w:ascii="Times New Roman" w:hAnsi="Times New Roman"/>
          <w:color w:val="000000"/>
          <w:sz w:val="24"/>
          <w:szCs w:val="24"/>
        </w:rPr>
        <w:t xml:space="preserve">л</w:t>
      </w:r>
      <w:r>
        <w:rPr>
          <w:rFonts w:hint="eastAsia" w:ascii="Times New Roman" w:hAnsi="Times New Roman"/>
          <w:color w:val="000000"/>
          <w:sz w:val="24"/>
          <w:szCs w:val="24"/>
          <w:highlight w:val="white"/>
        </w:rPr>
        <w:t xml:space="preserve">учших</w:t>
      </w:r>
      <w:r>
        <w:rPr>
          <w:rFonts w:ascii="Times New Roman" w:hAnsi="Times New Roman"/>
          <w:color w:val="000000"/>
          <w:sz w:val="24"/>
          <w:szCs w:val="24"/>
          <w:highlight w:val="white"/>
        </w:rPr>
        <w:t xml:space="preserve"> </w:t>
      </w:r>
      <w:r>
        <w:rPr>
          <w:rFonts w:hint="eastAsia" w:ascii="Times New Roman" w:hAnsi="Times New Roman"/>
          <w:color w:val="000000"/>
          <w:sz w:val="24"/>
          <w:szCs w:val="24"/>
          <w:highlight w:val="white"/>
        </w:rPr>
        <w:t xml:space="preserve">для</w:t>
      </w:r>
      <w:r>
        <w:rPr>
          <w:rFonts w:ascii="Times New Roman" w:hAnsi="Times New Roman"/>
          <w:color w:val="000000"/>
          <w:sz w:val="24"/>
          <w:szCs w:val="24"/>
          <w:highlight w:val="white"/>
        </w:rPr>
        <w:t xml:space="preserve"> </w:t>
      </w:r>
      <w:r>
        <w:rPr>
          <w:rFonts w:hint="eastAsia" w:ascii="Times New Roman" w:hAnsi="Times New Roman"/>
          <w:color w:val="000000"/>
          <w:sz w:val="24"/>
          <w:szCs w:val="24"/>
          <w:highlight w:val="white"/>
        </w:rPr>
        <w:t xml:space="preserve">Заказчика</w:t>
      </w:r>
      <w:r>
        <w:rPr>
          <w:rFonts w:ascii="Times New Roman" w:hAnsi="Times New Roman"/>
          <w:color w:val="000000"/>
          <w:sz w:val="24"/>
          <w:szCs w:val="24"/>
          <w:highlight w:val="white"/>
        </w:rPr>
        <w:t xml:space="preserve"> </w:t>
      </w:r>
      <w:r>
        <w:rPr>
          <w:rFonts w:hint="eastAsia" w:ascii="Times New Roman" w:hAnsi="Times New Roman"/>
          <w:color w:val="000000"/>
          <w:sz w:val="24"/>
          <w:szCs w:val="24"/>
          <w:highlight w:val="white"/>
        </w:rPr>
        <w:t xml:space="preserve">условиях (сокращенные сроки поставки товара, выполнения работ, оказания услуг; отказ поставщика, исполнителя. подрядчика от выплаты аванса по договору)</w:t>
      </w:r>
      <w:r>
        <w:rPr>
          <w:rFonts w:ascii="Times New Roman" w:hAnsi="Times New Roman"/>
          <w:sz w:val="24"/>
          <w:szCs w:val="24"/>
          <w:highlight w:val="white"/>
        </w:rPr>
        <w:t xml:space="preserve">.</w:t>
      </w:r>
      <w:r>
        <w:rPr>
          <w:rFonts w:ascii="Times New Roman" w:hAnsi="Times New Roman"/>
          <w:sz w:val="24"/>
          <w:szCs w:val="24"/>
          <w:highlight w:val="white"/>
        </w:rPr>
      </w:r>
      <w:r>
        <w:rPr>
          <w:rFonts w:ascii="Times New Roman" w:hAnsi="Times New Roman"/>
          <w:sz w:val="24"/>
          <w:szCs w:val="24"/>
          <w:highlight w:val="white"/>
        </w:rPr>
      </w:r>
    </w:p>
    <w:p>
      <w:pPr>
        <w:pStyle w:val="1012"/>
        <w:numPr>
          <w:ilvl w:val="0"/>
          <w:numId w:val="7"/>
        </w:numPr>
        <w:ind w:left="0" w:firstLine="709"/>
        <w:jc w:val="both"/>
        <w:spacing w:after="0"/>
        <w:rPr>
          <w:rFonts w:ascii="Times New Roman" w:hAnsi="Times New Roman"/>
          <w:sz w:val="24"/>
          <w:szCs w:val="24"/>
        </w:rPr>
      </w:pPr>
      <w:r/>
      <w:bookmarkStart w:id="49" w:name="_Toc356574014"/>
      <w:r/>
      <w:bookmarkStart w:id="50" w:name="_Toc356574124"/>
      <w:r/>
      <w:bookmarkStart w:id="51" w:name="_Toc356574429"/>
      <w:r/>
      <w:bookmarkStart w:id="52" w:name="_Toc356574016"/>
      <w:r/>
      <w:bookmarkStart w:id="53" w:name="_Toc356574126"/>
      <w:r/>
      <w:bookmarkStart w:id="54" w:name="_Toc356574431"/>
      <w:r/>
      <w:bookmarkEnd w:id="48"/>
      <w:r/>
      <w:bookmarkEnd w:id="49"/>
      <w:r/>
      <w:bookmarkEnd w:id="50"/>
      <w:r>
        <w:rPr>
          <w:rFonts w:ascii="Times New Roman" w:hAnsi="Times New Roman"/>
          <w:sz w:val="24"/>
          <w:szCs w:val="24"/>
        </w:rPr>
        <w:t xml:space="preserve">Зак</w:t>
      </w:r>
      <w:r>
        <w:rPr>
          <w:rFonts w:ascii="Times New Roman" w:hAnsi="Times New Roman"/>
          <w:sz w:val="24"/>
          <w:szCs w:val="24"/>
        </w:rPr>
        <w:t xml:space="preserve">лючается договор на предоставление права проезда по платным автомобильным дорогам общего пользования и платным участкам таких дорог с осуществлением сбора платы за проезд при помощи бортового устройства (транспондера) с организацией, которой в установленно</w:t>
      </w:r>
      <w:r>
        <w:rPr>
          <w:rFonts w:ascii="Times New Roman" w:hAnsi="Times New Roman"/>
          <w:sz w:val="24"/>
          <w:szCs w:val="24"/>
        </w:rPr>
        <w:t xml:space="preserve">м порядке переданы полномочия оператора платной дороги; заключается договор на предоставление права пользования платными городскими парковками с организацией, которой в установленном порядке переданы полномочия по управлению платными городскими парковками.</w:t>
      </w:r>
      <w:r>
        <w:rPr>
          <w:rFonts w:ascii="Times New Roman" w:hAnsi="Times New Roman"/>
          <w:sz w:val="24"/>
          <w:szCs w:val="24"/>
        </w:rPr>
      </w:r>
      <w:r>
        <w:rPr>
          <w:rFonts w:ascii="Times New Roman" w:hAnsi="Times New Roman"/>
          <w:sz w:val="24"/>
          <w:szCs w:val="24"/>
        </w:rPr>
      </w:r>
    </w:p>
    <w:p>
      <w:pPr>
        <w:pStyle w:val="1012"/>
        <w:numPr>
          <w:ilvl w:val="0"/>
          <w:numId w:val="7"/>
        </w:numPr>
        <w:ind w:left="0" w:firstLine="709"/>
        <w:jc w:val="both"/>
        <w:spacing w:after="0"/>
        <w:rPr>
          <w:rFonts w:ascii="Times New Roman" w:hAnsi="Times New Roman"/>
          <w:sz w:val="24"/>
          <w:szCs w:val="24"/>
        </w:rPr>
      </w:pPr>
      <w:r>
        <w:rPr>
          <w:rFonts w:ascii="Times New Roman" w:hAnsi="Times New Roman"/>
          <w:sz w:val="24"/>
        </w:rPr>
        <w:t xml:space="preserve">При закупке дополнительных работ или услуг, не вклю</w:t>
      </w:r>
      <w:r>
        <w:rPr>
          <w:rFonts w:ascii="Times New Roman" w:hAnsi="Times New Roman"/>
          <w:sz w:val="24"/>
        </w:rPr>
        <w:t xml:space="preserve">ченных в первоначально заключенный договор, но которые, ввиду непредвиденных обстоятельств, стали необходимыми при условии, что право на их выполнение присуждается подрядчику (исполнителю), исполняющему первоначальный договор, и когда такие дополнительные </w:t>
      </w:r>
      <w:r>
        <w:rPr>
          <w:rFonts w:ascii="Times New Roman" w:hAnsi="Times New Roman"/>
          <w:sz w:val="24"/>
        </w:rPr>
        <w:t xml:space="preserve">работы или услуги, не могут быть отделены от основного договора без значительных трудностей. </w:t>
      </w:r>
      <w:r>
        <w:rPr>
          <w:rFonts w:ascii="Times New Roman" w:hAnsi="Times New Roman"/>
          <w:sz w:val="24"/>
          <w:szCs w:val="24"/>
        </w:rPr>
      </w:r>
      <w:r>
        <w:rPr>
          <w:rFonts w:ascii="Times New Roman" w:hAnsi="Times New Roman"/>
          <w:sz w:val="24"/>
          <w:szCs w:val="24"/>
        </w:rPr>
      </w:r>
    </w:p>
    <w:p>
      <w:pPr>
        <w:pStyle w:val="1012"/>
        <w:numPr>
          <w:ilvl w:val="0"/>
          <w:numId w:val="7"/>
        </w:numPr>
        <w:ind w:left="0" w:firstLine="709"/>
        <w:jc w:val="both"/>
        <w:spacing w:after="0"/>
        <w:rPr>
          <w:rFonts w:ascii="Times New Roman" w:hAnsi="Times New Roman"/>
          <w:sz w:val="24"/>
          <w:szCs w:val="24"/>
        </w:rPr>
      </w:pPr>
      <w:r>
        <w:rPr>
          <w:rFonts w:ascii="Times New Roman" w:hAnsi="Times New Roman"/>
          <w:sz w:val="24"/>
          <w:szCs w:val="24"/>
        </w:rPr>
        <w:t xml:space="preserve">Заключается договор на проведение медицинских осмотров в целях периодического освидетельствования, связанного с основной деятельностью лиц, работающих у Заказчика.</w:t>
      </w:r>
      <w:r>
        <w:rPr>
          <w:rFonts w:ascii="Times New Roman" w:hAnsi="Times New Roman"/>
          <w:sz w:val="24"/>
          <w:szCs w:val="24"/>
        </w:rPr>
      </w:r>
      <w:r>
        <w:rPr>
          <w:rFonts w:ascii="Times New Roman" w:hAnsi="Times New Roman"/>
          <w:sz w:val="24"/>
          <w:szCs w:val="24"/>
        </w:rPr>
      </w:r>
    </w:p>
    <w:p>
      <w:pPr>
        <w:pStyle w:val="1012"/>
        <w:numPr>
          <w:ilvl w:val="0"/>
          <w:numId w:val="7"/>
        </w:numPr>
        <w:ind w:left="0" w:firstLine="709"/>
        <w:jc w:val="both"/>
        <w:spacing w:after="0"/>
        <w:rPr>
          <w:rFonts w:ascii="Times New Roman" w:hAnsi="Times New Roman"/>
          <w:sz w:val="24"/>
          <w:szCs w:val="24"/>
        </w:rPr>
      </w:pPr>
      <w:r>
        <w:rPr>
          <w:rFonts w:ascii="Times New Roman" w:hAnsi="Times New Roman"/>
          <w:sz w:val="24"/>
          <w:szCs w:val="24"/>
        </w:rPr>
        <w:t xml:space="preserve">Заключается договор на оказание услуг </w:t>
      </w:r>
      <w:r>
        <w:rPr>
          <w:rFonts w:ascii="Times New Roman" w:hAnsi="Times New Roman"/>
          <w:color w:val="000000"/>
          <w:sz w:val="24"/>
          <w:szCs w:val="24"/>
          <w:lang w:eastAsia="ru-RU"/>
        </w:rPr>
        <w:t xml:space="preserve">связи при наличии у Заказчика сформированной инфраструктуры, выделенных каналов связи, каналов передачи данных и соединительных линий информационных потоков, принадлежащих определенному оператору связи</w:t>
      </w:r>
      <w:r>
        <w:rPr>
          <w:rFonts w:ascii="Times New Roman" w:hAnsi="Times New Roman"/>
          <w:sz w:val="24"/>
          <w:szCs w:val="24"/>
        </w:rPr>
        <w:t xml:space="preserve">; стационарной и мобильной связи при наличии у Заказчика номерной емкости конкретного оператора связи.</w:t>
      </w:r>
      <w:r>
        <w:rPr>
          <w:rFonts w:ascii="Times New Roman" w:hAnsi="Times New Roman"/>
          <w:sz w:val="24"/>
          <w:szCs w:val="24"/>
        </w:rPr>
      </w:r>
      <w:r>
        <w:rPr>
          <w:rFonts w:ascii="Times New Roman" w:hAnsi="Times New Roman"/>
          <w:sz w:val="24"/>
          <w:szCs w:val="24"/>
        </w:rPr>
      </w:r>
    </w:p>
    <w:p>
      <w:pPr>
        <w:pStyle w:val="1012"/>
        <w:numPr>
          <w:ilvl w:val="0"/>
          <w:numId w:val="7"/>
        </w:numPr>
        <w:ind w:left="0" w:firstLine="709"/>
        <w:jc w:val="both"/>
        <w:spacing w:after="0"/>
        <w:rPr>
          <w:rFonts w:ascii="Times New Roman" w:hAnsi="Times New Roman"/>
          <w:sz w:val="24"/>
          <w:szCs w:val="24"/>
        </w:rPr>
      </w:pPr>
      <w:r>
        <w:rPr>
          <w:rFonts w:ascii="Times New Roman" w:hAnsi="Times New Roman"/>
          <w:sz w:val="24"/>
          <w:szCs w:val="24"/>
        </w:rPr>
        <w:t xml:space="preserve">Заключается договор на оказание услуг по кратковременному обучению (повышению квалификации) работников, по </w:t>
      </w:r>
      <w:r>
        <w:rPr>
          <w:rFonts w:ascii="Times New Roman" w:hAnsi="Times New Roman"/>
          <w:color w:val="000000"/>
          <w:sz w:val="24"/>
          <w:szCs w:val="24"/>
          <w:lang w:eastAsia="ru-RU"/>
        </w:rPr>
        <w:t xml:space="preserve">профессиональному обучению работников</w:t>
      </w:r>
      <w:r>
        <w:rPr>
          <w:rFonts w:ascii="Times New Roman" w:hAnsi="Times New Roman"/>
          <w:sz w:val="24"/>
          <w:szCs w:val="24"/>
        </w:rPr>
        <w:t xml:space="preserve">, а также договор на выполнение работ, оказание услуг в случае участия Заказчика и его работников в семинарах, тренингах, конференциях, выставках, форумах, конгрессах, съездах, деловых совещаниях по вопросам, связанным с основной деятельностью.</w:t>
      </w:r>
      <w:r>
        <w:rPr>
          <w:rFonts w:ascii="Times New Roman" w:hAnsi="Times New Roman"/>
          <w:sz w:val="24"/>
          <w:szCs w:val="24"/>
        </w:rPr>
      </w:r>
      <w:r>
        <w:rPr>
          <w:rFonts w:ascii="Times New Roman" w:hAnsi="Times New Roman"/>
          <w:sz w:val="24"/>
          <w:szCs w:val="24"/>
        </w:rPr>
      </w:r>
    </w:p>
    <w:p>
      <w:pPr>
        <w:pStyle w:val="1012"/>
        <w:numPr>
          <w:ilvl w:val="0"/>
          <w:numId w:val="7"/>
        </w:numPr>
        <w:ind w:left="0" w:firstLine="709"/>
        <w:jc w:val="both"/>
        <w:spacing w:after="0"/>
        <w:rPr>
          <w:rFonts w:ascii="Times New Roman" w:hAnsi="Times New Roman"/>
          <w:sz w:val="24"/>
          <w:szCs w:val="24"/>
        </w:rPr>
      </w:pPr>
      <w:r>
        <w:rPr>
          <w:rFonts w:ascii="Times New Roman" w:hAnsi="Times New Roman"/>
          <w:sz w:val="24"/>
          <w:szCs w:val="24"/>
        </w:rPr>
        <w:t xml:space="preserve">Осуществляется закупка на оказание услуг по организации и проведению спортивных, торжественных, праздничных, корпоративных, юбилейных мероприятий и по аренде помещений и площадей для таких мероприятий.</w:t>
      </w:r>
      <w:r>
        <w:rPr>
          <w:rFonts w:ascii="Times New Roman" w:hAnsi="Times New Roman"/>
          <w:sz w:val="24"/>
          <w:szCs w:val="24"/>
        </w:rPr>
      </w:r>
      <w:r>
        <w:rPr>
          <w:rFonts w:ascii="Times New Roman" w:hAnsi="Times New Roman"/>
          <w:sz w:val="24"/>
          <w:szCs w:val="24"/>
        </w:rPr>
      </w:r>
    </w:p>
    <w:p>
      <w:pPr>
        <w:pStyle w:val="1012"/>
        <w:numPr>
          <w:ilvl w:val="0"/>
          <w:numId w:val="7"/>
        </w:numPr>
        <w:ind w:left="0" w:firstLine="709"/>
        <w:jc w:val="both"/>
        <w:spacing w:after="0"/>
        <w:rPr>
          <w:rFonts w:ascii="Times New Roman" w:hAnsi="Times New Roman"/>
          <w:sz w:val="24"/>
          <w:szCs w:val="24"/>
        </w:rPr>
      </w:pPr>
      <w:r>
        <w:rPr>
          <w:rFonts w:ascii="Times New Roman" w:hAnsi="Times New Roman"/>
          <w:color w:val="000000"/>
          <w:sz w:val="24"/>
          <w:szCs w:val="24"/>
          <w:lang w:eastAsia="ru-RU"/>
        </w:rPr>
        <w:t xml:space="preserve">Приобретается исключительное</w:t>
      </w:r>
      <w:r>
        <w:rPr>
          <w:rFonts w:ascii="Times New Roman" w:hAnsi="Times New Roman"/>
          <w:color w:val="000000"/>
          <w:sz w:val="24"/>
          <w:szCs w:val="24"/>
          <w:lang w:eastAsia="ru-RU"/>
        </w:rPr>
        <w:t xml:space="preserve"> право на результат интеллектуальной деятельности или право на использование результата интеллектуальной деятельности у лица, обладающего исключительным правом на такой результат или на средство индивидуализации, удостоверенное соответствующим документом; </w:t>
      </w:r>
      <w:r>
        <w:rPr>
          <w:rFonts w:ascii="Times New Roman" w:hAnsi="Times New Roman"/>
          <w:color w:val="000000" w:themeColor="text1"/>
          <w:sz w:val="24"/>
          <w:szCs w:val="24"/>
          <w:highlight w:val="white"/>
          <w:lang w:eastAsia="ru-RU"/>
        </w:rPr>
        <w:t xml:space="preserve">приобретаются неисключительные права </w:t>
      </w:r>
      <w:r>
        <w:rPr>
          <w:rFonts w:ascii="Times New Roman" w:hAnsi="Times New Roman"/>
          <w:color w:val="000000" w:themeColor="text1"/>
          <w:sz w:val="24"/>
          <w:szCs w:val="24"/>
          <w:highlight w:val="white"/>
        </w:rPr>
        <w:t xml:space="preserve">на программное обеспечение (</w:t>
      </w:r>
      <w:r>
        <w:rPr>
          <w:rFonts w:ascii="Times New Roman" w:hAnsi="Times New Roman"/>
          <w:color w:val="000000"/>
          <w:sz w:val="24"/>
          <w:szCs w:val="24"/>
        </w:rPr>
        <w:t xml:space="preserve">программу для ЭВМ, в том числе на операционную систему и программный комплекс)</w:t>
      </w:r>
      <w:r>
        <w:rPr>
          <w:rFonts w:ascii="Times New Roman" w:hAnsi="Times New Roman"/>
          <w:color w:val="000000" w:themeColor="text1"/>
          <w:sz w:val="24"/>
          <w:szCs w:val="24"/>
          <w:highlight w:val="white"/>
        </w:rPr>
        <w:t xml:space="preserve">, в случае если такие права переданы правообладателем на основании лицензионного договора единственному лицу, что подтверждается документом, полученным от правообладателя</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1003"/>
        <w:numPr>
          <w:ilvl w:val="0"/>
          <w:numId w:val="7"/>
        </w:numPr>
        <w:contextualSpacing w:val="0"/>
        <w:ind w:left="0" w:firstLine="709"/>
        <w:jc w:val="both"/>
        <w:spacing w:line="276" w:lineRule="auto"/>
        <w:rPr>
          <w:lang w:val="ru-RU"/>
        </w:rPr>
      </w:pPr>
      <w:r>
        <w:rPr>
          <w:color w:val="000000"/>
          <w:lang w:val="ru-RU" w:eastAsia="ru-RU"/>
        </w:rPr>
        <w:t xml:space="preserve">Заключается договор в целях исполнения обязательств Заказчика по заключенному с третьим лицом договору по профилю Заказчика при выполнении совокупности следующих условий</w:t>
      </w:r>
      <w:r>
        <w:rPr>
          <w:lang w:val="ru-RU"/>
        </w:rPr>
        <w:t xml:space="preserve">:</w:t>
      </w:r>
      <w:r>
        <w:rPr>
          <w:lang w:val="ru-RU"/>
        </w:rPr>
      </w:r>
      <w:r>
        <w:rPr>
          <w:lang w:val="ru-RU"/>
        </w:rPr>
      </w:r>
    </w:p>
    <w:p>
      <w:pPr>
        <w:ind w:firstLine="709"/>
        <w:jc w:val="both"/>
        <w:spacing w:after="0"/>
        <w:rPr>
          <w:rFonts w:ascii="Times New Roman" w:hAnsi="Times New Roman"/>
          <w:sz w:val="24"/>
          <w:szCs w:val="24"/>
        </w:rPr>
      </w:pPr>
      <w:r>
        <w:rPr>
          <w:rFonts w:ascii="Times New Roman" w:hAnsi="Times New Roman"/>
          <w:color w:val="000000"/>
          <w:sz w:val="24"/>
          <w:szCs w:val="24"/>
        </w:rPr>
        <w:t xml:space="preserve">а) договор с третьим лицом заключен </w:t>
      </w:r>
      <w:r>
        <w:rPr>
          <w:rFonts w:ascii="Times New Roman" w:hAnsi="Times New Roman"/>
          <w:sz w:val="24"/>
          <w:szCs w:val="24"/>
        </w:rPr>
        <w:t xml:space="preserve">в результате определения Заказчика победителем конкурса, тендера, аукциона, запроса котировок, запроса предложений, сбора коммерческих предложений или иных отборочных процедур</w:t>
      </w:r>
      <w:r>
        <w:rPr>
          <w:rFonts w:ascii="Times New Roman" w:hAnsi="Times New Roman"/>
          <w:color w:val="000000"/>
          <w:sz w:val="24"/>
          <w:szCs w:val="24"/>
        </w:rPr>
        <w:t xml:space="preserve"> (в том числе путем направления письменного предложения заключить договор), </w:t>
      </w:r>
      <w:r>
        <w:rPr>
          <w:rFonts w:ascii="Times New Roman" w:hAnsi="Times New Roman"/>
          <w:sz w:val="24"/>
          <w:szCs w:val="24"/>
        </w:rPr>
        <w:t xml:space="preserve">а также в случае совместного участия Заказчика с иными лицами в закупочных процедурах</w:t>
      </w:r>
      <w:r>
        <w:rPr>
          <w:rFonts w:ascii="Times New Roman" w:hAnsi="Times New Roman"/>
          <w:color w:val="000000"/>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color w:val="000000"/>
          <w:sz w:val="24"/>
          <w:szCs w:val="24"/>
        </w:rPr>
        <w:t xml:space="preserve">б) применение иных закупочных процедур, предусмотренных настоящим Положением, неприемлемо ввиду отсутствия времени на их проведение и заключение договора по итогам их проведения;</w:t>
      </w:r>
      <w:r>
        <w:rPr>
          <w:rFonts w:ascii="Times New Roman" w:hAnsi="Times New Roman"/>
          <w:sz w:val="24"/>
          <w:szCs w:val="24"/>
        </w:rPr>
      </w:r>
      <w:r>
        <w:rPr>
          <w:rFonts w:ascii="Times New Roman" w:hAnsi="Times New Roman"/>
          <w:sz w:val="24"/>
          <w:szCs w:val="24"/>
        </w:rPr>
      </w:r>
    </w:p>
    <w:p>
      <w:pPr>
        <w:ind w:firstLine="709"/>
        <w:jc w:val="both"/>
        <w:spacing w:after="0"/>
      </w:pPr>
      <w:r>
        <w:rPr>
          <w:rFonts w:ascii="Times New Roman" w:hAnsi="Times New Roman"/>
          <w:color w:val="000000"/>
          <w:sz w:val="24"/>
          <w:szCs w:val="24"/>
        </w:rPr>
        <w:t xml:space="preserve">в) объем закупаемых товаров </w:t>
      </w:r>
      <w:r>
        <w:rPr>
          <w:rFonts w:ascii="Times New Roman" w:hAnsi="Times New Roman"/>
          <w:sz w:val="24"/>
          <w:szCs w:val="24"/>
        </w:rPr>
        <w:t xml:space="preserve">(за исключением поставок горюче-смазочных материалов)</w:t>
      </w:r>
      <w:r>
        <w:rPr>
          <w:rFonts w:ascii="Times New Roman" w:hAnsi="Times New Roman"/>
          <w:color w:val="000000"/>
          <w:sz w:val="24"/>
          <w:szCs w:val="24"/>
        </w:rPr>
        <w:t xml:space="preserve">, работ, услуг не должен превышать объем таких товаров, работ, услуг, необходимый для исполнения обязательств перед третьим лицом</w:t>
      </w:r>
      <w:r>
        <w:rPr>
          <w:rFonts w:ascii="Times New Roman" w:hAnsi="Times New Roman"/>
          <w:sz w:val="24"/>
          <w:szCs w:val="24"/>
        </w:rPr>
        <w:t xml:space="preserve">.</w:t>
      </w:r>
      <w:r/>
    </w:p>
    <w:p>
      <w:pPr>
        <w:pStyle w:val="1012"/>
        <w:ind w:left="0" w:firstLine="709"/>
        <w:jc w:val="both"/>
        <w:spacing w:after="0"/>
        <w:rPr>
          <w:rFonts w:ascii="Times New Roman" w:hAnsi="Times New Roman"/>
          <w:sz w:val="24"/>
          <w:szCs w:val="24"/>
        </w:rPr>
      </w:pPr>
      <w:r>
        <w:rPr>
          <w:rFonts w:ascii="Times New Roman" w:hAnsi="Times New Roman"/>
          <w:sz w:val="24"/>
          <w:szCs w:val="24"/>
        </w:rPr>
        <w:t xml:space="preserve">Решение о проведении закупки в данном случае принимается исключительно руководителем (лицом, его замещающим).</w:t>
      </w:r>
      <w:r>
        <w:rPr>
          <w:rFonts w:ascii="Times New Roman" w:hAnsi="Times New Roman"/>
          <w:sz w:val="24"/>
          <w:szCs w:val="24"/>
        </w:rPr>
      </w:r>
      <w:r>
        <w:rPr>
          <w:rFonts w:ascii="Times New Roman" w:hAnsi="Times New Roman"/>
          <w:sz w:val="24"/>
          <w:szCs w:val="24"/>
        </w:rPr>
      </w:r>
    </w:p>
    <w:p>
      <w:pPr>
        <w:pStyle w:val="1003"/>
        <w:contextualSpacing w:val="0"/>
        <w:ind w:left="0" w:firstLine="709"/>
        <w:jc w:val="both"/>
        <w:spacing w:line="276" w:lineRule="auto"/>
        <w:rPr>
          <w:lang w:val="ru-RU"/>
        </w:rPr>
      </w:pPr>
      <w:r>
        <w:rPr>
          <w:lang w:val="ru-RU"/>
        </w:rPr>
        <w:t xml:space="preserve">Если цена закупки превышает тридцать миллионов рублей, такая закупка подлежит согласованию в установленном порядке с </w:t>
      </w:r>
      <w:r>
        <w:rPr>
          <w:lang w:val="ru-RU"/>
        </w:rPr>
        <w:t xml:space="preserve">Росморречфлотом</w:t>
      </w:r>
      <w:r>
        <w:rPr>
          <w:lang w:val="ru-RU"/>
        </w:rPr>
        <w:t xml:space="preserve">.</w:t>
      </w:r>
      <w:r>
        <w:rPr>
          <w:lang w:val="ru-RU"/>
        </w:rPr>
      </w:r>
      <w:r>
        <w:rPr>
          <w:lang w:val="ru-RU"/>
        </w:rPr>
      </w:r>
    </w:p>
    <w:p>
      <w:pPr>
        <w:ind w:firstLine="709"/>
        <w:jc w:val="both"/>
        <w:spacing w:after="0"/>
      </w:pPr>
      <w:r>
        <w:rPr>
          <w:rFonts w:ascii="Times New Roman" w:hAnsi="Times New Roman"/>
          <w:sz w:val="24"/>
          <w:szCs w:val="24"/>
        </w:rPr>
        <w:t xml:space="preserve">20.1) </w:t>
      </w:r>
      <w:r>
        <w:rPr>
          <w:rFonts w:ascii="Times New Roman" w:hAnsi="Times New Roman"/>
          <w:color w:val="000000"/>
          <w:sz w:val="24"/>
          <w:szCs w:val="24"/>
        </w:rPr>
        <w:t xml:space="preserve">Заключается договор между Заказчиком, являющимся исполнителем (подрядчиком) по контракту или по договору с третьим лицом, и привлекаемым для </w:t>
      </w:r>
      <w:r>
        <w:rPr>
          <w:rFonts w:ascii="Times New Roman" w:hAnsi="Times New Roman"/>
          <w:color w:val="000000"/>
          <w:sz w:val="24"/>
          <w:szCs w:val="24"/>
        </w:rPr>
        <w:t xml:space="preserve">исполнения обязательств по такому контракту (договору) субподрядчиком (соисполнителем), который указан в таком контракте или договоре с третьим лицом, или согласован с третьим лицом по условиям заключенного контракта или договора</w:t>
      </w:r>
      <w:r>
        <w:t xml:space="preserve">.</w:t>
      </w:r>
      <w:r/>
    </w:p>
    <w:p>
      <w:pPr>
        <w:ind w:firstLine="709"/>
        <w:jc w:val="both"/>
        <w:spacing w:after="0"/>
        <w:rPr>
          <w:rFonts w:ascii="Times New Roman" w:hAnsi="Times New Roman"/>
          <w:sz w:val="24"/>
          <w:szCs w:val="24"/>
        </w:rPr>
      </w:pPr>
      <w:r>
        <w:rPr>
          <w:rFonts w:ascii="Times New Roman" w:hAnsi="Times New Roman"/>
          <w:sz w:val="24"/>
          <w:szCs w:val="24"/>
        </w:rPr>
        <w:t xml:space="preserve">Решение о проведении закупки в данном случае принимается исключительно руководителем (лицом, его замещающим).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Если цена закупки превышает тридцать миллионов рублей, такая закупка подлежит согласованию в установленном порядке с </w:t>
      </w:r>
      <w:r>
        <w:rPr>
          <w:rFonts w:ascii="Times New Roman" w:hAnsi="Times New Roman"/>
          <w:sz w:val="24"/>
          <w:szCs w:val="24"/>
        </w:rPr>
        <w:t xml:space="preserve">Росморречфлотом</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20.2) Заказчик, являющийся филиалом ФГБУ «Морспасслужба», выполняет работы</w:t>
      </w:r>
      <w:r>
        <w:rPr>
          <w:rFonts w:ascii="Times New Roman" w:hAnsi="Times New Roman"/>
          <w:sz w:val="24"/>
          <w:szCs w:val="24"/>
        </w:rPr>
        <w:t xml:space="preserve"> по ремонту собственных судов и судового оборудования или судов и судового оборудования другого филиала ФГБУ «Морспасслужба», а необходимые для выполнения работ товары, дополнительные работы (услуги) не может поставить (выполнить, оказать) самостоятельно. </w:t>
      </w:r>
      <w:r>
        <w:rPr>
          <w:rFonts w:ascii="Times New Roman" w:hAnsi="Times New Roman"/>
          <w:color w:val="000000"/>
          <w:sz w:val="24"/>
          <w:szCs w:val="24"/>
          <w:shd w:val="clear" w:color="auto" w:fill="ffffff"/>
        </w:rPr>
        <w:t xml:space="preserve">При этом товары, дополнительные работы (услуги) закупаются исключительно в </w:t>
      </w:r>
      <w:r>
        <w:rPr>
          <w:rFonts w:ascii="Times New Roman" w:hAnsi="Times New Roman"/>
          <w:sz w:val="24"/>
          <w:szCs w:val="24"/>
        </w:rPr>
        <w:t xml:space="preserve">объеме, необходимом для выполнения </w:t>
      </w:r>
      <w:r>
        <w:rPr>
          <w:rFonts w:ascii="Times New Roman" w:hAnsi="Times New Roman"/>
          <w:color w:val="000000"/>
          <w:sz w:val="24"/>
          <w:szCs w:val="24"/>
          <w:shd w:val="clear" w:color="auto" w:fill="ffffff"/>
        </w:rPr>
        <w:t xml:space="preserve">работ по ремонту собственных судов и судового оборудования </w:t>
      </w:r>
      <w:r>
        <w:rPr>
          <w:rFonts w:ascii="Times New Roman" w:hAnsi="Times New Roman"/>
          <w:sz w:val="24"/>
          <w:szCs w:val="24"/>
        </w:rPr>
        <w:t xml:space="preserve">или судов и судового оборудования </w:t>
      </w:r>
      <w:r>
        <w:rPr>
          <w:rFonts w:ascii="Times New Roman" w:hAnsi="Times New Roman"/>
          <w:color w:val="000000"/>
          <w:sz w:val="24"/>
          <w:szCs w:val="24"/>
          <w:shd w:val="clear" w:color="auto" w:fill="ffffff"/>
        </w:rPr>
        <w:t xml:space="preserve">другого филиала ФГБУ «Морспасслужба», передача прав по таким договорам третьим лицам не допускается.</w:t>
      </w:r>
      <w:r>
        <w:rPr>
          <w:rFonts w:ascii="Times New Roman" w:hAnsi="Times New Roman"/>
          <w:sz w:val="24"/>
          <w:szCs w:val="24"/>
        </w:rPr>
      </w:r>
      <w:r>
        <w:rPr>
          <w:rFonts w:ascii="Times New Roman" w:hAnsi="Times New Roman"/>
          <w:sz w:val="24"/>
          <w:szCs w:val="24"/>
        </w:rPr>
      </w:r>
    </w:p>
    <w:p>
      <w:pPr>
        <w:pStyle w:val="1012"/>
        <w:ind w:left="0" w:firstLine="709"/>
        <w:jc w:val="both"/>
        <w:spacing w:after="0"/>
        <w:rPr>
          <w:rFonts w:ascii="Times New Roman" w:hAnsi="Times New Roman"/>
          <w:sz w:val="24"/>
          <w:szCs w:val="24"/>
        </w:rPr>
      </w:pPr>
      <w:r>
        <w:rPr>
          <w:rFonts w:ascii="Times New Roman" w:hAnsi="Times New Roman"/>
          <w:sz w:val="24"/>
          <w:szCs w:val="24"/>
        </w:rPr>
        <w:t xml:space="preserve">Решение о проведении закупки в данном случае принимается исключительно руководителем (лицом, его замещающим).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Если цена закупки превышает тридцать миллионов рублей, такая закупка подлежит согласованию в установленном порядке с </w:t>
      </w:r>
      <w:r>
        <w:rPr>
          <w:rFonts w:ascii="Times New Roman" w:hAnsi="Times New Roman"/>
          <w:sz w:val="24"/>
          <w:szCs w:val="24"/>
        </w:rPr>
        <w:t xml:space="preserve">Росморречфлотом</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1012"/>
        <w:numPr>
          <w:ilvl w:val="0"/>
          <w:numId w:val="7"/>
        </w:numPr>
        <w:ind w:left="0" w:firstLine="709"/>
        <w:jc w:val="both"/>
        <w:spacing w:after="0"/>
        <w:rPr>
          <w:rFonts w:ascii="Times New Roman" w:hAnsi="Times New Roman"/>
          <w:sz w:val="24"/>
          <w:szCs w:val="24"/>
        </w:rPr>
      </w:pPr>
      <w:r>
        <w:rPr>
          <w:rFonts w:ascii="Times New Roman" w:hAnsi="Times New Roman"/>
          <w:sz w:val="24"/>
          <w:szCs w:val="24"/>
        </w:rPr>
        <w:t xml:space="preserve">Приобретаются услуги расчетно-кассового обслуживания, договоров банковского счета, прочих услуг банков и финансово-кредитных учреждений, </w:t>
      </w:r>
      <w:r>
        <w:rPr>
          <w:rFonts w:ascii="Times New Roman" w:hAnsi="Times New Roman"/>
          <w:sz w:val="24"/>
          <w:szCs w:val="24"/>
          <w:highlight w:val="white"/>
        </w:rPr>
        <w:t xml:space="preserve">в том числе связанных с выдачей банковских гарантий и поручительств, предусматривающих исполнение обязательств в денежной форме</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1003"/>
        <w:numPr>
          <w:ilvl w:val="0"/>
          <w:numId w:val="7"/>
        </w:numPr>
        <w:contextualSpacing w:val="0"/>
        <w:ind w:left="0" w:firstLine="709"/>
        <w:jc w:val="both"/>
        <w:spacing w:line="276" w:lineRule="auto"/>
        <w:rPr>
          <w:lang w:val="ru-RU"/>
        </w:rPr>
      </w:pPr>
      <w:r>
        <w:rPr>
          <w:lang w:val="ru-RU"/>
        </w:rPr>
        <w:t xml:space="preserve">Приобретаются услуги в области гражданской обороны и предотвращения чрезвычайных ситуаций, защиты государственной тайны, </w:t>
      </w:r>
      <w:r>
        <w:rPr>
          <w:rFonts w:hint="eastAsia"/>
          <w:color w:val="000000"/>
          <w:lang w:val="ru-RU" w:eastAsia="ru-RU"/>
        </w:rPr>
        <w:t xml:space="preserve">мобилизационной</w:t>
      </w:r>
      <w:r>
        <w:rPr>
          <w:color w:val="000000"/>
          <w:lang w:val="ru-RU" w:eastAsia="ru-RU"/>
        </w:rPr>
        <w:t xml:space="preserve"> </w:t>
      </w:r>
      <w:r>
        <w:rPr>
          <w:rFonts w:hint="eastAsia"/>
          <w:color w:val="000000"/>
          <w:lang w:val="ru-RU" w:eastAsia="ru-RU"/>
        </w:rPr>
        <w:t xml:space="preserve">подготовки</w:t>
      </w:r>
      <w:r>
        <w:rPr>
          <w:lang w:val="ru-RU"/>
        </w:rPr>
        <w:t xml:space="preserve">.</w:t>
      </w:r>
      <w:r>
        <w:rPr>
          <w:lang w:val="ru-RU"/>
        </w:rPr>
      </w:r>
      <w:r>
        <w:rPr>
          <w:lang w:val="ru-RU"/>
        </w:rPr>
      </w:r>
    </w:p>
    <w:p>
      <w:pPr>
        <w:pStyle w:val="1012"/>
        <w:numPr>
          <w:ilvl w:val="0"/>
          <w:numId w:val="7"/>
        </w:numPr>
        <w:ind w:left="0" w:firstLine="709"/>
        <w:jc w:val="both"/>
        <w:spacing w:after="0"/>
        <w:rPr>
          <w:rFonts w:ascii="Times New Roman" w:hAnsi="Times New Roman"/>
          <w:sz w:val="24"/>
          <w:szCs w:val="24"/>
        </w:rPr>
      </w:pPr>
      <w:r>
        <w:rPr>
          <w:rFonts w:ascii="Times New Roman" w:hAnsi="Times New Roman"/>
          <w:sz w:val="24"/>
          <w:szCs w:val="24"/>
        </w:rPr>
        <w:t xml:space="preserve">Приобретаются услуги нотариусов; услуги, связанные с проведением различного рода экспертиз, </w:t>
      </w:r>
      <w:r>
        <w:rPr>
          <w:rFonts w:ascii="Times New Roman" w:hAnsi="Times New Roman"/>
          <w:sz w:val="24"/>
          <w:szCs w:val="24"/>
          <w:highlight w:val="white"/>
        </w:rPr>
        <w:t xml:space="preserve">в том числе с проведением экспертизы поставленного товара, выполненной работы, оказанной услуги по заключенному Заказчиком договору.</w:t>
      </w:r>
      <w:r>
        <w:rPr>
          <w:rFonts w:ascii="Times New Roman" w:hAnsi="Times New Roman"/>
          <w:sz w:val="24"/>
          <w:szCs w:val="24"/>
        </w:rPr>
      </w:r>
      <w:r>
        <w:rPr>
          <w:rFonts w:ascii="Times New Roman" w:hAnsi="Times New Roman"/>
          <w:sz w:val="24"/>
          <w:szCs w:val="24"/>
        </w:rPr>
      </w:r>
    </w:p>
    <w:p>
      <w:pPr>
        <w:pStyle w:val="1012"/>
        <w:numPr>
          <w:ilvl w:val="0"/>
          <w:numId w:val="7"/>
        </w:numPr>
        <w:ind w:left="0" w:firstLine="709"/>
        <w:jc w:val="both"/>
        <w:spacing w:after="0"/>
        <w:rPr>
          <w:rFonts w:ascii="Times New Roman" w:hAnsi="Times New Roman"/>
          <w:sz w:val="24"/>
          <w:szCs w:val="24"/>
        </w:rPr>
      </w:pPr>
      <w:r>
        <w:rPr>
          <w:rFonts w:ascii="Times New Roman" w:hAnsi="Times New Roman"/>
          <w:sz w:val="24"/>
          <w:szCs w:val="24"/>
        </w:rPr>
        <w:t xml:space="preserve">В случае, если возникла срочная потребность в определенных товарах, работах, услугах вследствие непреодолимой силы, аварийных случаев с судами, разливов нефти и нефтепрод</w:t>
      </w:r>
      <w:r>
        <w:rPr>
          <w:rFonts w:ascii="Times New Roman" w:hAnsi="Times New Roman"/>
          <w:sz w:val="24"/>
          <w:szCs w:val="24"/>
        </w:rPr>
        <w:t xml:space="preserve">уктов, в связи с чем применение иных способов закупки, требующих затрат времени, нецелесообразно, с целью выполнения следующих видов работ: поисково-спасательные, аварийно-спасательные, аварийные судоподъемные, аварийные подводно-технические, буксировка и/</w:t>
      </w:r>
      <w:r>
        <w:rPr>
          <w:rFonts w:ascii="Times New Roman" w:hAnsi="Times New Roman"/>
          <w:sz w:val="24"/>
          <w:szCs w:val="24"/>
        </w:rPr>
        <w:t xml:space="preserve">или перемещение аварийных объектов, локализация и ликвидация разливов нефти и нефтепродуктов. Заказчик вправе заключить в соответствии с настоящим пунктом договор на поставку товаров, выполнение работ, оказание услуг в объеме, необходимом для ликвидации по</w:t>
      </w:r>
      <w:r>
        <w:rPr>
          <w:rFonts w:ascii="Times New Roman" w:hAnsi="Times New Roman"/>
          <w:sz w:val="24"/>
          <w:szCs w:val="24"/>
        </w:rPr>
        <w:t xml:space="preserve">следствий непреодолимой силы, аварийных случаев с судами, разливов нефти и нефтепродуктов, при этом такой договор заключается при наличии документального подтверждения обстоятельств, на основании которых заключен договор в соответствии с настоящим пунктом.</w:t>
      </w:r>
      <w:r>
        <w:rPr>
          <w:rFonts w:ascii="Times New Roman" w:hAnsi="Times New Roman"/>
          <w:sz w:val="24"/>
          <w:szCs w:val="24"/>
        </w:rPr>
      </w:r>
      <w:r>
        <w:rPr>
          <w:rFonts w:ascii="Times New Roman" w:hAnsi="Times New Roman"/>
          <w:sz w:val="24"/>
          <w:szCs w:val="24"/>
        </w:rPr>
      </w:r>
    </w:p>
    <w:p>
      <w:pPr>
        <w:pStyle w:val="1012"/>
        <w:numPr>
          <w:ilvl w:val="0"/>
          <w:numId w:val="7"/>
        </w:numPr>
        <w:ind w:left="0" w:firstLine="709"/>
        <w:jc w:val="both"/>
        <w:spacing w:after="0"/>
        <w:rPr>
          <w:rFonts w:ascii="Times New Roman" w:hAnsi="Times New Roman"/>
          <w:sz w:val="24"/>
          <w:szCs w:val="24"/>
        </w:rPr>
      </w:pPr>
      <w:r>
        <w:rPr>
          <w:rFonts w:ascii="Times New Roman" w:hAnsi="Times New Roman"/>
          <w:sz w:val="24"/>
          <w:szCs w:val="24"/>
          <w:highlight w:val="white"/>
        </w:rPr>
        <w:t xml:space="preserve">Приобретаются услуги по созданию, доработке и поддержанию программного обеспечения, созданного в интересах Заказчика, в том числе </w:t>
      </w:r>
      <w:r>
        <w:rPr>
          <w:rFonts w:ascii="Times New Roman" w:hAnsi="Times New Roman" w:eastAsia="Open Sans"/>
          <w:color w:val="000000"/>
          <w:sz w:val="24"/>
          <w:szCs w:val="24"/>
        </w:rPr>
        <w:t xml:space="preserve">по поддержке и обслуживанию сайта Заказчика; услуги по регистрации (продлению) доменного имени для сайта Заказчика; услуги хостинга (продления хостинга) сайта Заказчика</w:t>
      </w:r>
      <w:r>
        <w:rPr>
          <w:rFonts w:ascii="Times New Roman" w:hAnsi="Times New Roman"/>
          <w:sz w:val="24"/>
          <w:szCs w:val="24"/>
          <w:highlight w:val="white"/>
        </w:rPr>
        <w:t xml:space="preserve">.</w:t>
      </w:r>
      <w:r>
        <w:rPr>
          <w:rFonts w:ascii="Times New Roman" w:hAnsi="Times New Roman"/>
          <w:sz w:val="24"/>
          <w:szCs w:val="24"/>
        </w:rPr>
      </w:r>
      <w:r>
        <w:rPr>
          <w:rFonts w:ascii="Times New Roman" w:hAnsi="Times New Roman"/>
          <w:sz w:val="24"/>
          <w:szCs w:val="24"/>
        </w:rPr>
      </w:r>
    </w:p>
    <w:p>
      <w:pPr>
        <w:pStyle w:val="1012"/>
        <w:numPr>
          <w:ilvl w:val="0"/>
          <w:numId w:val="7"/>
        </w:numPr>
        <w:ind w:left="0" w:firstLine="709"/>
        <w:jc w:val="both"/>
        <w:spacing w:after="0"/>
        <w:tabs>
          <w:tab w:val="left" w:pos="993" w:leader="none"/>
        </w:tabs>
        <w:rPr>
          <w:rFonts w:ascii="Times New Roman" w:hAnsi="Times New Roman"/>
          <w:sz w:val="24"/>
          <w:szCs w:val="24"/>
        </w:rPr>
      </w:pPr>
      <w:r>
        <w:rPr>
          <w:rFonts w:ascii="Times New Roman" w:hAnsi="Times New Roman" w:eastAsia="TimesNewRoman"/>
          <w:sz w:val="24"/>
          <w:szCs w:val="24"/>
        </w:rPr>
        <w:t xml:space="preserve">Требуется произвести закупку товаров (работ, услуг) в соответствии с предписаниями (распоряжениями, требованиями) надзорных (контролирующих) органов, в </w:t>
      </w:r>
      <w:r>
        <w:rPr>
          <w:rFonts w:ascii="Times New Roman" w:hAnsi="Times New Roman" w:eastAsia="TimesNewRoman"/>
          <w:sz w:val="24"/>
          <w:szCs w:val="24"/>
        </w:rPr>
        <w:t xml:space="preserve">том числе классификационного общества, администрации флага, государственного портового контроля, при этом срок исполнения, установленный таким предписанием (распоряжением, требованием), меньше чем срок подготовки и проведения конкурентной закупки </w:t>
      </w:r>
      <w:r>
        <w:rPr>
          <w:rFonts w:ascii="Times New Roman" w:hAnsi="Times New Roman"/>
          <w:sz w:val="24"/>
          <w:szCs w:val="24"/>
        </w:rPr>
        <w:t xml:space="preserve">или неконкурентной закупки, указанной в подпункте 2 пункта 4.1.1.2 настоящего Положения</w:t>
      </w:r>
      <w:r>
        <w:rPr>
          <w:rFonts w:ascii="Times New Roman" w:hAnsi="Times New Roman" w:eastAsia="TimesNewRoman"/>
          <w:sz w:val="24"/>
          <w:szCs w:val="24"/>
        </w:rPr>
        <w:t xml:space="preserve">, </w:t>
      </w:r>
      <w:r>
        <w:rPr>
          <w:rFonts w:ascii="Times New Roman" w:hAnsi="Times New Roman"/>
          <w:color w:val="000000"/>
          <w:sz w:val="24"/>
          <w:szCs w:val="24"/>
          <w:lang w:eastAsia="ru-RU"/>
        </w:rPr>
        <w:t xml:space="preserve">и заключения договора по ее итогам</w:t>
      </w:r>
      <w:r>
        <w:rPr>
          <w:rFonts w:ascii="Times New Roman" w:hAnsi="Times New Roman" w:eastAsia="TimesNewRoman"/>
          <w:sz w:val="24"/>
          <w:szCs w:val="24"/>
        </w:rPr>
        <w:t xml:space="preserve">, или меньше срока поставки товара, выполнения работ, оказания услуг, необходимых для исполнения предписания (распоряжения, требования).</w:t>
      </w:r>
      <w:r>
        <w:rPr>
          <w:rFonts w:ascii="Times New Roman" w:hAnsi="Times New Roman"/>
          <w:sz w:val="24"/>
          <w:szCs w:val="24"/>
        </w:rPr>
      </w:r>
      <w:r>
        <w:rPr>
          <w:rFonts w:ascii="Times New Roman" w:hAnsi="Times New Roman"/>
          <w:sz w:val="24"/>
          <w:szCs w:val="24"/>
        </w:rPr>
      </w:r>
    </w:p>
    <w:p>
      <w:pPr>
        <w:pStyle w:val="1012"/>
        <w:numPr>
          <w:ilvl w:val="0"/>
          <w:numId w:val="7"/>
        </w:numPr>
        <w:ind w:left="0" w:firstLine="709"/>
        <w:jc w:val="both"/>
        <w:spacing w:after="0"/>
        <w:rPr>
          <w:rFonts w:ascii="Times New Roman" w:hAnsi="Times New Roman"/>
          <w:sz w:val="24"/>
          <w:szCs w:val="24"/>
        </w:rPr>
      </w:pPr>
      <w:r>
        <w:rPr>
          <w:rFonts w:ascii="Times New Roman" w:hAnsi="Times New Roman" w:eastAsia="TimesNewRoman"/>
          <w:sz w:val="24"/>
          <w:szCs w:val="24"/>
        </w:rPr>
        <w:t xml:space="preserve">Заключается договор в связи с расторжением ранее заключенного Заказчиком договора по решению суда либо в связи с односторонним отказом Заказчика от исполнения договора по основаниям, предусмотренным договором, и проведение конкурентной закупки </w:t>
      </w:r>
      <w:r>
        <w:rPr>
          <w:rFonts w:ascii="Times New Roman" w:hAnsi="Times New Roman"/>
          <w:sz w:val="24"/>
          <w:szCs w:val="24"/>
        </w:rPr>
        <w:t xml:space="preserve">или неконкурентной закупки, указанной в подпункте 2 пункта 4.1.1.2 настоящего Положения</w:t>
      </w:r>
      <w:r>
        <w:rPr>
          <w:rFonts w:ascii="Times New Roman" w:hAnsi="Times New Roman" w:eastAsia="TimesNewRoman"/>
          <w:sz w:val="24"/>
          <w:szCs w:val="24"/>
        </w:rPr>
        <w:t xml:space="preserve">, нецелесообразно, поскольку повлечет убытки или иные неблагоприятные последствия для Заказчика. При этом новый договор заключается в пределах объема товаров (работ, услуг), сроков исполнения и цены неисполненного договора. Если до расторжения догово</w:t>
      </w:r>
      <w:r>
        <w:rPr>
          <w:rFonts w:ascii="Times New Roman" w:hAnsi="Times New Roman" w:eastAsia="TimesNewRoman"/>
          <w:sz w:val="24"/>
          <w:szCs w:val="24"/>
        </w:rPr>
        <w:t xml:space="preserve">ра поставщиком (исполнителем, подрядчиком) частично исполнены обязательства по такому договору, то при заключении нового договора количество товаров (работ, услуг) уменьшается с учетом количества поставленных товаров, выполненных работ, оказанных услуг с п</w:t>
      </w:r>
      <w:r>
        <w:rPr>
          <w:rFonts w:ascii="Times New Roman" w:hAnsi="Times New Roman" w:eastAsia="TimesNewRoman"/>
          <w:sz w:val="24"/>
          <w:szCs w:val="24"/>
        </w:rPr>
        <w:t xml:space="preserve">ропорциональным уменьшением цены договора. Если поставщиком (исполнителем, подрядчиком) обязательства по договору не исполнены в полном объеме, то новый договор должен быть заключен в количестве (объеме) и по цене, предусмотренными неисполненным договором.</w:t>
      </w:r>
      <w:r>
        <w:rPr>
          <w:rFonts w:ascii="Times New Roman" w:hAnsi="Times New Roman"/>
          <w:sz w:val="24"/>
          <w:szCs w:val="24"/>
        </w:rPr>
      </w:r>
      <w:r>
        <w:rPr>
          <w:rFonts w:ascii="Times New Roman" w:hAnsi="Times New Roman"/>
          <w:sz w:val="24"/>
          <w:szCs w:val="24"/>
        </w:rPr>
      </w:r>
    </w:p>
    <w:p>
      <w:pPr>
        <w:pStyle w:val="1012"/>
        <w:numPr>
          <w:ilvl w:val="0"/>
          <w:numId w:val="7"/>
        </w:numPr>
        <w:ind w:left="0" w:firstLine="709"/>
        <w:jc w:val="both"/>
        <w:spacing w:after="0"/>
        <w:rPr>
          <w:rFonts w:ascii="Times New Roman" w:hAnsi="Times New Roman"/>
          <w:sz w:val="24"/>
          <w:szCs w:val="24"/>
        </w:rPr>
      </w:pPr>
      <w:r>
        <w:rPr>
          <w:rFonts w:ascii="Times New Roman" w:hAnsi="Times New Roman"/>
          <w:sz w:val="24"/>
          <w:szCs w:val="24"/>
        </w:rPr>
        <w:t xml:space="preserve">Заключается договор аренды (субаренды) или купли-продажи недвижимого имущества, найма жилого помещения, иной договор, предусматривающий переход прав владения и (или) пользования в отношении недвижимого имущества;</w:t>
      </w:r>
      <w:r>
        <w:rPr>
          <w:rFonts w:ascii="Times New Roman" w:hAnsi="Times New Roman"/>
          <w:sz w:val="24"/>
          <w:szCs w:val="24"/>
        </w:rPr>
      </w:r>
      <w:r>
        <w:rPr>
          <w:rFonts w:ascii="Times New Roman" w:hAnsi="Times New Roman"/>
          <w:sz w:val="24"/>
          <w:szCs w:val="24"/>
        </w:rPr>
      </w:r>
    </w:p>
    <w:p>
      <w:pPr>
        <w:pStyle w:val="1012"/>
        <w:numPr>
          <w:ilvl w:val="0"/>
          <w:numId w:val="7"/>
        </w:numPr>
        <w:ind w:left="0" w:firstLine="709"/>
        <w:jc w:val="both"/>
        <w:spacing w:after="0"/>
        <w:rPr>
          <w:rFonts w:ascii="Times New Roman" w:hAnsi="Times New Roman"/>
          <w:sz w:val="24"/>
          <w:szCs w:val="24"/>
        </w:rPr>
      </w:pPr>
      <w:r>
        <w:rPr>
          <w:rFonts w:ascii="Times New Roman" w:hAnsi="Times New Roman"/>
          <w:sz w:val="24"/>
          <w:szCs w:val="24"/>
        </w:rPr>
        <w:t xml:space="preserve">Возникла срочная необходимость в определенных товарах, работах или услугах, а отсутствие данных товаров, работ или услуг мож</w:t>
      </w:r>
      <w:r>
        <w:rPr>
          <w:rFonts w:ascii="Times New Roman" w:hAnsi="Times New Roman"/>
          <w:sz w:val="24"/>
          <w:szCs w:val="24"/>
        </w:rPr>
        <w:t xml:space="preserve">ет привести к убыткам или упущенной выгоде Заказчика, а также в случае возникновения срочной потребности в товарах, работах или услугах вследствие технической неисправности, устранение которой невозможно предусмотреть в плановом порядке и незамедлительное </w:t>
      </w:r>
      <w:r>
        <w:rPr>
          <w:rFonts w:ascii="Times New Roman" w:hAnsi="Times New Roman"/>
          <w:sz w:val="24"/>
          <w:szCs w:val="24"/>
        </w:rPr>
        <w:t xml:space="preserve">неустранение</w:t>
      </w:r>
      <w:r>
        <w:rPr>
          <w:rFonts w:ascii="Times New Roman" w:hAnsi="Times New Roman"/>
          <w:sz w:val="24"/>
          <w:szCs w:val="24"/>
        </w:rPr>
        <w:t xml:space="preserve"> которой может создать аварийную ситуацию, способную повлечь повреждение имущества (помещени</w:t>
      </w:r>
      <w:r>
        <w:rPr>
          <w:rFonts w:ascii="Times New Roman" w:hAnsi="Times New Roman"/>
          <w:sz w:val="24"/>
          <w:szCs w:val="24"/>
        </w:rPr>
        <w:t xml:space="preserve">й) зданий Заказчика; угрожать жизнедеятельности работников Заказчика; повлечь за собой вывод судна из эксплуатации или создать аварийную ситуацию, способную повлечь повреждение судовых механизмов и систем, а также угрожать жизнедеятельности судна, экипажа.</w:t>
      </w:r>
      <w:r>
        <w:rPr>
          <w:rFonts w:ascii="Times New Roman" w:hAnsi="Times New Roman"/>
          <w:sz w:val="24"/>
          <w:szCs w:val="24"/>
        </w:rPr>
      </w:r>
      <w:r>
        <w:rPr>
          <w:rFonts w:ascii="Times New Roman" w:hAnsi="Times New Roman"/>
          <w:sz w:val="24"/>
          <w:szCs w:val="24"/>
        </w:rPr>
      </w:r>
    </w:p>
    <w:p>
      <w:pPr>
        <w:pStyle w:val="1012"/>
        <w:ind w:left="0" w:firstLine="709"/>
        <w:jc w:val="both"/>
        <w:spacing w:after="0"/>
        <w:rPr>
          <w:rFonts w:ascii="Times New Roman" w:hAnsi="Times New Roman"/>
          <w:sz w:val="24"/>
          <w:szCs w:val="24"/>
        </w:rPr>
      </w:pPr>
      <w:r>
        <w:rPr>
          <w:rFonts w:ascii="Times New Roman" w:hAnsi="Times New Roman"/>
          <w:sz w:val="24"/>
          <w:szCs w:val="24"/>
        </w:rPr>
        <w:t xml:space="preserve">Решение о проведении закупки в данном случае принимается исключительно руководителем (лицом, его замещающим).</w:t>
      </w:r>
      <w:r>
        <w:rPr>
          <w:rFonts w:ascii="Times New Roman" w:hAnsi="Times New Roman"/>
          <w:sz w:val="24"/>
          <w:szCs w:val="24"/>
        </w:rPr>
      </w:r>
      <w:r>
        <w:rPr>
          <w:rFonts w:ascii="Times New Roman" w:hAnsi="Times New Roman"/>
          <w:sz w:val="24"/>
          <w:szCs w:val="24"/>
        </w:rPr>
      </w:r>
    </w:p>
    <w:p>
      <w:pPr>
        <w:pStyle w:val="1012"/>
        <w:ind w:left="0" w:firstLine="709"/>
        <w:jc w:val="both"/>
        <w:spacing w:after="0"/>
        <w:rPr>
          <w:rFonts w:ascii="Times New Roman" w:hAnsi="Times New Roman"/>
          <w:sz w:val="24"/>
          <w:szCs w:val="24"/>
        </w:rPr>
      </w:pPr>
      <w:r>
        <w:rPr>
          <w:rFonts w:ascii="Times New Roman" w:hAnsi="Times New Roman"/>
          <w:sz w:val="24"/>
          <w:szCs w:val="24"/>
        </w:rPr>
        <w:t xml:space="preserve">Если цена закупки превышает тридцать миллионов рублей, такая закупка подлежит согласованию в установленном порядке с </w:t>
      </w:r>
      <w:r>
        <w:rPr>
          <w:rFonts w:ascii="Times New Roman" w:hAnsi="Times New Roman"/>
          <w:sz w:val="24"/>
          <w:szCs w:val="24"/>
        </w:rPr>
        <w:t xml:space="preserve">Росморречфлотом</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1018"/>
        <w:numPr>
          <w:ilvl w:val="2"/>
          <w:numId w:val="0"/>
        </w:numPr>
        <w:ind w:firstLine="709"/>
        <w:spacing w:line="276" w:lineRule="auto"/>
        <w:rPr>
          <w:sz w:val="24"/>
        </w:rPr>
      </w:pPr>
      <w:r/>
      <w:bookmarkStart w:id="55" w:name="_Ref340351581"/>
      <w:r/>
      <w:bookmarkStart w:id="56" w:name="_Ref340433949"/>
      <w:r/>
      <w:bookmarkEnd w:id="51"/>
      <w:r/>
      <w:bookmarkEnd w:id="52"/>
      <w:r/>
      <w:bookmarkEnd w:id="53"/>
      <w:r/>
      <w:bookmarkEnd w:id="54"/>
      <w:r>
        <w:rPr>
          <w:sz w:val="24"/>
        </w:rPr>
        <w:t xml:space="preserve">4.6.2. Решение о проведении закупки у единственного поставщи</w:t>
      </w:r>
      <w:r>
        <w:rPr>
          <w:sz w:val="24"/>
        </w:rPr>
        <w:t xml:space="preserve">ка (исполнителя, подрядчика) в случаях, предусмотренных пунктом 4.6.1 настоящего Положения, принимается уполномоченными лицами по итогам рассмотрения представленного Инициатором закупки обоснования (в виде служебной записки либо рапорта), которое включает:</w:t>
      </w:r>
      <w:r>
        <w:rPr>
          <w:sz w:val="24"/>
        </w:rPr>
      </w:r>
      <w:r>
        <w:rPr>
          <w:sz w:val="24"/>
        </w:rPr>
      </w:r>
    </w:p>
    <w:p>
      <w:pPr>
        <w:pStyle w:val="1042"/>
        <w:numPr>
          <w:ilvl w:val="5"/>
          <w:numId w:val="0"/>
        </w:numPr>
        <w:ind w:firstLine="709"/>
        <w:spacing w:line="276" w:lineRule="auto"/>
        <w:tabs>
          <w:tab w:val="left" w:pos="720" w:leader="none"/>
          <w:tab w:val="clear" w:pos="1985" w:leader="none"/>
        </w:tabs>
        <w:rPr>
          <w:sz w:val="24"/>
        </w:rPr>
      </w:pPr>
      <w:r>
        <w:rPr>
          <w:sz w:val="24"/>
        </w:rPr>
        <w:t xml:space="preserve">- пояснение причин, приведших к возникновению необходимости проведения закупки у единственного поставщика (исполнителя, подрядчика), которые должны быть разумными и объективными (обращение товаров, работ, услуг на низко конкурентных </w:t>
      </w:r>
      <w:r>
        <w:rPr>
          <w:sz w:val="24"/>
        </w:rPr>
        <w:t xml:space="preserve">рынках; ранее проведенная закупочная процедура не состоялась и отсутствует время на проведение повторной состязательной закупки; необходимость срочного получения товара, ра</w:t>
      </w:r>
      <w:r>
        <w:rPr>
          <w:sz w:val="24"/>
        </w:rPr>
        <w:t xml:space="preserve">боты, услуги; ликвидация последствий чрезвычайных ситуаций, непреодолимой силы и т.п.), а также причин невозможности и (или) нецелесообразности проведения закупки иным способом, предусмотренным настоящим Положением, с приложением обосновывающих документов;</w:t>
      </w:r>
      <w:r>
        <w:rPr>
          <w:sz w:val="24"/>
        </w:rPr>
      </w:r>
      <w:r>
        <w:rPr>
          <w:sz w:val="24"/>
        </w:rPr>
      </w:r>
    </w:p>
    <w:p>
      <w:pPr>
        <w:pStyle w:val="1042"/>
        <w:numPr>
          <w:ilvl w:val="5"/>
          <w:numId w:val="0"/>
        </w:numPr>
        <w:ind w:firstLine="709"/>
        <w:spacing w:line="276" w:lineRule="auto"/>
        <w:tabs>
          <w:tab w:val="left" w:pos="720" w:leader="none"/>
          <w:tab w:val="clear" w:pos="1985" w:leader="none"/>
        </w:tabs>
        <w:rPr>
          <w:sz w:val="24"/>
        </w:rPr>
      </w:pPr>
      <w:r>
        <w:rPr>
          <w:sz w:val="24"/>
        </w:rPr>
        <w:t xml:space="preserve">- пояснение выбора конкретного поставщика (исполнителя, подрядчика), с которым заключается договор, с указа</w:t>
      </w:r>
      <w:r>
        <w:rPr>
          <w:sz w:val="24"/>
        </w:rPr>
        <w:t xml:space="preserve">нием существенных условий договора (срок, цена, количество товаров (объем работ, услуг) и др.). В случае совместного участия Заказчика с иными лицами в закупочных процедурах выбор конкретного поставщика (исполнителя, подрядчика), который будет привлечен к </w:t>
      </w:r>
      <w:r>
        <w:rPr>
          <w:sz w:val="24"/>
        </w:rPr>
        <w:t xml:space="preserve">соисполнению</w:t>
      </w:r>
      <w:r>
        <w:rPr>
          <w:sz w:val="24"/>
        </w:rPr>
        <w:t xml:space="preserve"> договора (контракта), осуществляется Заказчиком в порядке, установленном организационно-распорядительным документом Заказчика, перед участием в закупочной процедуре;</w:t>
      </w:r>
      <w:r>
        <w:rPr>
          <w:sz w:val="24"/>
        </w:rPr>
      </w:r>
      <w:r>
        <w:rPr>
          <w:sz w:val="24"/>
        </w:rPr>
      </w:r>
    </w:p>
    <w:p>
      <w:pPr>
        <w:pStyle w:val="1018"/>
        <w:numPr>
          <w:ilvl w:val="2"/>
          <w:numId w:val="0"/>
        </w:numPr>
        <w:ind w:firstLine="709"/>
        <w:spacing w:line="276" w:lineRule="auto"/>
        <w:tabs>
          <w:tab w:val="left" w:pos="851" w:leader="none"/>
          <w:tab w:val="num" w:pos="1418" w:leader="none"/>
        </w:tabs>
        <w:rPr>
          <w:sz w:val="24"/>
        </w:rPr>
      </w:pPr>
      <w:r>
        <w:rPr>
          <w:sz w:val="24"/>
        </w:rPr>
        <w:t xml:space="preserve">- информацию о цене договора с обоснованием начальной (максимальной) цены договора в соответствии с разделом 18 настоящего Положения</w:t>
      </w:r>
      <w:bookmarkStart w:id="57" w:name="_Ref299274391"/>
      <w:r/>
      <w:bookmarkEnd w:id="55"/>
      <w:r/>
      <w:bookmarkEnd w:id="56"/>
      <w:r>
        <w:rPr>
          <w:sz w:val="24"/>
        </w:rPr>
        <w:t xml:space="preserve">.</w:t>
      </w:r>
      <w:bookmarkEnd w:id="57"/>
      <w:r>
        <w:rPr>
          <w:sz w:val="24"/>
        </w:rPr>
      </w:r>
      <w:r>
        <w:rPr>
          <w:sz w:val="24"/>
        </w:rPr>
      </w:r>
    </w:p>
    <w:p>
      <w:pPr>
        <w:pStyle w:val="1042"/>
        <w:numPr>
          <w:ilvl w:val="5"/>
          <w:numId w:val="0"/>
        </w:numPr>
        <w:ind w:firstLine="709"/>
        <w:spacing w:line="276" w:lineRule="auto"/>
        <w:tabs>
          <w:tab w:val="clear" w:pos="1985" w:leader="none"/>
        </w:tabs>
        <w:rPr>
          <w:sz w:val="24"/>
        </w:rPr>
      </w:pPr>
      <w:r>
        <w:rPr>
          <w:sz w:val="24"/>
        </w:rPr>
        <w:t xml:space="preserve">4.6.3. Закупка у единственного поставщика (исполнителя, подрядчика) проводится в соответствии с разделом 13 настоящего Положения.</w:t>
      </w:r>
      <w:r>
        <w:rPr>
          <w:sz w:val="24"/>
        </w:rPr>
      </w:r>
      <w:r>
        <w:rPr>
          <w:sz w:val="24"/>
        </w:rPr>
      </w:r>
    </w:p>
    <w:p>
      <w:pPr>
        <w:pStyle w:val="1042"/>
        <w:numPr>
          <w:ilvl w:val="5"/>
          <w:numId w:val="0"/>
        </w:numPr>
        <w:ind w:firstLine="709"/>
        <w:spacing w:line="276" w:lineRule="auto"/>
        <w:tabs>
          <w:tab w:val="clear" w:pos="1985" w:leader="none"/>
        </w:tabs>
        <w:rPr>
          <w:sz w:val="24"/>
        </w:rPr>
      </w:pPr>
      <w:r>
        <w:rPr>
          <w:sz w:val="24"/>
        </w:rPr>
      </w:r>
      <w:r>
        <w:rPr>
          <w:sz w:val="24"/>
        </w:rPr>
      </w:r>
      <w:r>
        <w:rPr>
          <w:sz w:val="24"/>
        </w:rPr>
      </w:r>
    </w:p>
    <w:p>
      <w:pPr>
        <w:ind w:firstLine="709"/>
        <w:jc w:val="both"/>
        <w:spacing w:after="0"/>
        <w:rPr>
          <w:rFonts w:ascii="Times New Roman" w:hAnsi="Times New Roman"/>
          <w:b/>
          <w:sz w:val="24"/>
        </w:rPr>
      </w:pPr>
      <w:r>
        <w:rPr>
          <w:rFonts w:ascii="Times New Roman" w:hAnsi="Times New Roman"/>
          <w:b/>
          <w:sz w:val="24"/>
        </w:rPr>
        <w:t xml:space="preserve">4.7. Определение способа закупки</w:t>
      </w:r>
      <w:r>
        <w:rPr>
          <w:rFonts w:ascii="Times New Roman" w:hAnsi="Times New Roman"/>
          <w:b/>
          <w:sz w:val="24"/>
        </w:rPr>
      </w:r>
      <w:r>
        <w:rPr>
          <w:rFonts w:ascii="Times New Roman" w:hAnsi="Times New Roman"/>
          <w:b/>
          <w:sz w:val="24"/>
        </w:rPr>
      </w:r>
    </w:p>
    <w:p>
      <w:pPr>
        <w:ind w:firstLine="709"/>
        <w:jc w:val="both"/>
        <w:spacing w:after="0"/>
        <w:rPr>
          <w:rFonts w:ascii="Times New Roman" w:hAnsi="Times New Roman"/>
          <w:sz w:val="24"/>
        </w:rPr>
      </w:pPr>
      <w:r>
        <w:rPr>
          <w:rFonts w:ascii="Times New Roman" w:hAnsi="Times New Roman"/>
          <w:sz w:val="24"/>
        </w:rPr>
        <w:t xml:space="preserve">4.7.1. Определение способа закупки осуществляется в соответствии с требованиями настоящего Положения.</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szCs w:val="24"/>
        </w:rPr>
        <w:t xml:space="preserve">4.7.2. Решение о проведении закупки у единственного поставщика (исполнителя, подрядчика) в случаях, предусмотренных подпунктами 6 и 24 </w:t>
      </w:r>
      <w:r>
        <w:rPr>
          <w:rFonts w:ascii="Times New Roman" w:hAnsi="Times New Roman"/>
          <w:sz w:val="24"/>
          <w:szCs w:val="24"/>
        </w:rPr>
        <w:t xml:space="preserve">пункта 4.6.1 настоящего Положения, Заказчик (директор филиала или лицо, которому в установленном порядке переданы полномочия) вправе принять без каких-либо согласований, но с обязательным последующим (в течение пяти рабочих дней со дня принятия решения) пр</w:t>
      </w:r>
      <w:r>
        <w:rPr>
          <w:rFonts w:ascii="Times New Roman" w:hAnsi="Times New Roman"/>
          <w:sz w:val="24"/>
          <w:szCs w:val="24"/>
        </w:rPr>
        <w:t xml:space="preserve">едставлением в адрес руководителя Учреждения уведомления о принятом решении с приложением указанных в пункте 4.6.2 настоящего Положения документов. Порядок направления такого уведомления устанавливается организационно-распорядительным документом Заказчика.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4.7.3. В случае если планируется закупка серийно производимых товаров, типовых работ или услуг, для которых есть функционирующий рынок, сравнивать которые возможно только по их ценам, и Заказчиком принято решение об использовани</w:t>
      </w:r>
      <w:r>
        <w:rPr>
          <w:rFonts w:ascii="Times New Roman" w:hAnsi="Times New Roman"/>
          <w:sz w:val="24"/>
          <w:szCs w:val="24"/>
        </w:rPr>
        <w:t xml:space="preserve">и при выборе победителя единственного критерия «Цена договора, сумма цен единиц товара (работы, услуги)», при этом начальная (максимальная) цена договора не более десяти миллионов рублей, то принимается решение о закупке путем проведения запроса котировок.</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случае если планируется закупка товаров, работ</w:t>
      </w:r>
      <w:r>
        <w:rPr>
          <w:rFonts w:ascii="Times New Roman" w:hAnsi="Times New Roman"/>
          <w:sz w:val="24"/>
          <w:szCs w:val="24"/>
        </w:rPr>
        <w:t xml:space="preserve">, услуг, необходимых для выполнения Заказчиком своих обязательств по государственным контрактам на выполнение работ по строительству, реконструкции, капитальному ремонту объектов капитального строительства, Заказчик вправе провести запрос котировок с начал</w:t>
      </w:r>
      <w:r>
        <w:rPr>
          <w:rFonts w:ascii="Times New Roman" w:hAnsi="Times New Roman"/>
          <w:sz w:val="24"/>
          <w:szCs w:val="24"/>
        </w:rPr>
        <w:t xml:space="preserve">ьной (максимальной) ценой договора более десяти миллионов рублей. При этом в случае проведения конкурентной закупки с участием субъектов малого и среднего предпринимательства начальная (максимальная) цена договора не должна превышать семь миллионов рублей.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4.7.4. В случае если планируется закупка серийно производимых товаров, типовых работ или услуг для которых есть функционирующий рынок, сравнивать которые возможно только по их ценам, и Заказчиком принято решение об использовании при выборе </w:t>
      </w:r>
      <w:r>
        <w:rPr>
          <w:rFonts w:ascii="Times New Roman" w:hAnsi="Times New Roman"/>
          <w:sz w:val="24"/>
          <w:szCs w:val="24"/>
        </w:rPr>
        <w:t xml:space="preserve">победителя единственного критерия «Цена договора, сумма цен единиц товара (работы, услуги)», при этом начальная (максимальная) цена договора более десяти миллионов рублей, то принимается решение о закупке путем проведения аукциона.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Заказчик вправе принять решение о проведении закупки путем проведения аукциона и в случаях, предусмотренных пунктами 4.7.3, 4.7.5 и 4.7.6 настоящего Положения.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4.7.5. В случае если планируется закупка товаров, работ, услуг, выбор победите</w:t>
      </w:r>
      <w:r>
        <w:rPr>
          <w:rFonts w:ascii="Times New Roman" w:hAnsi="Times New Roman"/>
          <w:sz w:val="24"/>
          <w:szCs w:val="24"/>
        </w:rPr>
        <w:t xml:space="preserve">ля которой будет осуществляться по совокупности критериев, определяющих наилучшие условия исполнения договора, и начальная (максимальная) цена договора не более десяти миллионов рублей, то принимается решение о закупке путем проведения запроса предложений.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случае если планируется закупка товаров, работ, услуг,</w:t>
      </w:r>
      <w:r>
        <w:rPr>
          <w:rFonts w:ascii="Times New Roman" w:hAnsi="Times New Roman"/>
          <w:sz w:val="24"/>
          <w:szCs w:val="24"/>
        </w:rPr>
        <w:t xml:space="preserve"> необходимых для выполнения Заказчиком своих обязательств по государственным контрактам на выполнение работ по строительству, реконструкции, капитальному ремонту объектов капитального строительства, Заказчик вправе провести запрос предложений с начальной (</w:t>
      </w:r>
      <w:r>
        <w:rPr>
          <w:rFonts w:ascii="Times New Roman" w:hAnsi="Times New Roman"/>
          <w:sz w:val="24"/>
          <w:szCs w:val="24"/>
        </w:rPr>
        <w:t xml:space="preserve">максимальной) ценой договора более десяти миллионов рублей. При этом в случае проведения конкурентной закупки с участием субъектов малого и среднего предпринимательства начальная (максимальная) цена договора не должна превышать пятнадцать миллионов рублей.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szCs w:val="24"/>
        </w:rPr>
        <w:t xml:space="preserve">4.7.6. В случае если планируется закупка товаров, работ, услуг, выбор победителя которой будет осуществляться по совокупности критериев, определяющих наилучшие условия исполнения договора, при этом начальная (максимальная</w:t>
      </w:r>
      <w:r>
        <w:rPr>
          <w:rFonts w:ascii="Times New Roman" w:hAnsi="Times New Roman"/>
          <w:sz w:val="24"/>
        </w:rPr>
        <w:t xml:space="preserve">) цена договора более </w:t>
      </w:r>
      <w:r>
        <w:rPr>
          <w:rFonts w:ascii="Times New Roman" w:hAnsi="Times New Roman"/>
          <w:sz w:val="24"/>
          <w:szCs w:val="24"/>
        </w:rPr>
        <w:t xml:space="preserve">десяти милли</w:t>
      </w:r>
      <w:r>
        <w:rPr>
          <w:rFonts w:ascii="Times New Roman" w:hAnsi="Times New Roman"/>
          <w:sz w:val="24"/>
        </w:rPr>
        <w:t xml:space="preserve">онов рублей, то принимается решение о закупке путем проведения конкурса.</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4.7.7. Заказчик обязан провести закрытую </w:t>
      </w:r>
      <w:bookmarkStart w:id="58" w:name="_Ref269918906"/>
      <w:r>
        <w:rPr>
          <w:rFonts w:ascii="Times New Roman" w:hAnsi="Times New Roman"/>
          <w:sz w:val="24"/>
        </w:rPr>
        <w:t xml:space="preserve">процедуру закупки в следующих случаях:</w:t>
      </w:r>
      <w:bookmarkEnd w:id="58"/>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szCs w:val="24"/>
        </w:rPr>
        <w:t xml:space="preserve">1)</w:t>
      </w:r>
      <w:r>
        <w:rPr>
          <w:rFonts w:ascii="Times New Roman" w:hAnsi="Times New Roman"/>
          <w:sz w:val="24"/>
          <w:szCs w:val="24"/>
        </w:rPr>
        <w:tab/>
        <w:t xml:space="preserve">сведения о закупке составляют государственную тайну;</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w:t>
      </w:r>
      <w:r>
        <w:rPr>
          <w:rFonts w:ascii="Times New Roman" w:hAnsi="Times New Roman"/>
          <w:sz w:val="24"/>
          <w:szCs w:val="24"/>
        </w:rPr>
        <w:tab/>
        <w:t xml:space="preserve">закупка осуществляется в рамках выполнения государственного оборонного заказа в целях обеспечения обороны и безопасности Ро</w:t>
      </w:r>
      <w:r>
        <w:rPr>
          <w:rFonts w:ascii="Times New Roman" w:hAnsi="Times New Roman"/>
          <w:sz w:val="24"/>
          <w:szCs w:val="24"/>
        </w:rPr>
        <w:t xml:space="preserve">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w:t>
      </w:r>
      <w:r>
        <w:rPr>
          <w:rFonts w:ascii="Times New Roman" w:hAnsi="Times New Roman"/>
          <w:sz w:val="24"/>
          <w:szCs w:val="24"/>
        </w:rPr>
        <w:tab/>
        <w:t xml:space="preserve">если координационным органом Правительства Российской Федерации в отношении конкретной закупки принято решение в соответствии с пунктом 2 или 3 части 8 статьи 3.1 Закона № 223-ФЗ;</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szCs w:val="24"/>
        </w:rPr>
        <w:t xml:space="preserve">4)</w:t>
      </w:r>
      <w:r>
        <w:rPr>
          <w:rFonts w:ascii="Times New Roman" w:hAnsi="Times New Roman"/>
          <w:sz w:val="24"/>
          <w:szCs w:val="24"/>
        </w:rPr>
        <w:tab/>
        <w:t xml:space="preserve">закупка проводится в случаях, определенных Правительством Российской Федерации в соответствии с частью 16 статьи 4 Закона № 223-ФЗ.</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4.7.8. В случае если проведенный конкурс или аукцио</w:t>
      </w:r>
      <w:r>
        <w:rPr>
          <w:rFonts w:ascii="Times New Roman" w:hAnsi="Times New Roman"/>
          <w:sz w:val="24"/>
        </w:rPr>
        <w:t xml:space="preserve">н признан несостоявшимся в связи с тем, что на участие в закупке не подано ни одной заявки, то Заказчик при проведении повторной закупки вправе провести запрос предложений или запрос котировок соответственно с начальной (максимальной) ценой договора более </w:t>
      </w:r>
      <w:r>
        <w:rPr>
          <w:rFonts w:ascii="Times New Roman" w:hAnsi="Times New Roman"/>
          <w:sz w:val="24"/>
          <w:szCs w:val="24"/>
        </w:rPr>
        <w:t xml:space="preserve">десяти миллионов рубле</w:t>
      </w:r>
      <w:r>
        <w:rPr>
          <w:rFonts w:ascii="Times New Roman" w:hAnsi="Times New Roman"/>
          <w:sz w:val="24"/>
        </w:rPr>
        <w:t xml:space="preserve">й.</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4.7.9. В случае, если это было установлено документацией о закупке, в процессе проведения закупки может быть проведена переторжка.</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outlineLvl w:val="0"/>
      </w:pPr>
      <w:r>
        <w:rPr>
          <w:rFonts w:ascii="Times New Roman" w:hAnsi="Times New Roman"/>
          <w:b/>
          <w:bCs/>
          <w:sz w:val="24"/>
          <w:szCs w:val="24"/>
        </w:rPr>
        <w:t xml:space="preserve">4.8. Конкурентная закупка в электронной форме.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4.8.1. 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w:t>
      </w:r>
      <w:r>
        <w:rPr>
          <w:rFonts w:ascii="Times New Roman" w:hAnsi="Times New Roman"/>
          <w:sz w:val="24"/>
          <w:szCs w:val="24"/>
        </w:rPr>
        <w:t xml:space="preserve">размещение в единой информационной системе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комиссии доступа к у</w:t>
      </w:r>
      <w:r>
        <w:rPr>
          <w:rFonts w:ascii="Times New Roman" w:hAnsi="Times New Roman"/>
          <w:sz w:val="24"/>
          <w:szCs w:val="24"/>
        </w:rPr>
        <w:t xml:space="preserve">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составляемых в соответствии Законом № 223-ФЗ, обеспечиваются Оператором ЭП на ЭП.</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4.8.2. Участнику конкурентной закупки в электронной форме для участия в конкурентной закупке в электронной форме необходимо получить аккредитацию на ЭП в порядке, установленном Оператором ЭП.</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4.8.3. О</w:t>
      </w:r>
      <w:r>
        <w:rPr>
          <w:rFonts w:ascii="Times New Roman" w:hAnsi="Times New Roman"/>
          <w:sz w:val="24"/>
          <w:szCs w:val="24"/>
        </w:rPr>
        <w:t xml:space="preserve">бмен между участником конкурентной закупки в электронной форме, Заказчиком и Оператором ЭП информацией, связанной с получением аккредитации на ЭП, осуществлением конкурентной закупки в электронной форме, осуществляется на ЭП в форме электронных документов.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4.8.4. Электронные документы участника конкурентной закупки в электронной форме, За</w:t>
      </w:r>
      <w:r>
        <w:rPr>
          <w:rFonts w:ascii="Times New Roman" w:hAnsi="Times New Roman"/>
          <w:sz w:val="24"/>
          <w:szCs w:val="24"/>
        </w:rPr>
        <w:t xml:space="preserve">казчика, Оператора ЭП должны быть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конкурентной закупки в электронной форме, Заказчика, Оператора ЭП.</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4.8.5. Информация, связанная с осуществлением конкурентной закупки в электронной форме, подл</w:t>
      </w:r>
      <w:r>
        <w:rPr>
          <w:rFonts w:ascii="Times New Roman" w:hAnsi="Times New Roman"/>
          <w:sz w:val="24"/>
          <w:szCs w:val="24"/>
        </w:rPr>
        <w:t xml:space="preserve">ежит размещению в порядке, установленном Законом № 223-ФЗ. В течение одного часа с момента размещения такая информация должна быть размещена в единой информационной системе и на ЭП. Такая информация должна быть доступна для ознакомления без взимания платы.</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4.8.6. В течение одного часа с момента размещения в единой информационной системе извещения об отказе от осуществления конкурентной закупки в электронной форме, изменений, внесенных в извещение об осуществлении конкурентной зак</w:t>
      </w:r>
      <w:r>
        <w:rPr>
          <w:rFonts w:ascii="Times New Roman" w:hAnsi="Times New Roman"/>
          <w:sz w:val="24"/>
          <w:szCs w:val="24"/>
        </w:rPr>
        <w:t xml:space="preserve">упки в электронной форме, документацию о такой закупке, разъяснений положений документации о такой закупке, запросов Заказчика о разъяснении положений заявки на участие в конкурентной закупке в электронной форме Оператор ЭП размещает указанную информацию н</w:t>
      </w:r>
      <w:r>
        <w:rPr>
          <w:rFonts w:ascii="Times New Roman" w:hAnsi="Times New Roman"/>
          <w:sz w:val="24"/>
          <w:szCs w:val="24"/>
        </w:rPr>
        <w:t xml:space="preserve">а ЭП, направляет уведомление об указанных изменениях, разъяснениях всем участникам конкурентной закупки в электронной форме, подавшим заявки на участие в ней, уведомление об указанных разъяснениях также лицу, направившему запрос о даче разъяснений положени</w:t>
      </w:r>
      <w:r>
        <w:rPr>
          <w:rFonts w:ascii="Times New Roman" w:hAnsi="Times New Roman"/>
          <w:sz w:val="24"/>
          <w:szCs w:val="24"/>
        </w:rPr>
        <w:t xml:space="preserve">й документации о конкурентной закупке, уведомление об указанных запросах о разъяснении положений заявки участника такой закупки Заказчику по адресу электронной почты, указанному этим участником при аккредитации на ЭП или этим лицом при направлении запроса.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4.8.7. При осуществлении конкурентной закупки в электронной форме проведение переговоров Заказчика с Оператором ЭП и Оператора ЭП с участн</w:t>
      </w:r>
      <w:r>
        <w:rPr>
          <w:rFonts w:ascii="Times New Roman" w:hAnsi="Times New Roman"/>
          <w:sz w:val="24"/>
          <w:szCs w:val="24"/>
        </w:rPr>
        <w:t xml:space="preserve">иком конкурентной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4.8.8. Оператором ЭП обеспечивается конфиденциальность информации: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о содержании заявок на участие в конкурентной закупке в электронной форме, окончательных предложений до окончания срока подачи заявок, окончательных предложений;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об участниках конкурентной закупки в э</w:t>
      </w:r>
      <w:r>
        <w:rPr>
          <w:rFonts w:ascii="Times New Roman" w:hAnsi="Times New Roman"/>
          <w:sz w:val="24"/>
          <w:szCs w:val="24"/>
        </w:rPr>
        <w:t xml:space="preserve">лектронной форме, подавших заявки на участие в закупке, до предоставления комиссии по осуществлению конкурентных закупок в соответствии с Законом № 223-ФЗ и соглашением, предусмотренным частью 2 статьи 3.3 Закона № 223-ФЗ, доступа к данным заявкам (ко втор</w:t>
      </w:r>
      <w:r>
        <w:rPr>
          <w:rFonts w:ascii="Times New Roman" w:hAnsi="Times New Roman"/>
          <w:sz w:val="24"/>
          <w:szCs w:val="24"/>
        </w:rPr>
        <w:t xml:space="preserve">ым частям заявок, направляемым Заказчику в соответствии с пунктом 3 части 22 статьи 3.4 Закона № 223-ФЗ, в случае осуществления конкурентной закупки в электронной форме, участниками которой могут быть только субъекты малого и среднего предпринимательства).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4.8.9. Участник конк</w:t>
      </w:r>
      <w:r>
        <w:rPr>
          <w:rFonts w:ascii="Times New Roman" w:hAnsi="Times New Roman"/>
          <w:sz w:val="24"/>
          <w:szCs w:val="24"/>
        </w:rPr>
        <w:t xml:space="preserve">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ЭП.</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4.8.10. О</w:t>
      </w:r>
      <w:r>
        <w:rPr>
          <w:rFonts w:ascii="Times New Roman" w:hAnsi="Times New Roman"/>
          <w:sz w:val="24"/>
          <w:szCs w:val="24"/>
        </w:rPr>
        <w:t xml:space="preserve">ператор ЭП обязан обеспечить непрерывность осуществления конкурентной закупки в электронной форме, неизменность подписанных электронной подписью электронных документов, надежность функционирования программных и технических средств, используемых для осущест</w:t>
      </w:r>
      <w:r>
        <w:rPr>
          <w:rFonts w:ascii="Times New Roman" w:hAnsi="Times New Roman"/>
          <w:sz w:val="24"/>
          <w:szCs w:val="24"/>
        </w:rPr>
        <w:t xml:space="preserve">вления конкурентной закупки в электронной форме, равный доступ участников конкурентной закупки в электронной форме к участию в ней. За нарушение указанных требований Оператор ЭП несет ответственность в соответствии с законодательством Российской Федерации.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4.8.11. </w:t>
      </w:r>
      <w:r>
        <w:rPr>
          <w:rFonts w:ascii="Times New Roman" w:hAnsi="Times New Roman"/>
          <w:color w:val="000000" w:themeColor="text1"/>
          <w:sz w:val="24"/>
          <w:szCs w:val="24"/>
        </w:rPr>
        <w:t xml:space="preserve">Закупки в электронной форме проводится на электронной площадке по правилам и в порядке, установленным оператором электронной площадки, с учетом требований настоящего Положения. В случае если регламе</w:t>
      </w:r>
      <w:r>
        <w:rPr>
          <w:rFonts w:ascii="Times New Roman" w:hAnsi="Times New Roman"/>
          <w:color w:val="000000" w:themeColor="text1"/>
          <w:sz w:val="24"/>
          <w:szCs w:val="24"/>
        </w:rPr>
        <w:t xml:space="preserve">нтом электронной площадки установлены иные по сравнению с установленными настоящим Положением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w:t>
      </w:r>
      <w:r>
        <w:rPr>
          <w:rFonts w:ascii="Times New Roman" w:hAnsi="Times New Roman"/>
          <w:color w:val="000000" w:themeColor="text1"/>
          <w:sz w:val="24"/>
          <w:szCs w:val="24"/>
        </w:rPr>
        <w:t xml:space="preserve">и, при условии, что указанный регламент размещен в информационно-телекоммуникационной сети «Интернет» и доступен неограниченному кругу лиц. При этом в любом случае не допускается осуществление закупки по правилам, противоречащим требованиям Закона № 223-ФЗ</w:t>
      </w:r>
      <w:r>
        <w:rPr>
          <w:rFonts w:ascii="Times New Roman" w:hAnsi="Times New Roman"/>
          <w:color w:val="0070c0"/>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b/>
          <w:bCs/>
          <w:sz w:val="24"/>
          <w:szCs w:val="24"/>
        </w:rPr>
        <w:outlineLvl w:val="0"/>
      </w:pPr>
      <w:r>
        <w:rPr>
          <w:rFonts w:ascii="Times New Roman" w:hAnsi="Times New Roman"/>
          <w:b/>
          <w:bCs/>
          <w:sz w:val="24"/>
          <w:szCs w:val="24"/>
        </w:rPr>
        <w:t xml:space="preserve">4.9. Особенности осуществления конкурентной закупки в электронной форме, участниками которой могут быть только субъекты малого и среднего предпринимательства</w:t>
      </w:r>
      <w:r>
        <w:rPr>
          <w:rFonts w:ascii="Times New Roman" w:hAnsi="Times New Roman"/>
          <w:b/>
          <w:bCs/>
          <w:sz w:val="24"/>
          <w:szCs w:val="24"/>
        </w:rPr>
      </w:r>
      <w:r>
        <w:rPr>
          <w:rFonts w:ascii="Times New Roman" w:hAnsi="Times New Roman"/>
          <w:b/>
          <w:bCs/>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4.9.1. Конкурентная закупка в электронной форме, участниками которой могут быть только субъекты </w:t>
      </w:r>
      <w:r>
        <w:rPr>
          <w:rFonts w:ascii="Times New Roman" w:hAnsi="Times New Roman"/>
          <w:sz w:val="24"/>
          <w:szCs w:val="24"/>
        </w:rPr>
        <w:t xml:space="preserve">малого и среднего предпринимательства (далее также - конкурентная закупка с участием субъектов малого и среднего предпринимательства), осуществляется в соответствии с настоящим Положением и с учетом требований, предусмотренных настоящим разделом Положения.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4.9.2</w:t>
      </w:r>
      <w:r>
        <w:rPr>
          <w:rFonts w:ascii="Times New Roman" w:hAnsi="Times New Roman"/>
          <w:sz w:val="24"/>
          <w:szCs w:val="24"/>
        </w:rPr>
        <w:t xml:space="preserve">. Конкурентная закупка с участием субъектов малого и среднего предпринимательства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bookmarkStart w:id="59" w:name="Par5"/>
      <w:r/>
      <w:bookmarkEnd w:id="59"/>
      <w:r>
        <w:rPr>
          <w:rFonts w:ascii="Times New Roman" w:hAnsi="Times New Roman"/>
          <w:sz w:val="24"/>
          <w:szCs w:val="24"/>
        </w:rPr>
        <w:t xml:space="preserve">4.9.3. Заказчик при осуществлении конкурентной закупки с участием субъектов малого и среднего предпринимательства размещает в единой информационной системе извещение о проведении: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конкурса в электронной форме в следующие сроки: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не менее чем за семь дней до даты окончания срока подачи заявок на участие в конкурсе в случае, если начальная (максимальная) цена договора не превышает тридцать миллионов рублей;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не менее чем за пятнадцать дней до даты окончания срока подачи заявок на участие в конкурсе в случае, если начальная (максимальная) цена договора превышает тридцать миллионов рублей;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аукциона в электронной форме в следующие сроки: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не менее чем за семь дней до даты окончания срока подачи заявок на участие в аукционе в случае, если начальная (максимальная) цена договора не превышает тридцать миллионов рублей;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не менее чем за пятнадцать дней до даты окончания срока подачи заявок на участие в аукционе в случае, если начальная (максимальная) цена договора превышает тридцать миллионов рублей;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запроса предложений в электронной форме не менее чем за пять рабочих дней до дня проведения запроса предложений;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запроса котировок в электронной форме не менее чем за четыре рабочих дня до дня истечения срока подачи заявок на участие в запросе котировок.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bookmarkStart w:id="60" w:name="Par14"/>
      <w:r/>
      <w:bookmarkEnd w:id="60"/>
      <w:r>
        <w:rPr>
          <w:rFonts w:ascii="Times New Roman" w:hAnsi="Times New Roman"/>
          <w:sz w:val="24"/>
          <w:szCs w:val="24"/>
        </w:rPr>
        <w:t xml:space="preserve">4.9.4. Конкурс в электронной форме, участниками которого могут быть только субъекты малого и среднего предпринимательства, может включать следующие этапы:</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bookmarkStart w:id="61" w:name="Par15"/>
      <w:r/>
      <w:bookmarkEnd w:id="61"/>
      <w:r>
        <w:rPr>
          <w:rFonts w:ascii="Times New Roman" w:hAnsi="Times New Roman"/>
          <w:sz w:val="24"/>
          <w:szCs w:val="24"/>
        </w:rPr>
        <w:t xml:space="preserve">1) 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w:t>
      </w:r>
      <w:r>
        <w:rPr>
          <w:rFonts w:ascii="Times New Roman" w:hAnsi="Times New Roman"/>
          <w:sz w:val="24"/>
          <w:szCs w:val="24"/>
        </w:rPr>
        <w:t xml:space="preserve"> качества работ, услуг и иных условий исполнения договора в целях уточнения в извещении о проведении конкурса в электронной форме, конкурсной документации, проекте договора требуемых характеристик (потребительских свойств) закупаемых товаров, работ, услуг;</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bookmarkStart w:id="62" w:name="Par16"/>
      <w:r/>
      <w:bookmarkEnd w:id="62"/>
      <w:r>
        <w:rPr>
          <w:rFonts w:ascii="Times New Roman" w:hAnsi="Times New Roman"/>
          <w:sz w:val="24"/>
          <w:szCs w:val="24"/>
        </w:rPr>
        <w:t xml:space="preserve">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w:t>
      </w:r>
      <w:r>
        <w:rPr>
          <w:rFonts w:ascii="Times New Roman" w:hAnsi="Times New Roman"/>
          <w:sz w:val="24"/>
          <w:szCs w:val="24"/>
        </w:rPr>
        <w:t xml:space="preserve">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рассмотрение и оценка Заказчиком поданных участниками конкурса в электронной форме заявок на участие в конкурсе;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bookmarkStart w:id="63" w:name="Par18"/>
      <w:r/>
      <w:bookmarkStart w:id="64" w:name="Par19"/>
      <w:r/>
      <w:bookmarkEnd w:id="63"/>
      <w:r/>
      <w:bookmarkEnd w:id="64"/>
      <w:r>
        <w:rPr>
          <w:rFonts w:ascii="Times New Roman" w:hAnsi="Times New Roman"/>
          <w:sz w:val="24"/>
          <w:szCs w:val="24"/>
        </w:rPr>
        <w:t xml:space="preserve">4) сопоставление дополнительных ценовых предложений участников конкурса в электронной форме о снижении цены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4.9.5. При включении в конкурс в электронной форме этапов, указанных в пункте 4.9.4 настоящего Положения, должны соблюдаться следующие правила: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каждый этап конкурса в электронной форме может быть включен в него однократно;</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не допускается одновременное включение в конкурс в электронной форме этапов, предусмотренных подпунктами 1 и 2 пункта 4.9.4 настоящего Положения;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в документации о конкурентной закупке должны быть установлены сроки проведения каждого этапа конкурса в электронной форме;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w:t>
      </w:r>
      <w:r>
        <w:rPr>
          <w:rFonts w:ascii="Times New Roman" w:hAnsi="Times New Roman"/>
          <w:sz w:val="24"/>
          <w:szCs w:val="24"/>
        </w:rPr>
        <w:t xml:space="preserve">электронной форме, по итогам которого определяется победитель, составляется итоговый протокол;</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5) если конкурс в электронной форме включает в себя этапы, предусмотренные подпунктами 1 и 2 пункта 4.9.4 настоящего Положения, Заказчик указывает в протоколах, составляемых по результатам данных этапов, в том числе информацию о принятом им решени</w:t>
      </w:r>
      <w:r>
        <w:rPr>
          <w:rFonts w:ascii="Times New Roman" w:hAnsi="Times New Roman"/>
          <w:sz w:val="24"/>
          <w:szCs w:val="24"/>
        </w:rPr>
        <w:t xml:space="preserve">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w:t>
      </w:r>
      <w:r>
        <w:rPr>
          <w:rFonts w:ascii="Times New Roman" w:hAnsi="Times New Roman"/>
          <w:sz w:val="24"/>
          <w:szCs w:val="24"/>
        </w:rPr>
        <w:t xml:space="preserve">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информационной сист</w:t>
      </w:r>
      <w:r>
        <w:rPr>
          <w:rFonts w:ascii="Times New Roman" w:hAnsi="Times New Roman"/>
          <w:sz w:val="24"/>
          <w:szCs w:val="24"/>
        </w:rPr>
        <w:t xml:space="preserve">еме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w:t>
      </w:r>
      <w:r>
        <w:rPr>
          <w:rFonts w:ascii="Times New Roman" w:hAnsi="Times New Roman"/>
          <w:sz w:val="24"/>
          <w:szCs w:val="24"/>
        </w:rPr>
        <w:t xml:space="preserve">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w:t>
      </w:r>
      <w:r>
        <w:rPr>
          <w:rFonts w:ascii="Times New Roman" w:hAnsi="Times New Roman"/>
          <w:sz w:val="24"/>
          <w:szCs w:val="24"/>
        </w:rPr>
        <w:t xml:space="preserve">в соответствии с требованиями пункта 4.9.3 настоящего Положения 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 в электрон</w:t>
      </w:r>
      <w:r>
        <w:rPr>
          <w:rFonts w:ascii="Times New Roman" w:hAnsi="Times New Roman"/>
          <w:sz w:val="24"/>
          <w:szCs w:val="24"/>
        </w:rPr>
        <w:t xml:space="preserve">ной форме и 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6) обсуждение с участниками конкурса в электронной форме содержащихся в их заявках предложений о </w:t>
      </w:r>
      <w:r>
        <w:rPr>
          <w:rFonts w:ascii="Times New Roman" w:hAnsi="Times New Roman"/>
          <w:sz w:val="24"/>
          <w:szCs w:val="24"/>
        </w:rPr>
        <w:t xml:space="preserve">функциональных характеристиках (потребительских свойствах) товаров, качестве работ, услуг и об иных условиях исполнения договора, предусмотренное подпунктом 2 пункта 4.9.4 настоящего Положения, должно осуществляться с участниками конкурса в электронной фор</w:t>
      </w:r>
      <w:r>
        <w:rPr>
          <w:rFonts w:ascii="Times New Roman" w:hAnsi="Times New Roman"/>
          <w:sz w:val="24"/>
          <w:szCs w:val="24"/>
        </w:rPr>
        <w:t xml:space="preserve">ме,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закона от 29 июля 2004 года № 98-ФЗ «О коммерческой тайне»;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7) после размещения в единой информационной системе протокола, содержащего решение о </w:t>
      </w:r>
      <w:r>
        <w:rPr>
          <w:rFonts w:ascii="Times New Roman" w:hAnsi="Times New Roman"/>
          <w:sz w:val="24"/>
          <w:szCs w:val="24"/>
        </w:rPr>
        <w:t xml:space="preserve">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подпунктом 2 пунк</w:t>
      </w:r>
      <w:r>
        <w:rPr>
          <w:rFonts w:ascii="Times New Roman" w:hAnsi="Times New Roman"/>
          <w:sz w:val="24"/>
          <w:szCs w:val="24"/>
        </w:rPr>
        <w:t xml:space="preserve">та 4.9.4 настоящего Положения,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8) участник конкурса в электронной форме подает одно окончательное предложение в отношении каждого предмета конкурса в электронной форме (лота)</w:t>
      </w:r>
      <w:r>
        <w:rPr>
          <w:rFonts w:ascii="Times New Roman" w:hAnsi="Times New Roman"/>
          <w:sz w:val="24"/>
          <w:szCs w:val="24"/>
        </w:rPr>
        <w:t xml:space="preserve"> в любое время с момента размещения Заказчиком в единой информационной системе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w:t>
      </w:r>
      <w:r>
        <w:rPr>
          <w:rFonts w:ascii="Times New Roman" w:hAnsi="Times New Roman"/>
          <w:sz w:val="24"/>
          <w:szCs w:val="24"/>
        </w:rPr>
        <w:t xml:space="preserve">даты и времени окончания срока подачи окончательных предложений. Подача окончательного предложения осуществляется в порядке, установленном в соответствии с Законом № 223-ФЗ для подачи заявки;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9) если конкурс в электронной форме включает этап, предусмотренный подпунктом 4 пункта 4.9.4 настоящего Положения: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участники конкурса в электронной форме вправе подать на ЭП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bookmarkStart w:id="65" w:name="Par42"/>
      <w:r/>
      <w:bookmarkEnd w:id="65"/>
      <w:r>
        <w:rPr>
          <w:rFonts w:ascii="Times New Roman" w:hAnsi="Times New Roman"/>
          <w:sz w:val="24"/>
          <w:szCs w:val="24"/>
        </w:rPr>
        <w:t xml:space="preserve">4.9.6. Аукцион в электронной форме, участниками которого могут быть только субъекты малого и среднего предпринимательства, включает в себя порядок подачи его участниками предложений о цене договора с учетом следующих требований: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«шаг аукциона» составляет от 0,5 процента до 5 процентов начальной (максимальной) цены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снижение текущего минимального предложения о цене договора осуществляется на величину в пределах «шага аукциона»;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4.9.6.1. В течение одного часа после окончания срока подачи в соответствии с подпунктом 9 пункта 4.9.5 настоящего Положения дополнительных ценовых предложений, а также в течение одного часа после окончания подачи в соответствии с пунктом 4.9.</w:t>
      </w:r>
      <w:r>
        <w:rPr>
          <w:rFonts w:ascii="Times New Roman" w:hAnsi="Times New Roman"/>
          <w:sz w:val="24"/>
          <w:szCs w:val="24"/>
        </w:rPr>
        <w:t xml:space="preserve">6 настоящего Положения предложений о цене договора Оператор ЭП составляет и размещает на ЭП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w:t>
      </w:r>
      <w:r>
        <w:rPr>
          <w:rFonts w:ascii="Times New Roman" w:hAnsi="Times New Roman"/>
          <w:sz w:val="24"/>
          <w:szCs w:val="24"/>
        </w:rPr>
        <w:t xml:space="preserve">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4.9.6.2. Запрос предложений в электронной форме проводится в поряд</w:t>
      </w:r>
      <w:r>
        <w:rPr>
          <w:rFonts w:ascii="Times New Roman" w:hAnsi="Times New Roman"/>
          <w:sz w:val="24"/>
          <w:szCs w:val="24"/>
        </w:rPr>
        <w:t xml:space="preserve">ке, установленном статьей 3.4 Закона № 223-ФЗ для проведения конкурса в электронной форме, с учетом особенностей, установленных статьей 3.4 Закона № 223-ФЗ. При этом подача окончательного предложения, дополнительного ценового предложения не осуществляется.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bookmarkStart w:id="66" w:name="Par60"/>
      <w:r/>
      <w:bookmarkEnd w:id="66"/>
      <w:r>
        <w:rPr>
          <w:rFonts w:ascii="Times New Roman" w:hAnsi="Times New Roman"/>
          <w:sz w:val="24"/>
          <w:szCs w:val="24"/>
        </w:rPr>
        <w:t xml:space="preserve">4.9.7. Проведение конкурентной закупки с участием субъектов малого и среднего предпринимательства осуществляется заказчиком на электронной площадке, функционирующей в соответствии с едиными требованиями, предусмотренными Федеральным законом от 5 а</w:t>
      </w:r>
      <w:r>
        <w:rPr>
          <w:rFonts w:ascii="Times New Roman" w:hAnsi="Times New Roman"/>
          <w:sz w:val="24"/>
          <w:szCs w:val="24"/>
        </w:rPr>
        <w:t xml:space="preserve">преля 2013 года № 44-ФЗ «О контрактной системе в сфере закупок товаров, работ, услуг для обеспечения государственных и муниципальных нужд», и дополнительными требованиями, установленными Правительством Российской Федерации и предусматривающими в том числе: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требования к проведению такой конкурентной закупки в соответствии с Законом № 223-ФЗ;</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порядок и случаи блокирования денежных средств, внесенных участниками такой конкурентной закупки в целях обеспечен</w:t>
      </w:r>
      <w:r>
        <w:rPr>
          <w:rFonts w:ascii="Times New Roman" w:hAnsi="Times New Roman"/>
          <w:sz w:val="24"/>
          <w:szCs w:val="24"/>
        </w:rPr>
        <w:t xml:space="preserve">ия заявок на участие в такой конкурентной закупке, и прекращения данного блокирования (если требование об обеспечении заявок на участие в такой закупке установлено Заказчиком в извещении об осуществлении такой закупки, документации о конкурентной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порядок использования государственной информационной системы, осуществляющей фиксацию юридически значимых действий, бездействия в единой информационной системе, на ЭП при проведении такой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bookmarkStart w:id="67" w:name="Par65"/>
      <w:r/>
      <w:bookmarkEnd w:id="67"/>
      <w:r>
        <w:rPr>
          <w:rFonts w:ascii="Times New Roman" w:hAnsi="Times New Roman"/>
          <w:sz w:val="24"/>
          <w:szCs w:val="24"/>
        </w:rPr>
        <w:t xml:space="preserve">5) порядок утраты юридическим лицом статуса Оператора ЭП для целей Закона </w:t>
      </w:r>
      <w:r>
        <w:rPr>
          <w:rFonts w:ascii="Times New Roman" w:hAnsi="Times New Roman"/>
          <w:sz w:val="24"/>
          <w:szCs w:val="24"/>
        </w:rPr>
        <w:br/>
        <w:t xml:space="preserve">№ 223-ФЗ.</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4.9.8. Правительство Российской Федерации утверждает перечень операторов электронных площадок, которые соответствуют требованиям, установленным на основании части 10 статьи 3.4 Закона № 223-ФЗ. Оператор ЭП в порядке, предусмотренном пунктом 5 час</w:t>
      </w:r>
      <w:r>
        <w:rPr>
          <w:rFonts w:ascii="Times New Roman" w:hAnsi="Times New Roman"/>
          <w:sz w:val="24"/>
          <w:szCs w:val="24"/>
        </w:rPr>
        <w:t xml:space="preserve">ти 10 статьи 3.4 Закона № 223-ФЗ, подлежит исключению из этого перечня в случае несоответствия одному или нескольким требованиям, установленным на основании части 10 статьи 3.4 Закона № 223-ФЗ, а также в случае его обращения об исключении из этого перечня.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4.9.9. При осуществлении конкурентной закупки с участием субъе</w:t>
      </w:r>
      <w:r>
        <w:rPr>
          <w:rFonts w:ascii="Times New Roman" w:hAnsi="Times New Roman"/>
          <w:sz w:val="24"/>
          <w:szCs w:val="24"/>
        </w:rPr>
        <w:t xml:space="preserve">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w:t>
      </w:r>
      <w:r>
        <w:rPr>
          <w:rFonts w:ascii="Times New Roman" w:hAnsi="Times New Roman"/>
          <w:sz w:val="24"/>
          <w:szCs w:val="24"/>
        </w:rPr>
        <w:t xml:space="preserve">ставляться участниками такой закупки путем внесения денежных средств в соответствии со статьей 3.4 Закона № 223-ФЗ или предоставления независимой гарантии. Выбор способа обеспечения заявки на участие в такой закупке осуществляется участником такой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bookmarkStart w:id="68" w:name="Par68"/>
      <w:r/>
      <w:bookmarkEnd w:id="68"/>
      <w:r>
        <w:rPr>
          <w:rFonts w:ascii="Times New Roman" w:hAnsi="Times New Roman"/>
          <w:sz w:val="24"/>
          <w:szCs w:val="24"/>
        </w:rPr>
        <w:t xml:space="preserve">4.9.10. При осуществлении конкурентной закупки с участием субъектов малого и среднего предпринимательства денежные средства, предназначенные дл</w:t>
      </w:r>
      <w:r>
        <w:rPr>
          <w:rFonts w:ascii="Times New Roman" w:hAnsi="Times New Roman"/>
          <w:sz w:val="24"/>
          <w:szCs w:val="24"/>
        </w:rPr>
        <w:t xml:space="preserve">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w:t>
      </w:r>
      <w:r>
        <w:rPr>
          <w:rFonts w:ascii="Times New Roman" w:hAnsi="Times New Roman"/>
          <w:sz w:val="24"/>
          <w:szCs w:val="24"/>
        </w:rPr>
        <w:br/>
        <w:t xml:space="preserve">№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4.9.10.1.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независимая гарантия должна быть выдана гарантом, предусмотренным частью 1 статьи 45 Федерального закона от 5 апреля 2013 года № 44-ФЗ «О контрактной системе в </w:t>
      </w:r>
      <w:r>
        <w:rPr>
          <w:rFonts w:ascii="Times New Roman" w:hAnsi="Times New Roman"/>
          <w:sz w:val="24"/>
          <w:szCs w:val="24"/>
        </w:rPr>
        <w:t xml:space="preserve">сфере закупок товаров, работ, услуг для обеспечения государственных и муниципальных нужд»;</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информация о независимой гарантии должна быть включена в реестр независимых гарантий, предусмотренный частью 8 статьи 45 Федерального закона</w:t>
      </w:r>
      <w:r>
        <w:rPr>
          <w:rFonts w:ascii="Times New Roman" w:hAnsi="Times New Roman"/>
          <w:sz w:val="24"/>
          <w:szCs w:val="24"/>
        </w:rPr>
        <w:br w:type="textWrapping" w:clear="all"/>
        <w:t xml:space="preserve">от 5 апреля 2013 года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независимая гарантия не может быть отозвана выдавшим ее гарантом;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независимая гарантия должна содержать:</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условие об обязанности гаранта уплатить Заказчику (бенефициару) денежную сумму по независимой гарантии не позднее десяти рабочих дней со дня, </w:t>
      </w:r>
      <w:r>
        <w:rPr>
          <w:rFonts w:ascii="Times New Roman" w:hAnsi="Times New Roman"/>
          <w:sz w:val="24"/>
          <w:szCs w:val="24"/>
        </w:rPr>
        <w:t xml:space="preserve">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перечень документов, п</w:t>
      </w:r>
      <w:r>
        <w:rPr>
          <w:rFonts w:ascii="Times New Roman" w:hAnsi="Times New Roman"/>
          <w:sz w:val="24"/>
          <w:szCs w:val="24"/>
        </w:rPr>
        <w:t xml:space="preserve">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3.4 Закона № 223-ФЗ;</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случае установления Правительством Российской Ф</w:t>
      </w:r>
      <w:r>
        <w:rPr>
          <w:rFonts w:ascii="Times New Roman" w:hAnsi="Times New Roman"/>
          <w:sz w:val="24"/>
          <w:szCs w:val="24"/>
        </w:rPr>
        <w:t xml:space="preserve">едерации в соответствии с пунктами 1, 2 и 3 части 32 статьи 3.4 Закона № 223-ФЗ типовой формы независимой гарантии, предоставляемой в качестве обеспечения заявки на участие в конкурентной закупке с участием субъектов малого и среднего предпринимательства, </w:t>
      </w:r>
      <w:r>
        <w:rPr>
          <w:rFonts w:ascii="Times New Roman" w:hAnsi="Times New Roman" w:eastAsia="Calibri"/>
          <w:sz w:val="24"/>
          <w:szCs w:val="24"/>
          <w:lang w:eastAsia="en-US"/>
        </w:rPr>
        <w:t xml:space="preserve">типовой формы независимой гарантии, предоставляемой в качестве обеспечения исполнения договора, заключаемого по результатам такой закупки;</w:t>
      </w:r>
      <w:r>
        <w:rPr>
          <w:rFonts w:ascii="Times New Roman" w:hAnsi="Times New Roman"/>
          <w:sz w:val="24"/>
          <w:szCs w:val="24"/>
        </w:rPr>
        <w:t xml:space="preserve"> формы требования об уплате денежной суммы по независимой гарантии, </w:t>
      </w:r>
      <w:r>
        <w:rPr>
          <w:rFonts w:ascii="Times New Roman" w:hAnsi="Times New Roman" w:eastAsia="Calibri"/>
          <w:sz w:val="24"/>
          <w:szCs w:val="24"/>
          <w:lang w:eastAsia="en-US"/>
        </w:rPr>
        <w:t xml:space="preserve">предоставленной в качестве обеспечения заявки на уча</w:t>
      </w:r>
      <w:r>
        <w:rPr>
          <w:rFonts w:ascii="Times New Roman" w:hAnsi="Times New Roman" w:eastAsia="Calibri"/>
          <w:sz w:val="24"/>
          <w:szCs w:val="24"/>
          <w:lang w:eastAsia="en-US"/>
        </w:rPr>
        <w:t xml:space="preserve">стие в конкурентной закупке с участием субъектов малого и среднего предпринимательства, формы требования об уплате денежной суммы по независимой гарантии, предоставленной в качестве обеспечения исполнения договора, заключаемого по результатам такой закупки</w:t>
      </w:r>
      <w:r>
        <w:rPr>
          <w:rFonts w:ascii="Times New Roman" w:hAnsi="Times New Roman"/>
          <w:sz w:val="24"/>
          <w:szCs w:val="24"/>
        </w:rPr>
        <w:t xml:space="preserve">; дополнительных требований к независимой гарантии, предоставляемой в качестве обеспечения заявки на участие в конкурентной закупке </w:t>
      </w:r>
      <w:r>
        <w:rPr>
          <w:rFonts w:ascii="Times New Roman" w:hAnsi="Times New Roman" w:eastAsia="Calibri"/>
          <w:sz w:val="24"/>
          <w:szCs w:val="24"/>
          <w:lang w:eastAsia="en-US"/>
        </w:rPr>
        <w:t xml:space="preserve">с участием субъектов малого и среднего предпринимательства, независимой гарантии, предоставляемой в качестве обеспечения исполнения договора, заключаемого по результатам такой закупки,</w:t>
      </w:r>
      <w:r>
        <w:rPr>
          <w:rFonts w:ascii="Times New Roman" w:hAnsi="Times New Roman"/>
          <w:sz w:val="24"/>
          <w:szCs w:val="24"/>
        </w:rPr>
        <w:t xml:space="preserve"> должна соответствовать таким требованиям.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3.4 Закона № 223-ФЗ, является основанием для отказа в принятии ее Заказчиком.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Гарант в случае просрочки исполнения обязательств по независимой гарантии, требование об уплате денежной суммы по которой соотве</w:t>
      </w:r>
      <w:r>
        <w:rPr>
          <w:rFonts w:ascii="Times New Roman" w:hAnsi="Times New Roman"/>
          <w:sz w:val="24"/>
          <w:szCs w:val="24"/>
        </w:rPr>
        <w:t xml:space="preserve">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color w:val="000000" w:themeColor="text1"/>
          <w:sz w:val="24"/>
          <w:szCs w:val="24"/>
        </w:rPr>
      </w:pPr>
      <w:r>
        <w:rPr>
          <w:rFonts w:ascii="Times New Roman" w:hAnsi="Times New Roman"/>
          <w:sz w:val="24"/>
          <w:szCs w:val="24"/>
        </w:rPr>
        <w:t xml:space="preserve">4.9.10.2. </w:t>
      </w:r>
      <w:r>
        <w:rPr>
          <w:rFonts w:ascii="Times New Roman" w:hAnsi="Times New Roman"/>
          <w:color w:val="000000" w:themeColor="text1"/>
          <w:sz w:val="24"/>
          <w:szCs w:val="24"/>
        </w:rPr>
        <w:t xml:space="preserve">Заказчик должен соблюдать и применять следующие требования, установленные Правительством Российской Федерации согласно ч. 32 ст. 3.4 Закона № 223-ФЗ:</w:t>
      </w:r>
      <w:r>
        <w:rPr>
          <w:rFonts w:ascii="Times New Roman" w:hAnsi="Times New Roman"/>
          <w:color w:val="000000" w:themeColor="text1"/>
          <w:sz w:val="24"/>
          <w:szCs w:val="24"/>
        </w:rPr>
      </w:r>
      <w:r>
        <w:rPr>
          <w:rFonts w:ascii="Times New Roman" w:hAnsi="Times New Roman"/>
          <w:color w:val="000000" w:themeColor="text1"/>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типовую форму независимой гарантии, предоставляемой в каче</w:t>
      </w:r>
      <w:r>
        <w:rPr>
          <w:rFonts w:ascii="Times New Roman" w:hAnsi="Times New Roman"/>
          <w:sz w:val="24"/>
          <w:szCs w:val="24"/>
        </w:rPr>
        <w:t xml:space="preserve">стве обеспечения заявки на участие в конкурентной закупке с участием субъектов малого и среднего предпринимательства, типовую форму независимой гарантии, предоставляемой в качестве обеспечения исполнения договора, заключаемого по результатам такой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форму требования об уплате денежной суммы по независимой гарантии, предоставленной в качестве обеспечения заявки на учас</w:t>
      </w:r>
      <w:r>
        <w:rPr>
          <w:rFonts w:ascii="Times New Roman" w:hAnsi="Times New Roman"/>
          <w:sz w:val="24"/>
          <w:szCs w:val="24"/>
        </w:rPr>
        <w:t xml:space="preserve">тие в конкурентной закупке с участием субъектов малого и среднего предпринимательства, форму требования об уплате денежной суммы по независимой гарантии, предоставленной в качестве обеспечения исполнения договора, заключаемого по результатам такой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дополнительные требования к независимой гарантии, предоста</w:t>
      </w:r>
      <w:r>
        <w:rPr>
          <w:rFonts w:ascii="Times New Roman" w:hAnsi="Times New Roman"/>
          <w:sz w:val="24"/>
          <w:szCs w:val="24"/>
        </w:rPr>
        <w:t xml:space="preserve">вляемой в качестве обеспечения заявки на участие в конкурентной закупке с участием субъектов малого и среднего предпринимательства, независимой гарантии, предоставляемой в качестве обеспечения исполнения договора, заключаемого по результатам такой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перечень документов, представляемых Заказчиком гаранту одновременно с требованием об уплате денежной суммы по независимой гарантии, предоста</w:t>
      </w:r>
      <w:r>
        <w:rPr>
          <w:rFonts w:ascii="Times New Roman" w:hAnsi="Times New Roman"/>
          <w:sz w:val="24"/>
          <w:szCs w:val="24"/>
        </w:rPr>
        <w:t xml:space="preserve">вленной в качестве обеспечения заявки на участие в конкурентной закупке с участием субъектов малого и среднего предпринимательства, независимой гарантии, предоставленной в качестве обеспечения исполнения договора, заключаемого по результатам такой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5) особенности порядка ведения ре</w:t>
      </w:r>
      <w:r>
        <w:rPr>
          <w:rFonts w:ascii="Times New Roman" w:hAnsi="Times New Roman"/>
          <w:sz w:val="24"/>
          <w:szCs w:val="24"/>
        </w:rPr>
        <w:t xml:space="preserve">естра независимых гарантий, предусмотренного частью 8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для целей Закона № 223-ФЗ.</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bookmarkStart w:id="69" w:name="Par70"/>
      <w:r/>
      <w:bookmarkEnd w:id="69"/>
      <w:r>
        <w:rPr>
          <w:rFonts w:ascii="Times New Roman" w:hAnsi="Times New Roman"/>
          <w:sz w:val="24"/>
          <w:szCs w:val="24"/>
        </w:rPr>
        <w:t xml:space="preserve">4.9.11. В течение одного часа с момента окончания срока подачи заявок на участие в конкурентной закупке с участием субъектов малого и средне</w:t>
      </w:r>
      <w:r>
        <w:rPr>
          <w:rFonts w:ascii="Times New Roman" w:hAnsi="Times New Roman"/>
          <w:sz w:val="24"/>
          <w:szCs w:val="24"/>
        </w:rPr>
        <w:t xml:space="preserve">го предпринимательства Оператор ЭП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w:t>
      </w:r>
      <w:r>
        <w:rPr>
          <w:rFonts w:ascii="Times New Roman" w:hAnsi="Times New Roman"/>
          <w:sz w:val="24"/>
          <w:szCs w:val="24"/>
        </w:rPr>
        <w:t xml:space="preserve">а специальном банковском счете участника закупки незаблокированных денежных средств в размере обеспечения указанной заявки и информирует Оператора ЭП. Блокирование денежных средств не осуществляется в случае отсутствия на специальном банковском счете участ</w:t>
      </w:r>
      <w:r>
        <w:rPr>
          <w:rFonts w:ascii="Times New Roman" w:hAnsi="Times New Roman"/>
          <w:sz w:val="24"/>
          <w:szCs w:val="24"/>
        </w:rPr>
        <w:t xml:space="preserve">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ЭП информируется в течение одного часа. В случае, </w:t>
      </w:r>
      <w:r>
        <w:rPr>
          <w:rFonts w:ascii="Times New Roman" w:hAnsi="Times New Roman"/>
          <w:sz w:val="24"/>
          <w:szCs w:val="24"/>
        </w:rPr>
        <w:t xml:space="preserve">если блокирование денежных средств не может быть осуществлено по основаниям, предусмотренным настоящей частью, Оператор ЭП обязан вернуть указанную заявку подавшему ее участнику в течение одного часа с момента получения соответствующей информации от банка.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4.9.12. Участник конкурентной закупки с</w:t>
      </w:r>
      <w:r>
        <w:rPr>
          <w:rFonts w:ascii="Times New Roman" w:hAnsi="Times New Roman"/>
          <w:sz w:val="24"/>
          <w:szCs w:val="24"/>
        </w:rPr>
        <w:t xml:space="preserve">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частью 15 статьи 3.4 Закона № 223-ФЗ.</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4.9.13. </w:t>
      </w:r>
      <w:r>
        <w:rPr>
          <w:rFonts w:ascii="Times New Roman" w:hAnsi="Times New Roman"/>
          <w:bCs/>
          <w:sz w:val="24"/>
          <w:szCs w:val="24"/>
        </w:rPr>
        <w:t xml:space="preserve">В случаях, предусмотренных частью 26 статьи 3.2 Закона № 223-ФЗ, денежные средства, внесенные на специальный банковский счет в качес</w:t>
      </w:r>
      <w:r>
        <w:rPr>
          <w:rFonts w:ascii="Times New Roman" w:hAnsi="Times New Roman"/>
          <w:bCs/>
          <w:sz w:val="24"/>
          <w:szCs w:val="24"/>
        </w:rPr>
        <w:t xml:space="preserve">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w:t>
      </w:r>
      <w:r>
        <w:rPr>
          <w:rFonts w:ascii="Times New Roman" w:hAnsi="Times New Roman"/>
          <w:bCs/>
          <w:sz w:val="24"/>
          <w:szCs w:val="24"/>
        </w:rPr>
        <w:t xml:space="preserve">предпринимательства</w:t>
      </w:r>
      <w:r>
        <w:rPr>
          <w:rFonts w:ascii="Times New Roman" w:hAnsi="Times New Roman"/>
          <w:bCs/>
          <w:sz w:val="24"/>
          <w:szCs w:val="24"/>
        </w:rPr>
        <w:t xml:space="preserve">, в документации о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4.9.14. Субъекты </w:t>
      </w:r>
      <w:r>
        <w:rPr>
          <w:rFonts w:ascii="Times New Roman" w:hAnsi="Times New Roman"/>
          <w:sz w:val="24"/>
          <w:szCs w:val="24"/>
        </w:rPr>
        <w:t xml:space="preserve">малого и среднего предпринимательства получают аккредитацию на ЭП в порядке, установленном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lang w:eastAsia="en-US"/>
        </w:rPr>
      </w:pPr>
      <w:r>
        <w:rPr>
          <w:rFonts w:ascii="Times New Roman" w:hAnsi="Times New Roman"/>
          <w:sz w:val="24"/>
          <w:szCs w:val="24"/>
        </w:rPr>
        <w:t xml:space="preserve">4.9.15.1. В документации о конкурентной закупке Заказчик вправе установить обязанность представления следующих информации и документов:</w:t>
      </w:r>
      <w:r>
        <w:rPr>
          <w:rFonts w:ascii="Times New Roman" w:hAnsi="Times New Roman"/>
          <w:sz w:val="24"/>
          <w:szCs w:val="24"/>
          <w:lang w:eastAsia="en-US"/>
        </w:rPr>
      </w:r>
      <w:r>
        <w:rPr>
          <w:rFonts w:ascii="Times New Roman" w:hAnsi="Times New Roman"/>
          <w:sz w:val="24"/>
          <w:szCs w:val="24"/>
          <w:lang w:eastAsia="en-US"/>
        </w:rPr>
      </w:r>
    </w:p>
    <w:p>
      <w:pPr>
        <w:ind w:firstLine="709"/>
        <w:jc w:val="both"/>
        <w:spacing w:after="0"/>
        <w:rPr>
          <w:rFonts w:ascii="Times New Roman" w:hAnsi="Times New Roman"/>
          <w:sz w:val="24"/>
          <w:szCs w:val="24"/>
        </w:rPr>
      </w:pPr>
      <w:r/>
      <w:bookmarkStart w:id="70" w:name="Par1"/>
      <w:r/>
      <w:bookmarkEnd w:id="70"/>
      <w:r>
        <w:rPr>
          <w:rFonts w:ascii="Times New Roman" w:hAnsi="Times New Roman"/>
          <w:sz w:val="24"/>
          <w:szCs w:val="24"/>
        </w:rPr>
        <w:t xml:space="preserve">1) наименование,</w:t>
      </w:r>
      <w:r>
        <w:rPr>
          <w:rFonts w:ascii="Times New Roman" w:hAnsi="Times New Roman"/>
          <w:sz w:val="24"/>
          <w:szCs w:val="24"/>
        </w:rPr>
        <w:t xml:space="preserve">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фамилия, имя, отчество (при наличии), пасп</w:t>
      </w:r>
      <w:r>
        <w:rPr>
          <w:rFonts w:ascii="Times New Roman" w:hAnsi="Times New Roman"/>
          <w:sz w:val="24"/>
          <w:szCs w:val="24"/>
        </w:rPr>
        <w:t xml:space="preserve">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идентификационный номер налогопл</w:t>
      </w:r>
      <w:r>
        <w:rPr>
          <w:rFonts w:ascii="Times New Roman" w:hAnsi="Times New Roman"/>
          <w:sz w:val="24"/>
          <w:szCs w:val="24"/>
        </w:rPr>
        <w:t xml:space="preserve">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w:t>
      </w:r>
      <w:r>
        <w:rPr>
          <w:rFonts w:ascii="Times New Roman" w:hAnsi="Times New Roman"/>
          <w:sz w:val="24"/>
          <w:szCs w:val="24"/>
        </w:rPr>
        <w:t xml:space="preserve">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индивидуальным предпринимателем, если участником такой закупки является индивидуальный предприниматель;</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w:t>
      </w:r>
      <w:r>
        <w:rPr>
          <w:rFonts w:ascii="Times New Roman" w:hAnsi="Times New Roman"/>
          <w:sz w:val="24"/>
          <w:szCs w:val="24"/>
        </w:rPr>
        <w:t xml:space="preserve">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подпункта 9 настоящего пункта;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w:t>
      </w:r>
      <w:r>
        <w:rPr>
          <w:rFonts w:ascii="Times New Roman" w:hAnsi="Times New Roman"/>
          <w:sz w:val="24"/>
          <w:szCs w:val="24"/>
        </w:rPr>
        <w:t xml:space="preserve">законодательством Российской Федерации и для участника конкурентной зак</w:t>
      </w:r>
      <w:r>
        <w:rPr>
          <w:rFonts w:ascii="Times New Roman" w:hAnsi="Times New Roman"/>
          <w:sz w:val="24"/>
          <w:szCs w:val="24"/>
        </w:rPr>
        <w:t xml:space="preserve">упки с участием субъектов малого и среднего предпринимательства заключение по результатам закупки договора либо предоставление обеспечения заявки на участие в закупке (если требование об обеспечении заявок установлено Заказчиком в извещении об осуществлени</w:t>
      </w:r>
      <w:r>
        <w:rPr>
          <w:rFonts w:ascii="Times New Roman" w:hAnsi="Times New Roman"/>
          <w:sz w:val="24"/>
          <w:szCs w:val="24"/>
        </w:rPr>
        <w:t xml:space="preserve">и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закупки, документации о конкурентной закупке) является крупной сделкой;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8) инф</w:t>
      </w:r>
      <w:r>
        <w:rPr>
          <w:rFonts w:ascii="Times New Roman" w:hAnsi="Times New Roman"/>
          <w:sz w:val="24"/>
          <w:szCs w:val="24"/>
        </w:rPr>
        <w:t xml:space="preserve">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закупки, документацией о конкурентной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w:t>
      </w:r>
      <w:r>
        <w:rPr>
          <w:rFonts w:ascii="Times New Roman" w:hAnsi="Times New Roman"/>
          <w:sz w:val="24"/>
          <w:szCs w:val="24"/>
        </w:rPr>
        <w:t xml:space="preserve">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bookmarkStart w:id="71" w:name="Par13"/>
      <w:r/>
      <w:bookmarkEnd w:id="71"/>
      <w:r>
        <w:rPr>
          <w:rFonts w:ascii="Times New Roman" w:hAnsi="Times New Roman"/>
          <w:sz w:val="24"/>
          <w:szCs w:val="24"/>
        </w:rPr>
        <w:t xml:space="preserve">9) декларация, подтверждающая на дату подачи заявки на участие в конкурентной закупке с участием субъектов малого и среднего предпринимательства: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непроведение ликвидации участника кон</w:t>
      </w:r>
      <w:r>
        <w:rPr>
          <w:rFonts w:ascii="Times New Roman" w:hAnsi="Times New Roman"/>
          <w:sz w:val="24"/>
          <w:szCs w:val="24"/>
        </w:rPr>
        <w:t xml:space="preserve">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от</w:t>
      </w:r>
      <w:r>
        <w:rPr>
          <w:rFonts w:ascii="Times New Roman" w:hAnsi="Times New Roman"/>
          <w:sz w:val="24"/>
          <w:szCs w:val="24"/>
        </w:rPr>
        <w:t xml:space="preserve">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w:t>
      </w:r>
      <w:r>
        <w:rPr>
          <w:rFonts w:ascii="Times New Roman" w:hAnsi="Times New Roman"/>
          <w:sz w:val="24"/>
          <w:szCs w:val="24"/>
        </w:rPr>
        <w:t xml:space="preserve">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w:t>
      </w:r>
      <w:r>
        <w:rPr>
          <w:rFonts w:ascii="Times New Roman" w:hAnsi="Times New Roman"/>
          <w:sz w:val="24"/>
          <w:szCs w:val="24"/>
        </w:rPr>
        <w:t xml:space="preserve">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w:t>
      </w:r>
      <w:r>
        <w:rPr>
          <w:rFonts w:ascii="Times New Roman" w:hAnsi="Times New Roman"/>
          <w:sz w:val="24"/>
          <w:szCs w:val="24"/>
        </w:rPr>
        <w:t xml:space="preserve">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w:t>
      </w:r>
      <w:r>
        <w:rPr>
          <w:rFonts w:ascii="Times New Roman" w:hAnsi="Times New Roman"/>
          <w:sz w:val="24"/>
          <w:szCs w:val="24"/>
        </w:rPr>
        <w:t xml:space="preserve">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w:t>
      </w:r>
      <w:r>
        <w:rPr>
          <w:rFonts w:ascii="Times New Roman" w:hAnsi="Times New Roman"/>
          <w:sz w:val="24"/>
          <w:szCs w:val="24"/>
        </w:rPr>
        <w:t xml:space="preserve">индивидуального предпринимателя, либо у руков</w:t>
      </w:r>
      <w:r>
        <w:rPr>
          <w:rFonts w:ascii="Times New Roman" w:hAnsi="Times New Roman"/>
          <w:sz w:val="24"/>
          <w:szCs w:val="24"/>
        </w:rPr>
        <w:t xml:space="preserve">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w:t>
      </w:r>
      <w:r>
        <w:rPr>
          <w:rFonts w:ascii="Times New Roman" w:hAnsi="Times New Roman"/>
          <w:sz w:val="24"/>
          <w:szCs w:val="24"/>
        </w:rPr>
        <w:t xml:space="preserve">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w:t>
      </w:r>
      <w:r>
        <w:rPr>
          <w:rFonts w:ascii="Times New Roman" w:hAnsi="Times New Roman"/>
          <w:sz w:val="24"/>
          <w:szCs w:val="24"/>
        </w:rPr>
        <w:t xml:space="preserve">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д) отсутствие фактов привлечения в течение двух лет до момента подачи заявки на участие в конкурентной закупке с участием субъектов малог</w:t>
      </w:r>
      <w:r>
        <w:rPr>
          <w:rFonts w:ascii="Times New Roman" w:hAnsi="Times New Roman"/>
          <w:sz w:val="24"/>
          <w:szCs w:val="24"/>
        </w:rPr>
        <w:t xml:space="preserve">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w:t>
      </w:r>
      <w:r>
        <w:rPr>
          <w:rFonts w:ascii="Times New Roman" w:hAnsi="Times New Roman"/>
          <w:sz w:val="24"/>
          <w:szCs w:val="24"/>
        </w:rPr>
        <w:t xml:space="preserve">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w:t>
      </w:r>
      <w:r>
        <w:rPr>
          <w:rFonts w:ascii="Times New Roman" w:hAnsi="Times New Roman"/>
          <w:sz w:val="24"/>
          <w:szCs w:val="24"/>
        </w:rPr>
        <w:t xml:space="preserve">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bookmarkStart w:id="72" w:name="Par22"/>
      <w:r/>
      <w:bookmarkEnd w:id="72"/>
      <w:r>
        <w:rPr>
          <w:rFonts w:ascii="Times New Roman" w:hAnsi="Times New Roman"/>
          <w:sz w:val="24"/>
          <w:szCs w:val="24"/>
        </w:rPr>
        <w:t xml:space="preserve">10) предложение участника конкурентной закупки с участием субъектов малого и среднего предпринимательства в отношении предмета такой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bookmarkStart w:id="73" w:name="Par23"/>
      <w:r/>
      <w:bookmarkEnd w:id="73"/>
      <w:r>
        <w:rPr>
          <w:rFonts w:ascii="Times New Roman" w:hAnsi="Times New Roman"/>
          <w:sz w:val="24"/>
          <w:szCs w:val="24"/>
        </w:rPr>
        <w:t xml:space="preserve">11) копии документов, подтверждающих соответствие</w:t>
      </w:r>
      <w:r>
        <w:rPr>
          <w:rFonts w:ascii="Times New Roman" w:hAnsi="Times New Roman"/>
          <w:sz w:val="24"/>
          <w:szCs w:val="24"/>
        </w:rPr>
        <w:t xml:space="preserve">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w:t>
      </w:r>
      <w:r>
        <w:rPr>
          <w:rFonts w:ascii="Times New Roman" w:hAnsi="Times New Roman"/>
          <w:sz w:val="24"/>
          <w:szCs w:val="24"/>
        </w:rPr>
        <w:t xml:space="preserve">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bookmarkStart w:id="74" w:name="Par24"/>
      <w:r/>
      <w:bookmarkEnd w:id="74"/>
      <w:r>
        <w:rPr>
          <w:rFonts w:ascii="Times New Roman" w:hAnsi="Times New Roman"/>
          <w:sz w:val="24"/>
          <w:szCs w:val="24"/>
        </w:rPr>
        <w:t xml:space="preserve">12) наименование страны происхождени</w:t>
      </w:r>
      <w:r>
        <w:rPr>
          <w:rFonts w:ascii="Times New Roman" w:hAnsi="Times New Roman"/>
          <w:sz w:val="24"/>
          <w:szCs w:val="24"/>
        </w:rPr>
        <w:t xml:space="preserve">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Закона № 223-ФЗ;</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13) предложение о цене договора (цене лота, единицы товара, работы, услуги), за исключением проведения аукциона в электронной форме.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bookmarkStart w:id="75" w:name="Par27"/>
      <w:r/>
      <w:bookmarkEnd w:id="75"/>
      <w:r>
        <w:rPr>
          <w:rFonts w:ascii="Times New Roman" w:hAnsi="Times New Roman"/>
          <w:sz w:val="24"/>
          <w:szCs w:val="24"/>
        </w:rPr>
        <w:t xml:space="preserve">4.9.15.2. В случае, если документацией о конкурентной закупке установлено применение</w:t>
      </w:r>
      <w:r>
        <w:rPr>
          <w:rFonts w:ascii="Times New Roman" w:hAnsi="Times New Roman"/>
          <w:sz w:val="24"/>
          <w:szCs w:val="24"/>
        </w:rPr>
        <w:t xml:space="preserve">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w:t>
      </w:r>
      <w:r>
        <w:rPr>
          <w:rFonts w:ascii="Times New Roman" w:hAnsi="Times New Roman"/>
          <w:sz w:val="24"/>
          <w:szCs w:val="24"/>
        </w:rPr>
        <w:t xml:space="preserve">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4.9.15.3.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пунктами 4.9.15.1 и 4.9.15.2 настоящего Положения.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4.9.15.4. При осуществлении конкурентной за</w:t>
      </w:r>
      <w:r>
        <w:rPr>
          <w:rFonts w:ascii="Times New Roman" w:hAnsi="Times New Roman"/>
          <w:sz w:val="24"/>
          <w:szCs w:val="24"/>
        </w:rPr>
        <w:t xml:space="preserve">купки с участием субъектов малого и среднего предпринимательства путем проведения аукциона в электронной форме, запроса котировок в электронной форме установление критериев и порядка оценки, указанных в пункте 4.9.15.2 настоящего Положения, не допускается.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4.9.15.5. Заявка на участие в конкурсе в электронной форме, запросе предложений в элек</w:t>
      </w:r>
      <w:r>
        <w:rPr>
          <w:rFonts w:ascii="Times New Roman" w:hAnsi="Times New Roman"/>
          <w:sz w:val="24"/>
          <w:szCs w:val="24"/>
        </w:rPr>
        <w:t xml:space="preserve">тронной форме состоит из двух частей и предложения участника закупки о цене договора (цене лота, единицы товара, работы, услуги). Первая часть данной заявки должна содержать информацию и документы, предусмотренные подпунктом 10 пункта 4.9.15.1, а также пун</w:t>
      </w:r>
      <w:r>
        <w:rPr>
          <w:rFonts w:ascii="Times New Roman" w:hAnsi="Times New Roman"/>
          <w:sz w:val="24"/>
          <w:szCs w:val="24"/>
        </w:rPr>
        <w:t xml:space="preserve">ктом 4.9.15.2 настоящего Положения в отношении критериев и порядка оценки и сопоставления заявок на участие в закупке, применяемых к предлагаемым участниками закупки товарам, работам, услугам, к условиям исполнения договора (в случае установления в докумен</w:t>
      </w:r>
      <w:r>
        <w:rPr>
          <w:rFonts w:ascii="Times New Roman" w:hAnsi="Times New Roman"/>
          <w:sz w:val="24"/>
          <w:szCs w:val="24"/>
        </w:rPr>
        <w:t xml:space="preserve">тации о конкурентной закупке этих критериев). Вторая часть данной заявки должна содержать информацию и документы, предусмотренные подпунктами 1-9, 11 и 12 пункта 4.9.15.1, а также пунктом 4.9.15.2 настоящего Положения в отношении критериев и порядка оценки</w:t>
      </w:r>
      <w:r>
        <w:rPr>
          <w:rFonts w:ascii="Times New Roman" w:hAnsi="Times New Roman"/>
          <w:sz w:val="24"/>
          <w:szCs w:val="24"/>
        </w:rPr>
        <w:t xml:space="preserve"> и сопоставления заявок на участие в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предусмотренные на</w:t>
      </w:r>
      <w:r>
        <w:rPr>
          <w:rFonts w:ascii="Times New Roman" w:hAnsi="Times New Roman"/>
          <w:sz w:val="24"/>
          <w:szCs w:val="24"/>
        </w:rPr>
        <w:t xml:space="preserve">стоящим пунктом 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 в соответствии с пунктом 4.9.15.1 настоящего Положения.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4.9.15.6. Заявка на участие в аукционе в электронной форме состоит из двух частей. Первая часть </w:t>
      </w:r>
      <w:r>
        <w:rPr>
          <w:rFonts w:ascii="Times New Roman" w:hAnsi="Times New Roman"/>
          <w:sz w:val="24"/>
          <w:szCs w:val="24"/>
        </w:rPr>
        <w:t xml:space="preserve">данной заявки должна содержать информацию и документы, предусмотренные подпунктом 10 пункта 4.9.15.1 настоящего Положения. Вторая часть данной заявки должна содержать информацию и документы, предусмотренные подпунктами 1-9, 11 и 12 пункта 4.9.15.1 настояще</w:t>
      </w:r>
      <w:r>
        <w:rPr>
          <w:rFonts w:ascii="Times New Roman" w:hAnsi="Times New Roman"/>
          <w:sz w:val="24"/>
          <w:szCs w:val="24"/>
        </w:rPr>
        <w:t xml:space="preserve">го Положения. При этом предусмотренные настоящим пунктом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пунктом 4.9.15.1 настоящего Положения.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4.9.15.7. Заявка на участие в запросе котировок в электронной форме должна содержать информацию и документы, предусмотренные пунктом 4.9.15.1 настоящего Положения, в случае установления Заказчиком обязанности их представления.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4.9.15.8. Декларация, предусмотренная подпунктом 9 пункта 4.9.15.1 настоящего Положения, представляется в составе заявки участником конкурентной закупки с участием субъе</w:t>
      </w:r>
      <w:r>
        <w:rPr>
          <w:rFonts w:ascii="Times New Roman" w:hAnsi="Times New Roman"/>
          <w:sz w:val="24"/>
          <w:szCs w:val="24"/>
        </w:rPr>
        <w:t xml:space="preserve">ктов малого и среднего предпринимательства с использованием программно-аппаратных средств ЭП. Оператор ЭП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w:t>
      </w:r>
      <w:r>
        <w:rPr>
          <w:rFonts w:ascii="Times New Roman" w:hAnsi="Times New Roman"/>
          <w:sz w:val="24"/>
          <w:szCs w:val="24"/>
        </w:rPr>
        <w:t xml:space="preserve">ения Заказчику информации и документов, указанных в пункте 4.9.15.1 настоящего Положения, посредством программно-аппаратных средств ЭП в случае их представления данному оператору при аккредитации на ЭП в соответствии с частью 18 статьи 3.4 Закона № 223-ФЗ.</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4.9.16. В случае содержания в первой части</w:t>
      </w:r>
      <w:r>
        <w:rPr>
          <w:rFonts w:ascii="Times New Roman" w:hAnsi="Times New Roman"/>
          <w:sz w:val="24"/>
          <w:szCs w:val="24"/>
        </w:rPr>
        <w:t xml:space="preserve">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4.9.17. Оператор ЭП в следующем порядке направляет Заказчику:</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первые части заявок на участие в конку</w:t>
      </w:r>
      <w:r>
        <w:rPr>
          <w:rFonts w:ascii="Times New Roman" w:hAnsi="Times New Roman"/>
          <w:sz w:val="24"/>
          <w:szCs w:val="24"/>
        </w:rPr>
        <w:t xml:space="preserve">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с</w:t>
      </w:r>
      <w:r>
        <w:rPr>
          <w:rFonts w:ascii="Times New Roman" w:hAnsi="Times New Roman"/>
          <w:sz w:val="24"/>
          <w:szCs w:val="24"/>
        </w:rPr>
        <w:t xml:space="preserve"> участием только субъектов малого и среднего предпринимательства, установленного извещением об осуществлении конкурентной закупки, документацией о конкурентной закупке либо предусмотренными статьей 3.4 Закона № 223-ФЗ уточненными извещением, документацией;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вторые части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 предусмотрен</w:t>
      </w:r>
      <w:r>
        <w:rPr>
          <w:rFonts w:ascii="Times New Roman" w:hAnsi="Times New Roman"/>
          <w:sz w:val="24"/>
          <w:szCs w:val="24"/>
        </w:rPr>
        <w:t xml:space="preserve">ный частью 7.1 статьи 3.4 Закона № 223-ФЗ (при проведении аукциона в электронной форме), - в сроки, установленные извещением о проведении конкурса, аукциона, запроса предложений, документацией о конкурентной закупке либо предусмотренными статьей 3.4 Закона</w:t>
      </w:r>
      <w:r>
        <w:rPr>
          <w:rFonts w:ascii="Times New Roman" w:hAnsi="Times New Roman"/>
          <w:sz w:val="24"/>
          <w:szCs w:val="24"/>
        </w:rPr>
        <w:br/>
        <w:t xml:space="preserve">№ 223-ФЗ уточненными извещением, документацией. Указанные сроки не могут быть ранее сроков: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размещения Заказчиком в единой информационной системе протокола, составляемого в ходе проведения таких конкурса, аукциона, запроса предложений по результатам рассмотрения первых частей заявок;</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проведения процедуры подачи участниками аукциона в электронной форме предложений о цене договора с учетом требований части 7 статьи 3.4 Закона № 223-ФЗ (при проведении аукциона в электронной форме)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протокол, предусмотренный частью 7.1 статьи 3.4 Закона № 223-ФЗ (в случае, если конкурс в электронной форме включает этап, п</w:t>
      </w:r>
      <w:r>
        <w:rPr>
          <w:rFonts w:ascii="Times New Roman" w:hAnsi="Times New Roman"/>
          <w:sz w:val="24"/>
          <w:szCs w:val="24"/>
        </w:rPr>
        <w:t xml:space="preserve">редусмотренный подпунктом 4 пункта 4.9.4 настоящего Положения), - не ранее срока размещения заказчиком в единой информационной системе протокола, составляемого в ходе проведения конкурса в электронной форме по результатам рассмотрения вторых частей заявок.</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4.9.18. В случае, если Зак</w:t>
      </w:r>
      <w:r>
        <w:rPr>
          <w:rFonts w:ascii="Times New Roman" w:hAnsi="Times New Roman"/>
          <w:sz w:val="24"/>
          <w:szCs w:val="24"/>
        </w:rPr>
        <w:t xml:space="preserve">азчиком принято решение об отмене конкурентной закупки с участием субъектов малого и среднего предпринимательства в соответствии с частью 5 статьи 3.2 Закона № 223-ФЗ, Оператор ЭП не вправе направлять Заказчику заявки участников такой конкурентной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4.9.19. По итогам рассмотрения первых частей заявок на участие в конкурсе в электронной форме, аукционе в электронной форме, запросе предложений в электронной </w:t>
      </w:r>
      <w:r>
        <w:rPr>
          <w:rFonts w:ascii="Times New Roman" w:hAnsi="Times New Roman"/>
          <w:sz w:val="24"/>
          <w:szCs w:val="24"/>
        </w:rPr>
        <w:t xml:space="preserve">форме Заказчик направляет Оператору ЭП протокол рассмотрения пе</w:t>
      </w:r>
      <w:r>
        <w:rPr>
          <w:rFonts w:ascii="Times New Roman" w:hAnsi="Times New Roman"/>
          <w:sz w:val="24"/>
          <w:szCs w:val="24"/>
        </w:rPr>
        <w:t xml:space="preserve">рвых частей заявок (в случае проведения конкурса в электронной форме, аукциона в электронной форме, запроса предложений в электронной форме). В течение часа с момента получения указанного протокола Оператор ЭП размещает его в единой информационной системе.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bookmarkStart w:id="76" w:name="Par85"/>
      <w:r/>
      <w:bookmarkEnd w:id="76"/>
      <w:r>
        <w:rPr>
          <w:rFonts w:ascii="Times New Roman" w:hAnsi="Times New Roman"/>
          <w:sz w:val="24"/>
          <w:szCs w:val="24"/>
        </w:rPr>
        <w:t xml:space="preserve">4.9.20. В течение одного рабочего дня после направления Опер</w:t>
      </w:r>
      <w:r>
        <w:rPr>
          <w:rFonts w:ascii="Times New Roman" w:hAnsi="Times New Roman"/>
          <w:sz w:val="24"/>
          <w:szCs w:val="24"/>
        </w:rPr>
        <w:t xml:space="preserve">атором ЭП информации, указанной подпунктах 1 (при проведении запроса котировок в электронной форме), 3, 4 (в случае, если конкурс в электронной форме включает этап, предусмотренный подпунктом 4 пункта 4.9.4 настоящего Положения) пункта 4.9.17 настоящего По</w:t>
      </w:r>
      <w:r>
        <w:rPr>
          <w:rFonts w:ascii="Times New Roman" w:hAnsi="Times New Roman"/>
          <w:sz w:val="24"/>
          <w:szCs w:val="24"/>
        </w:rPr>
        <w:t xml:space="preserve">ложения, комиссия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конкурсе в элек</w:t>
      </w:r>
      <w:r>
        <w:rPr>
          <w:rFonts w:ascii="Times New Roman" w:hAnsi="Times New Roman"/>
          <w:sz w:val="24"/>
          <w:szCs w:val="24"/>
        </w:rPr>
        <w:t xml:space="preserve">тронной форме или запросе предложений в электронной форме, в которых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w:t>
      </w:r>
      <w:r>
        <w:rPr>
          <w:rFonts w:ascii="Times New Roman" w:hAnsi="Times New Roman"/>
          <w:sz w:val="24"/>
          <w:szCs w:val="24"/>
        </w:rPr>
        <w:t xml:space="preserve">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4.9.21. Заказчик составляет итоговый протокол в соответствии с требованиями части 14 статьи 3.2 Закона № 223-ФЗ и размещает его на ЭП и в единой информационной системе.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4.9.22. Договор по результатам</w:t>
      </w:r>
      <w:r>
        <w:rPr>
          <w:rFonts w:ascii="Times New Roman" w:hAnsi="Times New Roman"/>
          <w:sz w:val="24"/>
          <w:szCs w:val="24"/>
        </w:rPr>
        <w:t xml:space="preserve"> конкурентной закупки с участием субъектов малого и среднего предпринимательства заключается с использованием программно-аппаратных средств ЭП и должен быть подписан электронной подписью лица, имеющего право действовать от имени соответственно участника та</w:t>
      </w:r>
      <w:r>
        <w:rPr>
          <w:rFonts w:ascii="Times New Roman" w:hAnsi="Times New Roman"/>
          <w:sz w:val="24"/>
          <w:szCs w:val="24"/>
        </w:rPr>
        <w:t xml:space="preserve">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w:t>
      </w:r>
      <w:r>
        <w:rPr>
          <w:rFonts w:ascii="Times New Roman" w:hAnsi="Times New Roman"/>
          <w:sz w:val="24"/>
          <w:szCs w:val="24"/>
        </w:rPr>
        <w:t xml:space="preserve">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ЭП. Заказчик рассматривает протокол разногласий и направляет </w:t>
      </w:r>
      <w:r>
        <w:rPr>
          <w:rFonts w:ascii="Times New Roman" w:hAnsi="Times New Roman"/>
          <w:sz w:val="24"/>
          <w:szCs w:val="24"/>
        </w:rPr>
        <w:t xml:space="preserve">участнику такой закупки</w:t>
      </w:r>
      <w:r>
        <w:rPr>
          <w:rFonts w:ascii="Times New Roman" w:hAnsi="Times New Roman"/>
          <w:sz w:val="24"/>
          <w:szCs w:val="24"/>
        </w:rPr>
        <w:t xml:space="preserve">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4.9.22.1. Участник закупк</w:t>
      </w:r>
      <w:r>
        <w:rPr>
          <w:rFonts w:ascii="Times New Roman" w:hAnsi="Times New Roman"/>
          <w:sz w:val="24"/>
          <w:szCs w:val="24"/>
        </w:rPr>
        <w:t xml:space="preserve">и направляет протокол разногласий в течение пяти рабочих дней с даты размещения Заказчиком на электронной площадке проекта договора. Указанный протокол может быть размещен на электронной площадке в отношении соответствующего договора не более чем один раз.</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Заказчик рассматривает протокол разногласий в течение трех рабочих дней с даты размещения участником закупки на электронной площадке протокола разногласий.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Участник закупки в течение трех рабочих дней с да</w:t>
      </w:r>
      <w:r>
        <w:rPr>
          <w:rFonts w:ascii="Times New Roman" w:hAnsi="Times New Roman"/>
          <w:sz w:val="24"/>
          <w:szCs w:val="24"/>
        </w:rPr>
        <w:t xml:space="preserve">ты размещения Заказчиком на электронной площадке доработанного проекта договора либо проекта договора с указанием в отдельном документе причин отказа учесть полностью или частично содержащиеся в протоколе разногласий замечания размещает на электронной площ</w:t>
      </w:r>
      <w:r>
        <w:rPr>
          <w:rFonts w:ascii="Times New Roman" w:hAnsi="Times New Roman"/>
          <w:sz w:val="24"/>
          <w:szCs w:val="24"/>
        </w:rPr>
        <w:t xml:space="preserve">адке проект договора, подписанный усиленной электронной подписью лица, имеющего право действовать от имени такого участника, а также документ и (или) информацию, подтверждающие предоставление обеспечения исполнения договор (если соответствующее требование </w:t>
      </w:r>
      <w:r>
        <w:rPr>
          <w:rFonts w:ascii="Times New Roman" w:hAnsi="Times New Roman"/>
          <w:sz w:val="24"/>
          <w:szCs w:val="24"/>
        </w:rPr>
        <w:t xml:space="preserve">предусмотрено извещением об осуществлении закупки, документацией о конкурентной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4.9.23. Договор по результатам конкурентной закупки с участием субъектов </w:t>
      </w:r>
      <w:r>
        <w:rPr>
          <w:rFonts w:ascii="Times New Roman" w:hAnsi="Times New Roman"/>
          <w:sz w:val="24"/>
          <w:szCs w:val="24"/>
        </w:rPr>
        <w:t xml:space="preserve">малого и среднего предпринимательства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участника такой закупки, с которым заключается договор.</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4.9.24. Документы и информация, связанные с осуществление</w:t>
      </w:r>
      <w:r>
        <w:rPr>
          <w:rFonts w:ascii="Times New Roman" w:hAnsi="Times New Roman"/>
          <w:sz w:val="24"/>
          <w:szCs w:val="24"/>
        </w:rPr>
        <w:t xml:space="preserve">м закупки с участием только субъектов малого и среднего предпринимательства и полученные или направленные Оператором ЭП Заказчику, участнику закупки в форме электронного документа в соответствии с Законом № 223-ФЗ, хранятся Оператором ЭП не менее трех лет.</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b/>
          <w:sz w:val="24"/>
          <w:szCs w:val="24"/>
        </w:rPr>
      </w:pPr>
      <w:r>
        <w:rPr>
          <w:rFonts w:ascii="Times New Roman" w:hAnsi="Times New Roman"/>
          <w:b/>
          <w:sz w:val="24"/>
          <w:szCs w:val="24"/>
        </w:rPr>
        <w:t xml:space="preserve">4.10. Особенности осуществления закупок в целях создания произведения архитектуры, градостроительства или садово-паркового искусства и (или) разработки на его основе проектной документации объектов капитального строительства</w:t>
      </w:r>
      <w:r>
        <w:rPr>
          <w:rFonts w:ascii="Times New Roman" w:hAnsi="Times New Roman"/>
          <w:b/>
          <w:sz w:val="24"/>
          <w:szCs w:val="24"/>
        </w:rPr>
      </w:r>
      <w:r>
        <w:rPr>
          <w:rFonts w:ascii="Times New Roman" w:hAnsi="Times New Roman"/>
          <w:b/>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4.10.1. При осуществлении закупки то</w:t>
      </w:r>
      <w:r>
        <w:rPr>
          <w:rFonts w:ascii="Times New Roman" w:hAnsi="Times New Roman"/>
          <w:sz w:val="24"/>
          <w:szCs w:val="24"/>
        </w:rPr>
        <w:t xml:space="preserve">варов, работ, услуг в целях создания произведения архитектуры, градостроительства или садово-паркового искусства и (или) разработки на его основе проектной документации объектов капитального строительства договор должен содержать условия, согласно которым: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исключительное право использовать произведение архитектуры, градостроительства или садово-паркового искусства, созданное в ходе выполнения такого договора, путем разрабо</w:t>
      </w:r>
      <w:r>
        <w:rPr>
          <w:rFonts w:ascii="Times New Roman" w:hAnsi="Times New Roman"/>
          <w:sz w:val="24"/>
          <w:szCs w:val="24"/>
        </w:rPr>
        <w:t xml:space="preserve">тки проектной документации объекта капитального строительства на основе указанного произведения, а также путем реализации произведения архитектуры, градостроительства или садово-паркового искусства принадлежит Заказчику, от имени которого заключен договор;</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Заказчик имеет право на многократное использование </w:t>
      </w:r>
      <w:r>
        <w:rPr>
          <w:rFonts w:ascii="Times New Roman" w:hAnsi="Times New Roman"/>
          <w:sz w:val="24"/>
          <w:szCs w:val="24"/>
        </w:rPr>
        <w:t xml:space="preserve">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градостроительства или садово-паркового искусства.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4.10.2. Автор произведения архитектуры, градостроительства или садово-паркового искусства не вправе требовать от Заказчика проект</w:t>
      </w:r>
      <w:r>
        <w:rPr>
          <w:rFonts w:ascii="Times New Roman" w:hAnsi="Times New Roman"/>
          <w:sz w:val="24"/>
          <w:szCs w:val="24"/>
        </w:rPr>
        <w:t xml:space="preserve">ной документации, указанной в подпункте 2 пункта 4.10.1 настоящего Положения, предоставления ему права заключать договор на разработку такой проектной документации без использования конкурентных способов определения поставщиков (подрядчиков, исполнителей).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pStyle w:val="804"/>
        <w:ind w:firstLine="540"/>
        <w:jc w:val="center"/>
        <w:spacing w:before="0" w:line="276" w:lineRule="auto"/>
        <w:rPr>
          <w:rFonts w:ascii="Times New Roman" w:hAnsi="Times New Roman"/>
          <w:i/>
          <w:color w:val="000000"/>
          <w:sz w:val="24"/>
          <w:lang w:val="ru-RU"/>
        </w:rPr>
      </w:pPr>
      <w:r/>
      <w:bookmarkStart w:id="77" w:name="_Toc310625103"/>
      <w:r/>
      <w:bookmarkStart w:id="78" w:name="_Toc378582094"/>
      <w:r>
        <w:rPr>
          <w:rFonts w:ascii="Times New Roman" w:hAnsi="Times New Roman"/>
          <w:i/>
          <w:color w:val="000000"/>
          <w:sz w:val="24"/>
          <w:lang w:val="ru-RU"/>
        </w:rPr>
      </w:r>
      <w:r>
        <w:rPr>
          <w:rFonts w:ascii="Times New Roman" w:hAnsi="Times New Roman"/>
          <w:i/>
          <w:color w:val="000000"/>
          <w:sz w:val="24"/>
          <w:lang w:val="ru-RU"/>
        </w:rPr>
      </w:r>
    </w:p>
    <w:p>
      <w:pPr>
        <w:pStyle w:val="804"/>
        <w:ind w:firstLine="540"/>
        <w:jc w:val="center"/>
        <w:spacing w:before="0" w:line="276" w:lineRule="auto"/>
        <w:rPr>
          <w:rFonts w:ascii="Times New Roman" w:hAnsi="Times New Roman"/>
          <w:i/>
          <w:color w:val="000000"/>
          <w:sz w:val="24"/>
          <w:lang w:val="ru-RU"/>
        </w:rPr>
      </w:pPr>
      <w:r>
        <w:rPr>
          <w:rFonts w:ascii="Times New Roman" w:hAnsi="Times New Roman"/>
          <w:i/>
          <w:color w:val="000000"/>
          <w:sz w:val="24"/>
          <w:lang w:val="ru-RU"/>
        </w:rPr>
        <w:t xml:space="preserve">5. Общие требования к проведению закупок</w:t>
      </w:r>
      <w:bookmarkEnd w:id="77"/>
      <w:r/>
      <w:bookmarkEnd w:id="78"/>
      <w:r>
        <w:rPr>
          <w:rFonts w:ascii="Times New Roman" w:hAnsi="Times New Roman"/>
          <w:i/>
          <w:color w:val="000000"/>
          <w:sz w:val="24"/>
          <w:lang w:val="ru-RU"/>
        </w:rPr>
      </w:r>
      <w:r>
        <w:rPr>
          <w:rFonts w:ascii="Times New Roman" w:hAnsi="Times New Roman"/>
          <w:i/>
          <w:color w:val="000000"/>
          <w:sz w:val="24"/>
          <w:lang w:val="ru-RU"/>
        </w:rPr>
      </w:r>
    </w:p>
    <w:p>
      <w:pPr>
        <w:ind w:firstLine="709"/>
        <w:jc w:val="both"/>
        <w:spacing w:after="0"/>
        <w:rPr>
          <w:rFonts w:ascii="Times New Roman" w:hAnsi="Times New Roman"/>
          <w:b/>
          <w:sz w:val="24"/>
        </w:rPr>
      </w:pPr>
      <w:r>
        <w:rPr>
          <w:rFonts w:ascii="Times New Roman" w:hAnsi="Times New Roman"/>
          <w:b/>
          <w:sz w:val="24"/>
        </w:rPr>
        <w:t xml:space="preserve">5.1. Извещение о закупке</w:t>
      </w:r>
      <w:r>
        <w:rPr>
          <w:rFonts w:ascii="Times New Roman" w:hAnsi="Times New Roman"/>
          <w:b/>
          <w:sz w:val="24"/>
        </w:rPr>
      </w:r>
      <w:r>
        <w:rPr>
          <w:rFonts w:ascii="Times New Roman" w:hAnsi="Times New Roman"/>
          <w:b/>
          <w:sz w:val="24"/>
        </w:rPr>
      </w:r>
    </w:p>
    <w:p>
      <w:pPr>
        <w:ind w:firstLine="709"/>
        <w:jc w:val="both"/>
        <w:spacing w:after="0"/>
        <w:rPr>
          <w:rFonts w:ascii="Times New Roman" w:hAnsi="Times New Roman"/>
          <w:sz w:val="24"/>
        </w:rPr>
      </w:pPr>
      <w:r>
        <w:rPr>
          <w:rFonts w:ascii="Times New Roman" w:hAnsi="Times New Roman"/>
          <w:sz w:val="24"/>
        </w:rPr>
        <w:t xml:space="preserve">5.1.1. В извещении об осуществлении закупки должны быть указаны следующие сведения:</w:t>
      </w:r>
      <w:r>
        <w:rPr>
          <w:rFonts w:ascii="Times New Roman" w:hAnsi="Times New Roman"/>
          <w:sz w:val="24"/>
        </w:rPr>
      </w:r>
      <w:r>
        <w:rPr>
          <w:rFonts w:ascii="Times New Roman" w:hAnsi="Times New Roman"/>
          <w:sz w:val="24"/>
        </w:rPr>
      </w:r>
    </w:p>
    <w:p>
      <w:pPr>
        <w:pStyle w:val="1012"/>
        <w:numPr>
          <w:ilvl w:val="0"/>
          <w:numId w:val="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способ закупки;</w:t>
      </w:r>
      <w:r>
        <w:rPr>
          <w:rFonts w:ascii="Times New Roman" w:hAnsi="Times New Roman"/>
          <w:sz w:val="24"/>
          <w:szCs w:val="24"/>
        </w:rPr>
      </w:r>
      <w:r>
        <w:rPr>
          <w:rFonts w:ascii="Times New Roman" w:hAnsi="Times New Roman"/>
          <w:sz w:val="24"/>
          <w:szCs w:val="24"/>
        </w:rPr>
      </w:r>
    </w:p>
    <w:p>
      <w:pPr>
        <w:pStyle w:val="1012"/>
        <w:numPr>
          <w:ilvl w:val="0"/>
          <w:numId w:val="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наименование, место нахождения, почтовый адрес, адрес электронной почты, номер контактного телефона Заказчика;</w:t>
      </w:r>
      <w:r>
        <w:rPr>
          <w:rFonts w:ascii="Times New Roman" w:hAnsi="Times New Roman"/>
          <w:sz w:val="24"/>
          <w:szCs w:val="24"/>
        </w:rPr>
      </w:r>
      <w:r>
        <w:rPr>
          <w:rFonts w:ascii="Times New Roman" w:hAnsi="Times New Roman"/>
          <w:sz w:val="24"/>
          <w:szCs w:val="24"/>
        </w:rPr>
      </w:r>
    </w:p>
    <w:p>
      <w:pPr>
        <w:pStyle w:val="1012"/>
        <w:numPr>
          <w:ilvl w:val="0"/>
          <w:numId w:val="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предмет договора с указанием количества поставляемого товара, объема выполняемой работы, оказываемой услуги, краткое описание предмета закупки в соответствии с пунктом 5.5.2 настоящего Положения (при необходимости);</w:t>
      </w:r>
      <w:r>
        <w:rPr>
          <w:rFonts w:ascii="Times New Roman" w:hAnsi="Times New Roman"/>
          <w:sz w:val="24"/>
          <w:szCs w:val="24"/>
        </w:rPr>
      </w:r>
      <w:r>
        <w:rPr>
          <w:rFonts w:ascii="Times New Roman" w:hAnsi="Times New Roman"/>
          <w:sz w:val="24"/>
          <w:szCs w:val="24"/>
        </w:rPr>
      </w:r>
    </w:p>
    <w:p>
      <w:pPr>
        <w:pStyle w:val="1012"/>
        <w:numPr>
          <w:ilvl w:val="0"/>
          <w:numId w:val="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место поставки товара, выполнения работы, оказания услуги;</w:t>
      </w:r>
      <w:r>
        <w:rPr>
          <w:rFonts w:ascii="Times New Roman" w:hAnsi="Times New Roman"/>
          <w:sz w:val="24"/>
          <w:szCs w:val="24"/>
        </w:rPr>
      </w:r>
      <w:r>
        <w:rPr>
          <w:rFonts w:ascii="Times New Roman" w:hAnsi="Times New Roman"/>
          <w:sz w:val="24"/>
          <w:szCs w:val="24"/>
        </w:rPr>
      </w:r>
    </w:p>
    <w:p>
      <w:pPr>
        <w:pStyle w:val="1012"/>
        <w:numPr>
          <w:ilvl w:val="0"/>
          <w:numId w:val="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r>
        <w:rPr>
          <w:rFonts w:ascii="Times New Roman" w:hAnsi="Times New Roman"/>
          <w:sz w:val="24"/>
          <w:szCs w:val="24"/>
        </w:rPr>
      </w:r>
      <w:r>
        <w:rPr>
          <w:rFonts w:ascii="Times New Roman" w:hAnsi="Times New Roman"/>
          <w:sz w:val="24"/>
          <w:szCs w:val="24"/>
        </w:rPr>
      </w:r>
    </w:p>
    <w:p>
      <w:pPr>
        <w:pStyle w:val="1012"/>
        <w:numPr>
          <w:ilvl w:val="0"/>
          <w:numId w:val="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срок, место и порядок предоставления документации о закупке (извещения о закупке в случае осуществления</w:t>
      </w:r>
      <w:r>
        <w:rPr>
          <w:rFonts w:ascii="Times New Roman" w:hAnsi="Times New Roman"/>
          <w:sz w:val="24"/>
          <w:szCs w:val="24"/>
        </w:rPr>
        <w:t xml:space="preserve"> запроса котировок в электронной форме), размер, порядок и сроки внесения платы, взимаемой Заказчиком за предоставление документации, если такая плата установлена, за исключением случаев предоставления документации о закупке в форме электронного документа;</w:t>
      </w:r>
      <w:r>
        <w:rPr>
          <w:rFonts w:ascii="Times New Roman" w:hAnsi="Times New Roman"/>
          <w:sz w:val="24"/>
          <w:szCs w:val="24"/>
        </w:rPr>
      </w:r>
      <w:r>
        <w:rPr>
          <w:rFonts w:ascii="Times New Roman" w:hAnsi="Times New Roman"/>
          <w:sz w:val="24"/>
          <w:szCs w:val="24"/>
        </w:rPr>
      </w:r>
    </w:p>
    <w:p>
      <w:pPr>
        <w:pStyle w:val="1012"/>
        <w:numPr>
          <w:ilvl w:val="0"/>
          <w:numId w:val="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порядок, место, дата начала, дата и время окончания срока подачи заявок на участие в закупке (этапах закупки) и порядок подведения итогов закупки (этапов закупки);</w:t>
      </w:r>
      <w:r>
        <w:rPr>
          <w:rFonts w:ascii="Times New Roman" w:hAnsi="Times New Roman"/>
          <w:sz w:val="24"/>
          <w:szCs w:val="24"/>
        </w:rPr>
      </w:r>
      <w:r>
        <w:rPr>
          <w:rFonts w:ascii="Times New Roman" w:hAnsi="Times New Roman"/>
          <w:sz w:val="24"/>
          <w:szCs w:val="24"/>
        </w:rPr>
      </w:r>
    </w:p>
    <w:p>
      <w:pPr>
        <w:pStyle w:val="1012"/>
        <w:numPr>
          <w:ilvl w:val="0"/>
          <w:numId w:val="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адрес электронной площадки в информационно-телекоммуникационной сети «Интернет» (при осуществлении закупки в электронной форме);</w:t>
      </w:r>
      <w:r>
        <w:rPr>
          <w:rFonts w:ascii="Times New Roman" w:hAnsi="Times New Roman"/>
          <w:sz w:val="24"/>
          <w:szCs w:val="24"/>
        </w:rPr>
      </w:r>
      <w:r>
        <w:rPr>
          <w:rFonts w:ascii="Times New Roman" w:hAnsi="Times New Roman"/>
          <w:sz w:val="24"/>
          <w:szCs w:val="24"/>
        </w:rPr>
      </w:r>
    </w:p>
    <w:p>
      <w:pPr>
        <w:pStyle w:val="1012"/>
        <w:numPr>
          <w:ilvl w:val="0"/>
          <w:numId w:val="8"/>
        </w:numPr>
        <w:ind w:left="0" w:firstLine="709"/>
        <w:jc w:val="both"/>
        <w:spacing w:after="0"/>
        <w:tabs>
          <w:tab w:val="left" w:pos="900" w:leader="none"/>
        </w:tabs>
        <w:rPr>
          <w:rFonts w:ascii="Times New Roman" w:hAnsi="Times New Roman"/>
          <w:sz w:val="24"/>
          <w:szCs w:val="24"/>
        </w:rPr>
      </w:pPr>
      <w:r>
        <w:rPr>
          <w:rFonts w:ascii="Times New Roman" w:hAnsi="Times New Roman"/>
          <w:iCs/>
          <w:sz w:val="24"/>
          <w:szCs w:val="24"/>
        </w:rPr>
        <w:t xml:space="preserve">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1012"/>
        <w:numPr>
          <w:ilvl w:val="0"/>
          <w:numId w:val="8"/>
        </w:numPr>
        <w:ind w:left="0" w:firstLine="709"/>
        <w:jc w:val="both"/>
        <w:spacing w:after="0"/>
        <w:tabs>
          <w:tab w:val="left" w:pos="900" w:leader="none"/>
        </w:tabs>
        <w:rPr>
          <w:rFonts w:ascii="Times New Roman" w:hAnsi="Times New Roman"/>
          <w:sz w:val="24"/>
          <w:szCs w:val="24"/>
        </w:rPr>
      </w:pPr>
      <w:r>
        <w:rPr>
          <w:rFonts w:ascii="Times New Roman" w:hAnsi="Times New Roman"/>
          <w:iCs/>
          <w:sz w:val="24"/>
          <w:szCs w:val="24"/>
        </w:rPr>
        <w:t xml:space="preserve">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1012"/>
        <w:numPr>
          <w:ilvl w:val="0"/>
          <w:numId w:val="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форма заявки на участие в запросе котировок в электронной форме;</w:t>
      </w:r>
      <w:r>
        <w:rPr>
          <w:rFonts w:ascii="Times New Roman" w:hAnsi="Times New Roman"/>
          <w:sz w:val="24"/>
          <w:szCs w:val="24"/>
        </w:rPr>
      </w:r>
      <w:r>
        <w:rPr>
          <w:rFonts w:ascii="Times New Roman" w:hAnsi="Times New Roman"/>
          <w:sz w:val="24"/>
          <w:szCs w:val="24"/>
        </w:rPr>
      </w:r>
    </w:p>
    <w:p>
      <w:pPr>
        <w:pStyle w:val="1012"/>
        <w:numPr>
          <w:ilvl w:val="0"/>
          <w:numId w:val="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w:t>
      </w:r>
      <w:r>
        <w:rPr>
          <w:rFonts w:ascii="Times New Roman" w:hAnsi="Times New Roman"/>
          <w:sz w:val="24"/>
          <w:szCs w:val="24"/>
        </w:rPr>
        <w:t xml:space="preserve">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w:t>
      </w:r>
      <w:r>
        <w:rPr>
          <w:rFonts w:ascii="Times New Roman" w:hAnsi="Times New Roman"/>
          <w:sz w:val="24"/>
          <w:szCs w:val="24"/>
        </w:rPr>
        <w:t xml:space="preserve">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 в отношении товара, работы, услуги, являющихся предметом закупки.</w:t>
      </w:r>
      <w:r>
        <w:rPr>
          <w:rFonts w:ascii="Times New Roman" w:hAnsi="Times New Roman"/>
          <w:sz w:val="24"/>
          <w:szCs w:val="24"/>
        </w:rPr>
      </w:r>
      <w:r>
        <w:rPr>
          <w:rFonts w:ascii="Times New Roman" w:hAnsi="Times New Roman"/>
          <w:sz w:val="24"/>
          <w:szCs w:val="24"/>
        </w:rPr>
      </w:r>
    </w:p>
    <w:p>
      <w:pPr>
        <w:pStyle w:val="1012"/>
        <w:ind w:left="0" w:firstLine="709"/>
        <w:jc w:val="both"/>
        <w:spacing w:after="0"/>
        <w:rPr>
          <w:rFonts w:ascii="Times New Roman" w:hAnsi="Times New Roman"/>
          <w:sz w:val="24"/>
          <w:szCs w:val="24"/>
        </w:rPr>
      </w:pPr>
      <w:r>
        <w:rPr>
          <w:rFonts w:ascii="Times New Roman" w:hAnsi="Times New Roman"/>
          <w:sz w:val="24"/>
          <w:szCs w:val="24"/>
        </w:rPr>
        <w:t xml:space="preserve">5.1.2. При осуществлении закупки, участниками которой являются только субъекты малого и среднего предпринимательства, в извещении о закупке указываются сведе</w:t>
      </w:r>
      <w:r>
        <w:rPr>
          <w:rFonts w:ascii="Times New Roman" w:hAnsi="Times New Roman"/>
          <w:sz w:val="24"/>
          <w:szCs w:val="24"/>
        </w:rPr>
        <w:t xml:space="preserve">ния о том, что участниками такой закупки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r>
        <w:rPr>
          <w:rFonts w:ascii="Times New Roman" w:hAnsi="Times New Roman"/>
          <w:sz w:val="24"/>
          <w:szCs w:val="24"/>
        </w:rPr>
      </w:r>
      <w:r>
        <w:rPr>
          <w:rFonts w:ascii="Times New Roman" w:hAnsi="Times New Roman"/>
          <w:sz w:val="24"/>
          <w:szCs w:val="24"/>
        </w:rPr>
      </w:r>
    </w:p>
    <w:p>
      <w:pPr>
        <w:pStyle w:val="1012"/>
        <w:ind w:left="0" w:firstLine="709"/>
        <w:jc w:val="both"/>
        <w:spacing w:after="0"/>
        <w:rPr>
          <w:rFonts w:ascii="Times New Roman" w:hAnsi="Times New Roman"/>
          <w:sz w:val="24"/>
          <w:szCs w:val="24"/>
        </w:rPr>
      </w:pPr>
      <w:r>
        <w:rPr>
          <w:rFonts w:ascii="Times New Roman" w:hAnsi="Times New Roman"/>
          <w:color w:val="000000" w:themeColor="text1"/>
          <w:sz w:val="24"/>
          <w:szCs w:val="24"/>
        </w:rPr>
        <w:t xml:space="preserve">При осуществлении конкурентной закупки, участниками которой являются только субъекты малого и среднего предпринимательства, в извещении о закупке дополнительно указываются: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реквизиты счета Заказчика, на который перечисляются денежные средства, внесенные в качестве обеспечения заявок на специальный счет в банке, в случае уклонения участника от заключения договора или отказа участника закупки заключить договор;</w:t>
      </w:r>
      <w:r>
        <w:rPr>
          <w:rFonts w:ascii="Times New Roman" w:hAnsi="Times New Roman"/>
          <w:sz w:val="24"/>
          <w:szCs w:val="24"/>
        </w:rPr>
      </w:r>
      <w:r>
        <w:rPr>
          <w:rFonts w:ascii="Times New Roman" w:hAnsi="Times New Roman"/>
          <w:sz w:val="24"/>
          <w:szCs w:val="24"/>
        </w:rPr>
      </w:r>
    </w:p>
    <w:p>
      <w:pPr>
        <w:pStyle w:val="1012"/>
        <w:ind w:left="0" w:firstLine="709"/>
        <w:jc w:val="both"/>
        <w:spacing w:after="0"/>
        <w:rPr>
          <w:rFonts w:ascii="Times New Roman" w:hAnsi="Times New Roman"/>
          <w:sz w:val="24"/>
          <w:szCs w:val="24"/>
        </w:rPr>
      </w:pPr>
      <w:r>
        <w:rPr>
          <w:rFonts w:ascii="Times New Roman" w:hAnsi="Times New Roman"/>
          <w:sz w:val="24"/>
          <w:szCs w:val="24"/>
        </w:rPr>
        <w:t xml:space="preserve">- сроки направления заказчику вторых частей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протокола, </w:t>
      </w:r>
      <w:r>
        <w:rPr>
          <w:rFonts w:ascii="Times New Roman" w:hAnsi="Times New Roman"/>
          <w:sz w:val="24"/>
          <w:szCs w:val="24"/>
        </w:rPr>
        <w:t xml:space="preserve">предусмотренного частью 7.1 статьи 3.4 Закона 223-ФЗ (при проведении аукциона в электронной форме).</w:t>
      </w:r>
      <w:r>
        <w:rPr>
          <w:rFonts w:ascii="Times New Roman" w:hAnsi="Times New Roman"/>
          <w:sz w:val="24"/>
          <w:szCs w:val="24"/>
        </w:rPr>
      </w:r>
      <w:r>
        <w:rPr>
          <w:rFonts w:ascii="Times New Roman" w:hAnsi="Times New Roman"/>
          <w:sz w:val="24"/>
          <w:szCs w:val="24"/>
        </w:rPr>
      </w:r>
    </w:p>
    <w:p>
      <w:pPr>
        <w:pStyle w:val="999"/>
        <w:ind w:firstLine="709"/>
        <w:jc w:val="both"/>
        <w:spacing w:line="276" w:lineRule="auto"/>
        <w:rPr>
          <w:rFonts w:ascii="Times New Roman" w:hAnsi="Times New Roman" w:cs="Times New Roman"/>
          <w:sz w:val="24"/>
          <w:szCs w:val="24"/>
        </w:rPr>
      </w:pPr>
      <w:r>
        <w:rPr>
          <w:rFonts w:ascii="Times New Roman" w:hAnsi="Times New Roman" w:cs="Times New Roman"/>
          <w:sz w:val="24"/>
          <w:szCs w:val="24"/>
        </w:rPr>
        <w:t xml:space="preserve">5.1.3. При осуществлении закупки, в отношении участников которой Заказчиком устанавливается требование о привлечении к исполнению договора субподрядчиков (соисполнителе</w:t>
      </w:r>
      <w:r>
        <w:rPr>
          <w:rFonts w:ascii="Times New Roman" w:hAnsi="Times New Roman" w:cs="Times New Roman"/>
          <w:sz w:val="24"/>
          <w:szCs w:val="24"/>
        </w:rPr>
        <w:t xml:space="preserve">й) из числа субъектов малого и среднего предпринимательства, в извещении о закупке устанавливается требование к участникам закупки о привлечении к исполнению договора субподрядчиков (соисполнителей) из числа субъектов малого и среднего предпринимательства.</w:t>
      </w:r>
      <w:r>
        <w:rPr>
          <w:rFonts w:ascii="Times New Roman" w:hAnsi="Times New Roman" w:cs="Times New Roman"/>
          <w:sz w:val="24"/>
          <w:szCs w:val="24"/>
        </w:rPr>
      </w:r>
      <w:r>
        <w:rPr>
          <w:rFonts w:ascii="Times New Roman" w:hAnsi="Times New Roman" w:cs="Times New Roman"/>
          <w:sz w:val="24"/>
          <w:szCs w:val="24"/>
        </w:rPr>
      </w:r>
    </w:p>
    <w:p>
      <w:pPr>
        <w:pStyle w:val="999"/>
        <w:ind w:firstLine="709"/>
        <w:jc w:val="both"/>
        <w:spacing w:line="276" w:lineRule="auto"/>
        <w:rPr>
          <w:rFonts w:ascii="Times New Roman" w:hAnsi="Times New Roman" w:cs="Times New Roman"/>
          <w:sz w:val="24"/>
          <w:szCs w:val="24"/>
        </w:rPr>
      </w:pPr>
      <w:r>
        <w:rPr>
          <w:rFonts w:ascii="Times New Roman" w:hAnsi="Times New Roman" w:cs="Times New Roman"/>
          <w:sz w:val="24"/>
          <w:szCs w:val="24"/>
        </w:rPr>
        <w:t xml:space="preserve">5.1.4. </w:t>
      </w:r>
      <w:r>
        <w:rPr>
          <w:rFonts w:ascii="Times New Roman" w:hAnsi="Times New Roman"/>
          <w:sz w:val="24"/>
          <w:szCs w:val="24"/>
        </w:rPr>
        <w:t xml:space="preserve">В случае осуществления запроса котировок в электронной форме</w:t>
      </w:r>
      <w:r>
        <w:rPr>
          <w:rFonts w:ascii="Times New Roman" w:hAnsi="Times New Roman" w:cs="Times New Roman"/>
          <w:sz w:val="24"/>
          <w:szCs w:val="24"/>
        </w:rPr>
        <w:t xml:space="preserve"> в извещении о закупке, </w:t>
      </w:r>
      <w:r>
        <w:rPr>
          <w:rFonts w:ascii="Times New Roman" w:hAnsi="Times New Roman"/>
          <w:sz w:val="24"/>
          <w:szCs w:val="24"/>
        </w:rPr>
        <w:t xml:space="preserve">помимо сведений, предусмотренных пунктом 5.1.1 настоящего Положения,</w:t>
      </w:r>
      <w:r>
        <w:rPr>
          <w:rFonts w:ascii="Times New Roman" w:hAnsi="Times New Roman" w:cs="Times New Roman"/>
          <w:sz w:val="24"/>
          <w:szCs w:val="24"/>
        </w:rPr>
        <w:t xml:space="preserve"> дополнительно указываются сведения, предусмотренные подпунктами 1-4, 6, 7, 9-17, 20 и 21 пункта 5.2.2 настоящег</w:t>
      </w:r>
      <w:r>
        <w:rPr>
          <w:rFonts w:ascii="Times New Roman" w:hAnsi="Times New Roman" w:cs="Times New Roman"/>
          <w:sz w:val="24"/>
          <w:szCs w:val="24"/>
        </w:rPr>
        <w:t xml:space="preserve">о Положения, пунктом 5.2.7 настоящего Положения. К извещению о проведении запроса котировок в электронной форме должен быть приложен проект договора, заключаемого по итогам проведения закупки, который является неотъемлемой частью извещения о такой закупке.</w:t>
      </w:r>
      <w:r>
        <w:rPr>
          <w:rFonts w:ascii="Times New Roman" w:hAnsi="Times New Roman" w:cs="Times New Roman"/>
          <w:sz w:val="24"/>
          <w:szCs w:val="24"/>
        </w:rPr>
      </w:r>
      <w:r>
        <w:rPr>
          <w:rFonts w:ascii="Times New Roman" w:hAnsi="Times New Roman" w:cs="Times New Roman"/>
          <w:sz w:val="24"/>
          <w:szCs w:val="24"/>
        </w:rPr>
      </w:r>
    </w:p>
    <w:p>
      <w:pPr>
        <w:pStyle w:val="999"/>
        <w:ind w:firstLine="709"/>
        <w:jc w:val="both"/>
        <w:spacing w:line="276" w:lineRule="auto"/>
        <w:rPr>
          <w:rFonts w:ascii="Times New Roman" w:hAnsi="Times New Roman" w:cs="Times New Roman"/>
          <w:sz w:val="24"/>
          <w:szCs w:val="24"/>
        </w:rPr>
      </w:pPr>
      <w:r>
        <w:rPr>
          <w:rFonts w:ascii="Times New Roman" w:hAnsi="Times New Roman" w:cs="Times New Roman"/>
          <w:sz w:val="24"/>
          <w:szCs w:val="24"/>
        </w:rPr>
        <w:t xml:space="preserve">Для целей настоящего Положения </w:t>
      </w:r>
      <w:r>
        <w:rPr>
          <w:rFonts w:ascii="Times New Roman" w:hAnsi="Times New Roman"/>
          <w:sz w:val="24"/>
        </w:rPr>
        <w:t xml:space="preserve">извещение о закупке в случае осуществления запроса котировок в электронной форме понимается, как</w:t>
      </w:r>
      <w:r>
        <w:rPr>
          <w:rFonts w:ascii="Times New Roman" w:hAnsi="Times New Roman" w:cs="Times New Roman"/>
          <w:sz w:val="24"/>
          <w:szCs w:val="24"/>
        </w:rPr>
        <w:t xml:space="preserve"> документация о закупке, предусмотренная для иных способов закупки.</w:t>
      </w:r>
      <w:r>
        <w:rPr>
          <w:rFonts w:ascii="Times New Roman" w:hAnsi="Times New Roman" w:cs="Times New Roman"/>
          <w:sz w:val="24"/>
          <w:szCs w:val="24"/>
        </w:rPr>
      </w:r>
      <w:r>
        <w:rPr>
          <w:rFonts w:ascii="Times New Roman" w:hAnsi="Times New Roman" w:cs="Times New Roman"/>
          <w:sz w:val="24"/>
          <w:szCs w:val="24"/>
        </w:rPr>
      </w:r>
    </w:p>
    <w:p>
      <w:pPr>
        <w:pStyle w:val="999"/>
        <w:ind w:firstLine="709"/>
        <w:jc w:val="both"/>
        <w:spacing w:line="276"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rPr>
          <w:rFonts w:ascii="Times New Roman" w:hAnsi="Times New Roman"/>
          <w:b/>
          <w:sz w:val="24"/>
        </w:rPr>
      </w:pPr>
      <w:r>
        <w:rPr>
          <w:rFonts w:ascii="Times New Roman" w:hAnsi="Times New Roman"/>
          <w:b/>
          <w:sz w:val="24"/>
        </w:rPr>
        <w:t xml:space="preserve">5.2. Документация о закупке</w:t>
      </w:r>
      <w:r>
        <w:rPr>
          <w:rFonts w:ascii="Times New Roman" w:hAnsi="Times New Roman"/>
          <w:b/>
          <w:sz w:val="24"/>
        </w:rPr>
      </w:r>
      <w:r>
        <w:rPr>
          <w:rFonts w:ascii="Times New Roman" w:hAnsi="Times New Roman"/>
          <w:b/>
          <w:sz w:val="24"/>
        </w:rPr>
      </w:r>
    </w:p>
    <w:p>
      <w:pPr>
        <w:pStyle w:val="1021"/>
        <w:numPr>
          <w:ilvl w:val="2"/>
          <w:numId w:val="10"/>
        </w:numPr>
        <w:ind w:left="0" w:firstLine="709"/>
        <w:spacing w:line="276" w:lineRule="auto"/>
        <w:rPr>
          <w:lang w:val="ru-RU"/>
        </w:rPr>
      </w:pPr>
      <w:r>
        <w:rPr>
          <w:highlight w:val="white"/>
          <w:lang w:val="ru-RU"/>
        </w:rPr>
        <w:t xml:space="preserve">Для осуществления закупки Заказчик разрабатывает и утверждает документацию о закупке (за исключением проведения запроса котировок в электронной форме), которая размещается в единой информационной системе вместе с извещением об осуществлении закупк</w:t>
      </w:r>
      <w:r>
        <w:rPr>
          <w:lang w:val="ru-RU"/>
        </w:rPr>
        <w:t xml:space="preserve">и.</w:t>
      </w:r>
      <w:r>
        <w:rPr>
          <w:lang w:val="ru-RU"/>
        </w:rPr>
      </w:r>
      <w:r>
        <w:rPr>
          <w:lang w:val="ru-RU"/>
        </w:rPr>
      </w:r>
    </w:p>
    <w:p>
      <w:pPr>
        <w:pStyle w:val="1021"/>
        <w:ind w:firstLine="709"/>
        <w:spacing w:line="276" w:lineRule="auto"/>
        <w:tabs>
          <w:tab w:val="clear" w:pos="567" w:leader="none"/>
          <w:tab w:val="left" w:pos="1134" w:leader="none"/>
        </w:tabs>
        <w:rPr>
          <w:lang w:val="ru-RU"/>
        </w:rPr>
      </w:pPr>
      <w:r>
        <w:rPr>
          <w:lang w:val="ru-RU"/>
        </w:rPr>
        <w:t xml:space="preserve">Сведения, содержащиеся в документации о закупке, должны соответствовать сведениям, указанным в извещении о закупке, должны конкретизировать и разъяснять положения извещения о закупке. </w:t>
      </w:r>
      <w:r>
        <w:rPr>
          <w:lang w:val="ru-RU"/>
        </w:rPr>
      </w:r>
      <w:r>
        <w:rPr>
          <w:lang w:val="ru-RU"/>
        </w:rPr>
      </w:r>
    </w:p>
    <w:p>
      <w:pPr>
        <w:pStyle w:val="1021"/>
        <w:numPr>
          <w:ilvl w:val="2"/>
          <w:numId w:val="10"/>
        </w:numPr>
        <w:ind w:left="0" w:firstLine="709"/>
        <w:spacing w:line="276" w:lineRule="auto"/>
        <w:tabs>
          <w:tab w:val="left" w:pos="1134" w:leader="none"/>
        </w:tabs>
        <w:rPr>
          <w:lang w:val="ru-RU"/>
        </w:rPr>
      </w:pPr>
      <w:r>
        <w:rPr>
          <w:lang w:val="ru-RU"/>
        </w:rPr>
        <w:t xml:space="preserve">Документация о закупке должна содержать:</w:t>
      </w:r>
      <w:r>
        <w:rPr>
          <w:lang w:val="ru-RU"/>
        </w:rPr>
      </w:r>
      <w:r>
        <w:rPr>
          <w:lang w:val="ru-RU"/>
        </w:rPr>
      </w:r>
    </w:p>
    <w:p>
      <w:pPr>
        <w:pStyle w:val="1012"/>
        <w:numPr>
          <w:ilvl w:val="0"/>
          <w:numId w:val="9"/>
        </w:numPr>
        <w:ind w:left="0" w:firstLine="709"/>
        <w:jc w:val="both"/>
        <w:spacing w:after="0"/>
        <w:rPr>
          <w:rFonts w:ascii="Times New Roman" w:hAnsi="Times New Roman"/>
          <w:sz w:val="24"/>
          <w:szCs w:val="24"/>
        </w:rPr>
      </w:pPr>
      <w:r/>
      <w:bookmarkStart w:id="79" w:name="_Toc310625104"/>
      <w:r>
        <w:rPr>
          <w:rFonts w:ascii="Times New Roman" w:hAnsi="Times New Roman"/>
          <w:bCs/>
          <w:sz w:val="24"/>
          <w:szCs w:val="24"/>
        </w:rPr>
        <w:t xml:space="preserve">требования к безопасности, качеству, </w:t>
      </w:r>
      <w:r>
        <w:rPr>
          <w:rFonts w:ascii="Times New Roman" w:hAnsi="Times New Roman"/>
          <w:bCs/>
          <w:sz w:val="24"/>
          <w:szCs w:val="24"/>
        </w:rPr>
        <w:t xml:space="preserve">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w:t>
      </w:r>
      <w:r>
        <w:rPr>
          <w:rFonts w:ascii="Times New Roman" w:hAnsi="Times New Roman"/>
          <w:bCs/>
          <w:sz w:val="24"/>
          <w:szCs w:val="24"/>
        </w:rPr>
        <w:t xml:space="preserve">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w:t>
      </w:r>
      <w:r>
        <w:rPr>
          <w:rFonts w:ascii="Times New Roman" w:hAnsi="Times New Roman"/>
          <w:bCs/>
          <w:sz w:val="24"/>
          <w:szCs w:val="24"/>
        </w:rPr>
        <w:t xml:space="preserve">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w:t>
      </w:r>
      <w:r>
        <w:rPr>
          <w:rFonts w:ascii="Times New Roman" w:hAnsi="Times New Roman"/>
          <w:bCs/>
          <w:sz w:val="24"/>
          <w:szCs w:val="24"/>
        </w:rPr>
        <w:t xml:space="preserve">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w:t>
      </w:r>
      <w:r>
        <w:rPr>
          <w:rFonts w:ascii="Times New Roman" w:hAnsi="Times New Roman"/>
          <w:bCs/>
          <w:sz w:val="24"/>
          <w:szCs w:val="24"/>
        </w:rPr>
        <w:t xml:space="preserve">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r>
        <w:rPr>
          <w:rFonts w:ascii="Times New Roman" w:hAnsi="Times New Roman"/>
          <w:sz w:val="24"/>
          <w:szCs w:val="24"/>
        </w:rPr>
      </w:r>
      <w:r>
        <w:rPr>
          <w:rFonts w:ascii="Times New Roman" w:hAnsi="Times New Roman"/>
          <w:sz w:val="24"/>
          <w:szCs w:val="24"/>
        </w:rPr>
      </w:r>
    </w:p>
    <w:p>
      <w:pPr>
        <w:pStyle w:val="1012"/>
        <w:numPr>
          <w:ilvl w:val="0"/>
          <w:numId w:val="9"/>
        </w:numPr>
        <w:ind w:left="0" w:firstLine="709"/>
        <w:jc w:val="both"/>
        <w:spacing w:after="0"/>
        <w:tabs>
          <w:tab w:val="left" w:pos="900" w:leader="none"/>
        </w:tabs>
        <w:rPr>
          <w:rFonts w:ascii="Times New Roman" w:hAnsi="Times New Roman"/>
          <w:sz w:val="24"/>
          <w:szCs w:val="24"/>
        </w:rPr>
      </w:pPr>
      <w:r/>
      <w:bookmarkStart w:id="80" w:name="_Toc310625105"/>
      <w:r/>
      <w:bookmarkEnd w:id="79"/>
      <w:r>
        <w:rPr>
          <w:rFonts w:ascii="Times New Roman" w:hAnsi="Times New Roman"/>
          <w:sz w:val="24"/>
          <w:szCs w:val="24"/>
        </w:rPr>
        <w:t xml:space="preserve">требования к содержанию, форме, оформлению и составу заявки на участие в закупке;</w:t>
      </w:r>
      <w:bookmarkEnd w:id="80"/>
      <w:r>
        <w:rPr>
          <w:rFonts w:ascii="Times New Roman" w:hAnsi="Times New Roman"/>
          <w:sz w:val="24"/>
          <w:szCs w:val="24"/>
        </w:rPr>
      </w:r>
      <w:r>
        <w:rPr>
          <w:rFonts w:ascii="Times New Roman" w:hAnsi="Times New Roman"/>
          <w:sz w:val="24"/>
          <w:szCs w:val="24"/>
        </w:rPr>
      </w:r>
    </w:p>
    <w:p>
      <w:pPr>
        <w:pStyle w:val="1012"/>
        <w:numPr>
          <w:ilvl w:val="0"/>
          <w:numId w:val="9"/>
        </w:numPr>
        <w:ind w:left="0" w:firstLine="709"/>
        <w:jc w:val="both"/>
        <w:spacing w:after="0"/>
        <w:tabs>
          <w:tab w:val="left" w:pos="900" w:leader="none"/>
        </w:tabs>
        <w:rPr>
          <w:rFonts w:ascii="Times New Roman" w:hAnsi="Times New Roman"/>
          <w:sz w:val="24"/>
          <w:szCs w:val="24"/>
        </w:rPr>
      </w:pPr>
      <w:r/>
      <w:bookmarkStart w:id="81" w:name="_Toc310625106"/>
      <w:r>
        <w:rPr>
          <w:rFonts w:ascii="Times New Roman" w:hAnsi="Times New Roman"/>
          <w:sz w:val="24"/>
          <w:szCs w:val="24"/>
        </w:rPr>
        <w:t xml:space="preserve">требования к описанию участниками закупки поставляемого товара, который является предметом закупки, его функци</w:t>
      </w:r>
      <w:r>
        <w:rPr>
          <w:rFonts w:ascii="Times New Roman" w:hAnsi="Times New Roman"/>
          <w:sz w:val="24"/>
          <w:szCs w:val="24"/>
        </w:rPr>
        <w:t xml:space="preserve">ональных характеристик (потребительских свойств), его количественных и качественных характеристик, требования к описанию участниками выполняемой работы, оказываемой услуги, которые являются предметом закупки, их количественных и качественных характеристик;</w:t>
      </w:r>
      <w:bookmarkEnd w:id="81"/>
      <w:r>
        <w:rPr>
          <w:rFonts w:ascii="Times New Roman" w:hAnsi="Times New Roman"/>
          <w:sz w:val="24"/>
          <w:szCs w:val="24"/>
        </w:rPr>
      </w:r>
      <w:r>
        <w:rPr>
          <w:rFonts w:ascii="Times New Roman" w:hAnsi="Times New Roman"/>
          <w:sz w:val="24"/>
          <w:szCs w:val="24"/>
        </w:rPr>
      </w:r>
    </w:p>
    <w:p>
      <w:pPr>
        <w:pStyle w:val="1012"/>
        <w:numPr>
          <w:ilvl w:val="0"/>
          <w:numId w:val="9"/>
        </w:numPr>
        <w:ind w:left="0" w:firstLine="709"/>
        <w:jc w:val="both"/>
        <w:spacing w:after="0"/>
        <w:tabs>
          <w:tab w:val="left" w:pos="900" w:leader="none"/>
        </w:tabs>
        <w:rPr>
          <w:rFonts w:ascii="Times New Roman" w:hAnsi="Times New Roman"/>
          <w:sz w:val="24"/>
          <w:szCs w:val="24"/>
        </w:rPr>
      </w:pPr>
      <w:r/>
      <w:bookmarkStart w:id="82" w:name="_Toc310625107"/>
      <w:r>
        <w:rPr>
          <w:rFonts w:ascii="Times New Roman" w:hAnsi="Times New Roman"/>
          <w:sz w:val="24"/>
          <w:szCs w:val="24"/>
        </w:rPr>
        <w:t xml:space="preserve">место, условия и сроки (периоды) поставки товара, выполнения работы, оказания услуги;</w:t>
      </w:r>
      <w:r>
        <w:rPr>
          <w:rFonts w:ascii="Times New Roman" w:hAnsi="Times New Roman"/>
          <w:sz w:val="24"/>
          <w:szCs w:val="24"/>
        </w:rPr>
      </w:r>
      <w:r>
        <w:rPr>
          <w:rFonts w:ascii="Times New Roman" w:hAnsi="Times New Roman"/>
          <w:sz w:val="24"/>
          <w:szCs w:val="24"/>
        </w:rPr>
      </w:r>
    </w:p>
    <w:p>
      <w:pPr>
        <w:pStyle w:val="1012"/>
        <w:numPr>
          <w:ilvl w:val="0"/>
          <w:numId w:val="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r>
        <w:rPr>
          <w:rFonts w:ascii="Times New Roman" w:hAnsi="Times New Roman"/>
          <w:sz w:val="24"/>
          <w:szCs w:val="24"/>
        </w:rPr>
      </w:r>
      <w:r>
        <w:rPr>
          <w:rFonts w:ascii="Times New Roman" w:hAnsi="Times New Roman"/>
          <w:sz w:val="24"/>
          <w:szCs w:val="24"/>
        </w:rPr>
      </w:r>
    </w:p>
    <w:p>
      <w:pPr>
        <w:pStyle w:val="1012"/>
        <w:numPr>
          <w:ilvl w:val="0"/>
          <w:numId w:val="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форма, сроки и порядок оплаты товара, работы, услуги;</w:t>
      </w:r>
      <w:r>
        <w:rPr>
          <w:rFonts w:ascii="Times New Roman" w:hAnsi="Times New Roman"/>
          <w:sz w:val="24"/>
          <w:szCs w:val="24"/>
        </w:rPr>
      </w:r>
      <w:r>
        <w:rPr>
          <w:rFonts w:ascii="Times New Roman" w:hAnsi="Times New Roman"/>
          <w:sz w:val="24"/>
          <w:szCs w:val="24"/>
        </w:rPr>
      </w:r>
    </w:p>
    <w:p>
      <w:pPr>
        <w:numPr>
          <w:ilvl w:val="0"/>
          <w:numId w:val="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Pr>
          <w:rFonts w:ascii="Times New Roman" w:hAnsi="Times New Roman"/>
          <w:sz w:val="24"/>
          <w:szCs w:val="24"/>
        </w:rPr>
      </w:r>
      <w:r>
        <w:rPr>
          <w:rFonts w:ascii="Times New Roman" w:hAnsi="Times New Roman"/>
          <w:sz w:val="24"/>
          <w:szCs w:val="24"/>
        </w:rPr>
      </w:r>
    </w:p>
    <w:p>
      <w:pPr>
        <w:pStyle w:val="1012"/>
        <w:numPr>
          <w:ilvl w:val="0"/>
          <w:numId w:val="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порядок, место, дата начала, дата и время окончания срока подачи заявок на участие в закупке (этапах закупки) и порядок подведения итогов закупки (этапов закупки);</w:t>
      </w:r>
      <w:r>
        <w:rPr>
          <w:rFonts w:ascii="Times New Roman" w:hAnsi="Times New Roman"/>
          <w:sz w:val="24"/>
          <w:szCs w:val="24"/>
        </w:rPr>
      </w:r>
      <w:r>
        <w:rPr>
          <w:rFonts w:ascii="Times New Roman" w:hAnsi="Times New Roman"/>
          <w:sz w:val="24"/>
          <w:szCs w:val="24"/>
        </w:rPr>
      </w:r>
    </w:p>
    <w:p>
      <w:pPr>
        <w:pStyle w:val="1012"/>
        <w:numPr>
          <w:ilvl w:val="0"/>
          <w:numId w:val="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требов</w:t>
      </w:r>
      <w:r>
        <w:rPr>
          <w:rFonts w:ascii="Times New Roman" w:hAnsi="Times New Roman"/>
          <w:sz w:val="24"/>
          <w:szCs w:val="24"/>
        </w:rPr>
        <w:t xml:space="preserve">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установленным требованиям, </w:t>
      </w:r>
      <w:r>
        <w:rPr>
          <w:rFonts w:ascii="Times New Roman" w:hAnsi="Times New Roman"/>
          <w:color w:val="000000"/>
          <w:sz w:val="24"/>
        </w:rPr>
        <w:t xml:space="preserve">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1012"/>
        <w:ind w:left="0" w:firstLine="709"/>
        <w:jc w:val="both"/>
        <w:spacing w:after="0"/>
        <w:rPr>
          <w:rFonts w:ascii="Times New Roman" w:hAnsi="Times New Roman"/>
          <w:sz w:val="24"/>
          <w:szCs w:val="24"/>
        </w:rPr>
      </w:pPr>
      <w:r>
        <w:rPr>
          <w:rFonts w:ascii="Times New Roman" w:hAnsi="Times New Roman"/>
          <w:sz w:val="24"/>
          <w:szCs w:val="24"/>
        </w:rPr>
        <w:t xml:space="preserve">9.1)</w:t>
      </w:r>
      <w:r>
        <w:rPr>
          <w:rFonts w:ascii="Times New Roman" w:hAnsi="Times New Roman"/>
          <w:sz w:val="24"/>
          <w:szCs w:val="24"/>
        </w:rPr>
        <w:tab/>
        <w:t xml:space="preserve">требования к участникам закупки</w:t>
      </w:r>
      <w:r>
        <w:rPr>
          <w:rFonts w:ascii="Times New Roman" w:hAnsi="Times New Roman"/>
          <w:color w:val="000000"/>
          <w:sz w:val="24"/>
        </w:rPr>
        <w:t xml:space="preserve">;</w:t>
      </w:r>
      <w:r>
        <w:rPr>
          <w:rFonts w:ascii="Times New Roman" w:hAnsi="Times New Roman"/>
          <w:sz w:val="24"/>
          <w:szCs w:val="24"/>
        </w:rPr>
      </w:r>
      <w:r>
        <w:rPr>
          <w:rFonts w:ascii="Times New Roman" w:hAnsi="Times New Roman"/>
          <w:sz w:val="24"/>
          <w:szCs w:val="24"/>
        </w:rPr>
      </w:r>
    </w:p>
    <w:p>
      <w:pPr>
        <w:pStyle w:val="1012"/>
        <w:numPr>
          <w:ilvl w:val="0"/>
          <w:numId w:val="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формы, порядок, дата начала, дата и время окончания срока предоставления участникам разъяснений положений документации о закупке;</w:t>
      </w:r>
      <w:r>
        <w:rPr>
          <w:rFonts w:ascii="Times New Roman" w:hAnsi="Times New Roman"/>
          <w:sz w:val="24"/>
          <w:szCs w:val="24"/>
        </w:rPr>
      </w:r>
      <w:r>
        <w:rPr>
          <w:rFonts w:ascii="Times New Roman" w:hAnsi="Times New Roman"/>
          <w:sz w:val="24"/>
          <w:szCs w:val="24"/>
        </w:rPr>
      </w:r>
    </w:p>
    <w:p>
      <w:pPr>
        <w:pStyle w:val="1012"/>
        <w:numPr>
          <w:ilvl w:val="0"/>
          <w:numId w:val="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место и дата рассмотрения предложений участников закупки и подведения итогов закупки;</w:t>
      </w:r>
      <w:r>
        <w:rPr>
          <w:rFonts w:ascii="Times New Roman" w:hAnsi="Times New Roman"/>
          <w:sz w:val="24"/>
          <w:szCs w:val="24"/>
        </w:rPr>
      </w:r>
      <w:r>
        <w:rPr>
          <w:rFonts w:ascii="Times New Roman" w:hAnsi="Times New Roman"/>
          <w:sz w:val="24"/>
          <w:szCs w:val="24"/>
        </w:rPr>
      </w:r>
    </w:p>
    <w:p>
      <w:pPr>
        <w:pStyle w:val="1012"/>
        <w:numPr>
          <w:ilvl w:val="0"/>
          <w:numId w:val="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критерии оценки и сопоставления заявок на участие в закупке;</w:t>
      </w:r>
      <w:r>
        <w:rPr>
          <w:rFonts w:ascii="Times New Roman" w:hAnsi="Times New Roman"/>
          <w:sz w:val="24"/>
          <w:szCs w:val="24"/>
        </w:rPr>
      </w:r>
      <w:r>
        <w:rPr>
          <w:rFonts w:ascii="Times New Roman" w:hAnsi="Times New Roman"/>
          <w:sz w:val="24"/>
          <w:szCs w:val="24"/>
        </w:rPr>
      </w:r>
    </w:p>
    <w:p>
      <w:pPr>
        <w:pStyle w:val="1012"/>
        <w:numPr>
          <w:ilvl w:val="0"/>
          <w:numId w:val="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порядок оценки и сопоставления заявок на участие в закупке;</w:t>
      </w:r>
      <w:r>
        <w:rPr>
          <w:rFonts w:ascii="Times New Roman" w:hAnsi="Times New Roman"/>
          <w:sz w:val="24"/>
          <w:szCs w:val="24"/>
        </w:rPr>
      </w:r>
      <w:r>
        <w:rPr>
          <w:rFonts w:ascii="Times New Roman" w:hAnsi="Times New Roman"/>
          <w:sz w:val="24"/>
          <w:szCs w:val="24"/>
        </w:rPr>
      </w:r>
    </w:p>
    <w:p>
      <w:pPr>
        <w:pStyle w:val="1012"/>
        <w:numPr>
          <w:ilvl w:val="0"/>
          <w:numId w:val="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описание предмета закупки в соответствии с пунктом 5.5.2 настоящего Положения;</w:t>
      </w:r>
      <w:r>
        <w:rPr>
          <w:rFonts w:ascii="Times New Roman" w:hAnsi="Times New Roman"/>
          <w:sz w:val="24"/>
          <w:szCs w:val="24"/>
        </w:rPr>
      </w:r>
      <w:r>
        <w:rPr>
          <w:rFonts w:ascii="Times New Roman" w:hAnsi="Times New Roman"/>
          <w:sz w:val="24"/>
          <w:szCs w:val="24"/>
        </w:rPr>
      </w:r>
    </w:p>
    <w:p>
      <w:pPr>
        <w:pStyle w:val="1012"/>
        <w:numPr>
          <w:ilvl w:val="0"/>
          <w:numId w:val="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требования к сроку и (или) объему предоставления гарантий качества товара, работ, услуг (при установлении соответствующего требования Заказчиком);</w:t>
      </w:r>
      <w:bookmarkEnd w:id="82"/>
      <w:r>
        <w:rPr>
          <w:rFonts w:ascii="Times New Roman" w:hAnsi="Times New Roman"/>
          <w:sz w:val="24"/>
          <w:szCs w:val="24"/>
        </w:rPr>
      </w:r>
      <w:r>
        <w:rPr>
          <w:rFonts w:ascii="Times New Roman" w:hAnsi="Times New Roman"/>
          <w:sz w:val="24"/>
          <w:szCs w:val="24"/>
        </w:rPr>
      </w:r>
    </w:p>
    <w:p>
      <w:pPr>
        <w:pStyle w:val="1012"/>
        <w:numPr>
          <w:ilvl w:val="0"/>
          <w:numId w:val="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порядок и срок отзыва заявок на участие в закупке, порядок внесения изменений в такие заявки;</w:t>
      </w:r>
      <w:r>
        <w:rPr>
          <w:rFonts w:ascii="Times New Roman" w:hAnsi="Times New Roman"/>
          <w:sz w:val="24"/>
          <w:szCs w:val="24"/>
        </w:rPr>
      </w:r>
      <w:r>
        <w:rPr>
          <w:rFonts w:ascii="Times New Roman" w:hAnsi="Times New Roman"/>
          <w:sz w:val="24"/>
          <w:szCs w:val="24"/>
        </w:rPr>
      </w:r>
    </w:p>
    <w:p>
      <w:pPr>
        <w:pStyle w:val="1012"/>
        <w:numPr>
          <w:ilvl w:val="0"/>
          <w:numId w:val="9"/>
        </w:numPr>
        <w:ind w:left="0" w:firstLine="709"/>
        <w:jc w:val="both"/>
        <w:spacing w:after="0"/>
        <w:tabs>
          <w:tab w:val="left" w:pos="900" w:leader="none"/>
        </w:tabs>
        <w:rPr>
          <w:rFonts w:ascii="Times New Roman" w:hAnsi="Times New Roman"/>
          <w:sz w:val="24"/>
          <w:szCs w:val="24"/>
        </w:rPr>
      </w:pPr>
      <w:r/>
      <w:bookmarkStart w:id="83" w:name="_Toc310625112"/>
      <w:r/>
      <w:bookmarkStart w:id="84" w:name="_Toc329699495"/>
      <w:r/>
      <w:bookmarkStart w:id="85" w:name="_Toc356574019"/>
      <w:r/>
      <w:bookmarkStart w:id="86" w:name="_Toc356574129"/>
      <w:r/>
      <w:bookmarkStart w:id="87" w:name="_Toc356574434"/>
      <w:r>
        <w:rPr>
          <w:rFonts w:ascii="Times New Roman" w:hAnsi="Times New Roman"/>
          <w:sz w:val="24"/>
          <w:szCs w:val="24"/>
        </w:rPr>
        <w:t xml:space="preserve">основания для отказа в допуске к участию в закупке в соответствии с пунктом 5.6.3 настоящего Положения;</w:t>
      </w:r>
      <w:bookmarkEnd w:id="83"/>
      <w:r/>
      <w:bookmarkEnd w:id="84"/>
      <w:r/>
      <w:bookmarkEnd w:id="85"/>
      <w:r/>
      <w:bookmarkEnd w:id="86"/>
      <w:r/>
      <w:bookmarkEnd w:id="87"/>
      <w:r>
        <w:rPr>
          <w:rFonts w:ascii="Times New Roman" w:hAnsi="Times New Roman"/>
          <w:sz w:val="24"/>
          <w:szCs w:val="24"/>
        </w:rPr>
      </w:r>
      <w:r>
        <w:rPr>
          <w:rFonts w:ascii="Times New Roman" w:hAnsi="Times New Roman"/>
          <w:sz w:val="24"/>
          <w:szCs w:val="24"/>
        </w:rPr>
      </w:r>
    </w:p>
    <w:p>
      <w:pPr>
        <w:pStyle w:val="1012"/>
        <w:numPr>
          <w:ilvl w:val="0"/>
          <w:numId w:val="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 </w:t>
      </w:r>
      <w:r>
        <w:rPr>
          <w:rFonts w:ascii="Times New Roman" w:hAnsi="Times New Roman"/>
          <w:sz w:val="24"/>
          <w:szCs w:val="24"/>
        </w:rPr>
      </w:r>
      <w:r>
        <w:rPr>
          <w:rFonts w:ascii="Times New Roman" w:hAnsi="Times New Roman"/>
          <w:sz w:val="24"/>
          <w:szCs w:val="24"/>
        </w:rPr>
      </w:r>
    </w:p>
    <w:p>
      <w:pPr>
        <w:pStyle w:val="1012"/>
        <w:numPr>
          <w:ilvl w:val="0"/>
          <w:numId w:val="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размер обеспечения исполнения договора, порядок и срок его предоставления, а также основное обязательство, исполнение которого обеспечивается (в </w:t>
      </w:r>
      <w:r>
        <w:rPr>
          <w:rFonts w:ascii="Times New Roman" w:hAnsi="Times New Roman"/>
          <w:sz w:val="24"/>
          <w:szCs w:val="24"/>
        </w:rPr>
        <w:t xml:space="preserve">случае установления требования обеспечения исполнения договора), и срок его исполнения;</w:t>
      </w:r>
      <w:r>
        <w:rPr>
          <w:rFonts w:ascii="Times New Roman" w:hAnsi="Times New Roman"/>
          <w:sz w:val="24"/>
          <w:szCs w:val="24"/>
        </w:rPr>
      </w:r>
      <w:r>
        <w:rPr>
          <w:rFonts w:ascii="Times New Roman" w:hAnsi="Times New Roman"/>
          <w:sz w:val="24"/>
          <w:szCs w:val="24"/>
        </w:rPr>
      </w:r>
    </w:p>
    <w:p>
      <w:pPr>
        <w:pStyle w:val="1012"/>
        <w:numPr>
          <w:ilvl w:val="0"/>
          <w:numId w:val="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срок, в течение которого подписывается договор;</w:t>
      </w:r>
      <w:r>
        <w:rPr>
          <w:rFonts w:ascii="Times New Roman" w:hAnsi="Times New Roman"/>
          <w:sz w:val="24"/>
          <w:szCs w:val="24"/>
        </w:rPr>
      </w:r>
      <w:r>
        <w:rPr>
          <w:rFonts w:ascii="Times New Roman" w:hAnsi="Times New Roman"/>
          <w:sz w:val="24"/>
          <w:szCs w:val="24"/>
        </w:rPr>
      </w:r>
    </w:p>
    <w:p>
      <w:pPr>
        <w:pStyle w:val="1012"/>
        <w:numPr>
          <w:ilvl w:val="0"/>
          <w:numId w:val="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основания и последствия признания закупки несостоявшейся;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bCs/>
          <w:i/>
          <w:sz w:val="24"/>
          <w:szCs w:val="24"/>
        </w:rPr>
      </w:pPr>
      <w:r>
        <w:rPr>
          <w:rFonts w:ascii="Times New Roman" w:hAnsi="Times New Roman"/>
          <w:sz w:val="24"/>
          <w:szCs w:val="24"/>
        </w:rPr>
        <w:t xml:space="preserve">22)</w:t>
      </w:r>
      <w:r>
        <w:rPr>
          <w:rFonts w:ascii="Times New Roman" w:hAnsi="Times New Roman"/>
          <w:sz w:val="24"/>
          <w:szCs w:val="24"/>
        </w:rPr>
        <w:tab/>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w:t>
      </w:r>
      <w:r>
        <w:rPr>
          <w:rFonts w:ascii="Times New Roman" w:hAnsi="Times New Roman"/>
          <w:sz w:val="24"/>
          <w:szCs w:val="24"/>
        </w:rPr>
        <w:t xml:space="preserve">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w:t>
      </w:r>
      <w:r>
        <w:rPr>
          <w:rFonts w:ascii="Times New Roman" w:hAnsi="Times New Roman"/>
          <w:sz w:val="24"/>
          <w:szCs w:val="24"/>
        </w:rPr>
        <w:t xml:space="preserve">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 в отношении товара, работы, услуги, являющихся предметом закупки</w:t>
      </w:r>
      <w:r>
        <w:rPr>
          <w:rFonts w:ascii="Times New Roman" w:hAnsi="Times New Roman"/>
          <w:bCs/>
          <w:sz w:val="24"/>
          <w:szCs w:val="24"/>
        </w:rPr>
        <w:t xml:space="preserve">;</w:t>
      </w:r>
      <w:r>
        <w:rPr>
          <w:rFonts w:ascii="Times New Roman" w:hAnsi="Times New Roman"/>
          <w:bCs/>
          <w:i/>
          <w:sz w:val="24"/>
          <w:szCs w:val="24"/>
        </w:rPr>
      </w:r>
      <w:r>
        <w:rPr>
          <w:rFonts w:ascii="Times New Roman" w:hAnsi="Times New Roman"/>
          <w:bCs/>
          <w:i/>
          <w:sz w:val="24"/>
          <w:szCs w:val="24"/>
        </w:rPr>
      </w:r>
    </w:p>
    <w:p>
      <w:pPr>
        <w:pStyle w:val="1012"/>
        <w:numPr>
          <w:ilvl w:val="0"/>
          <w:numId w:val="37"/>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форма заявки на участие в закупке.</w:t>
      </w:r>
      <w:r>
        <w:rPr>
          <w:rFonts w:ascii="Times New Roman" w:hAnsi="Times New Roman"/>
          <w:sz w:val="24"/>
          <w:szCs w:val="24"/>
        </w:rPr>
      </w:r>
      <w:r>
        <w:rPr>
          <w:rFonts w:ascii="Times New Roman" w:hAnsi="Times New Roman"/>
          <w:sz w:val="24"/>
          <w:szCs w:val="24"/>
        </w:rPr>
      </w:r>
    </w:p>
    <w:p>
      <w:pPr>
        <w:pStyle w:val="1021"/>
        <w:numPr>
          <w:ilvl w:val="2"/>
          <w:numId w:val="10"/>
        </w:numPr>
        <w:ind w:left="0" w:firstLine="709"/>
        <w:spacing w:line="276" w:lineRule="auto"/>
        <w:tabs>
          <w:tab w:val="left" w:pos="1080" w:leader="none"/>
        </w:tabs>
        <w:rPr>
          <w:lang w:val="ru-RU"/>
        </w:rPr>
      </w:pPr>
      <w:r>
        <w:rPr>
          <w:lang w:val="ru-RU"/>
        </w:rPr>
        <w:t xml:space="preserve">К документации о закупке должен быть приложен проект договора, заключаемого по итогам проведения закупки, который является неотъемлемой частью документации о закупке.</w:t>
      </w:r>
      <w:r>
        <w:rPr>
          <w:lang w:val="ru-RU"/>
        </w:rPr>
      </w:r>
      <w:r>
        <w:rPr>
          <w:lang w:val="ru-RU"/>
        </w:rPr>
      </w:r>
    </w:p>
    <w:p>
      <w:pPr>
        <w:pStyle w:val="1021"/>
        <w:numPr>
          <w:ilvl w:val="2"/>
          <w:numId w:val="10"/>
        </w:numPr>
        <w:ind w:left="0" w:firstLine="709"/>
        <w:spacing w:line="276" w:lineRule="auto"/>
        <w:tabs>
          <w:tab w:val="left" w:pos="1080" w:leader="none"/>
        </w:tabs>
        <w:rPr>
          <w:lang w:val="ru-RU"/>
        </w:rPr>
      </w:pPr>
      <w:r>
        <w:rPr>
          <w:lang w:val="ru-RU"/>
        </w:rPr>
        <w:t xml:space="preserve">При проведении аукциона документация о закупке дополнительно должна содержать «шаг аукциона».</w:t>
      </w:r>
      <w:r>
        <w:rPr>
          <w:lang w:val="ru-RU"/>
        </w:rPr>
      </w:r>
      <w:r>
        <w:rPr>
          <w:lang w:val="ru-RU"/>
        </w:rPr>
      </w:r>
    </w:p>
    <w:p>
      <w:pPr>
        <w:pStyle w:val="1021"/>
        <w:numPr>
          <w:ilvl w:val="2"/>
          <w:numId w:val="10"/>
        </w:numPr>
        <w:ind w:left="0" w:firstLine="709"/>
        <w:spacing w:line="276" w:lineRule="auto"/>
        <w:tabs>
          <w:tab w:val="left" w:pos="1080" w:leader="none"/>
          <w:tab w:val="clear" w:pos="1430" w:leader="none"/>
        </w:tabs>
        <w:rPr>
          <w:szCs w:val="24"/>
          <w:lang w:val="ru-RU"/>
        </w:rPr>
      </w:pPr>
      <w:r>
        <w:rPr>
          <w:szCs w:val="24"/>
          <w:lang w:val="ru-RU"/>
        </w:rPr>
        <w:t xml:space="preserve">При осуществлении закупки, участниками которой являются только субъекты малого и среднего предпринимательства, в документации о закупке указываются сведе</w:t>
      </w:r>
      <w:r>
        <w:rPr>
          <w:szCs w:val="24"/>
          <w:lang w:val="ru-RU"/>
        </w:rPr>
        <w:t xml:space="preserve">ния о том, что участниками такой закупки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r>
        <w:rPr>
          <w:szCs w:val="24"/>
          <w:lang w:val="ru-RU"/>
        </w:rPr>
      </w:r>
      <w:r>
        <w:rPr>
          <w:szCs w:val="24"/>
          <w:lang w:val="ru-RU"/>
        </w:rPr>
      </w:r>
    </w:p>
    <w:p>
      <w:pPr>
        <w:ind w:firstLine="709"/>
        <w:jc w:val="both"/>
        <w:spacing w:after="0"/>
        <w:rPr>
          <w:rFonts w:ascii="Times New Roman" w:hAnsi="Times New Roman"/>
          <w:sz w:val="24"/>
          <w:szCs w:val="24"/>
        </w:rPr>
      </w:pPr>
      <w:r>
        <w:rPr>
          <w:rFonts w:ascii="Times New Roman" w:hAnsi="Times New Roman"/>
          <w:sz w:val="24"/>
          <w:szCs w:val="24"/>
        </w:rPr>
        <w:t xml:space="preserve">При осуществлении конкурентной закупки, участниками которой являются только субъекты малого и среднего предпринимательства, в документации о закупке дополнительно указываются: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реквизиты счета Заказчика, на который перечисляются денежные средства, внесенные в качестве обеспечения заявок на специальный счет в банке, в случае уклонения участника от заключения договора или отказа участника закупки заключить договор;</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сроки направления заказчику вторых частей заявок на участие в конкурсе, аукционе, </w:t>
      </w:r>
      <w:r>
        <w:rPr>
          <w:rFonts w:ascii="Times New Roman" w:hAnsi="Times New Roman"/>
          <w:sz w:val="24"/>
          <w:szCs w:val="24"/>
        </w:rPr>
        <w:t xml:space="preserve">запросе предложений, а также предложения о цене договора (при проведении конкурса в электронной форме, запроса предложений в электронной форме), протокол, предусмотренный частью 7.1 статьи 3.4 Закона № 223-ФЗ (при проведении аукциона в электронной форме); </w:t>
      </w:r>
      <w:r>
        <w:rPr>
          <w:rFonts w:ascii="Times New Roman" w:hAnsi="Times New Roman"/>
          <w:sz w:val="24"/>
          <w:szCs w:val="24"/>
        </w:rPr>
      </w:r>
      <w:r>
        <w:rPr>
          <w:rFonts w:ascii="Times New Roman" w:hAnsi="Times New Roman"/>
          <w:sz w:val="24"/>
          <w:szCs w:val="24"/>
        </w:rPr>
      </w:r>
    </w:p>
    <w:p>
      <w:pPr>
        <w:ind w:firstLine="709"/>
        <w:jc w:val="both"/>
        <w:spacing w:after="0"/>
        <w:rPr>
          <w:szCs w:val="24"/>
        </w:rPr>
      </w:pPr>
      <w:r>
        <w:rPr>
          <w:rFonts w:ascii="Times New Roman" w:hAnsi="Times New Roman"/>
          <w:sz w:val="24"/>
          <w:szCs w:val="24"/>
        </w:rPr>
        <w:t xml:space="preserve">- условие о том, что не допускается указание в первой части заявки на участие в конкурентной закупке сведений об участнике конкурса, аукциона или запроса предложений, сведений о ценовом предложении.</w:t>
      </w:r>
      <w:r>
        <w:rPr>
          <w:szCs w:val="24"/>
        </w:rPr>
      </w:r>
      <w:r>
        <w:rPr>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5.2.6. При осуществлении закупки, в отношении участников которой Заказчиком устанавливается требование о привлечении к исполнению договора субподрядчиков (соисполнителей) и</w:t>
      </w:r>
      <w:r>
        <w:rPr>
          <w:rFonts w:ascii="Times New Roman" w:hAnsi="Times New Roman"/>
          <w:sz w:val="24"/>
          <w:szCs w:val="24"/>
        </w:rPr>
        <w:t xml:space="preserve">з числа субъектов малого и среднего предпринимательства, в документации о закупке устанавливается требование к участникам закупки о привлечении к исполнению договора субподрядчиков (соисполнителей) из числа субъектов малого и среднего предпринимательства.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5.2.7. Документация о закупке должна содержать информацию о п</w:t>
      </w:r>
      <w:r>
        <w:rPr>
          <w:rFonts w:ascii="Times New Roman" w:hAnsi="Times New Roman" w:eastAsia="Calibri"/>
          <w:sz w:val="24"/>
          <w:szCs w:val="24"/>
        </w:rPr>
        <w:t xml:space="preserve">орядке оценки и сопоставления заявок на участие в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b/>
          <w:bCs/>
          <w:sz w:val="24"/>
          <w:szCs w:val="24"/>
        </w:rPr>
      </w:pPr>
      <w:r>
        <w:rPr>
          <w:rFonts w:ascii="Times New Roman" w:hAnsi="Times New Roman"/>
          <w:b/>
          <w:bCs/>
          <w:sz w:val="24"/>
          <w:szCs w:val="24"/>
        </w:rPr>
      </w:r>
      <w:r>
        <w:rPr>
          <w:rFonts w:ascii="Times New Roman" w:hAnsi="Times New Roman"/>
          <w:b/>
          <w:bCs/>
          <w:sz w:val="24"/>
          <w:szCs w:val="24"/>
        </w:rPr>
      </w:r>
      <w:r>
        <w:rPr>
          <w:rFonts w:ascii="Times New Roman" w:hAnsi="Times New Roman"/>
          <w:b/>
          <w:bCs/>
          <w:sz w:val="24"/>
          <w:szCs w:val="24"/>
        </w:rPr>
      </w:r>
    </w:p>
    <w:p>
      <w:pPr>
        <w:ind w:firstLine="709"/>
        <w:jc w:val="both"/>
        <w:spacing w:after="0"/>
        <w:rPr>
          <w:rFonts w:ascii="Times New Roman" w:hAnsi="Times New Roman"/>
          <w:b/>
          <w:bCs/>
          <w:sz w:val="24"/>
          <w:szCs w:val="24"/>
        </w:rPr>
      </w:pPr>
      <w:r>
        <w:rPr>
          <w:rFonts w:ascii="Times New Roman" w:hAnsi="Times New Roman"/>
          <w:b/>
          <w:bCs/>
          <w:sz w:val="24"/>
          <w:szCs w:val="24"/>
        </w:rPr>
      </w:r>
      <w:r>
        <w:rPr>
          <w:rFonts w:ascii="Times New Roman" w:hAnsi="Times New Roman"/>
          <w:b/>
          <w:bCs/>
          <w:sz w:val="24"/>
          <w:szCs w:val="24"/>
        </w:rPr>
      </w:r>
      <w:r>
        <w:rPr>
          <w:rFonts w:ascii="Times New Roman" w:hAnsi="Times New Roman"/>
          <w:b/>
          <w:bCs/>
          <w:sz w:val="24"/>
          <w:szCs w:val="24"/>
        </w:rPr>
      </w:r>
    </w:p>
    <w:p>
      <w:pPr>
        <w:ind w:firstLine="709"/>
        <w:jc w:val="both"/>
        <w:spacing w:after="0"/>
        <w:rPr>
          <w:rFonts w:ascii="Times New Roman" w:hAnsi="Times New Roman"/>
          <w:b/>
          <w:sz w:val="24"/>
        </w:rPr>
      </w:pPr>
      <w:r>
        <w:rPr>
          <w:rFonts w:ascii="Times New Roman" w:hAnsi="Times New Roman"/>
          <w:b/>
          <w:sz w:val="24"/>
        </w:rPr>
        <w:t xml:space="preserve">5.3. Требования к участникам закупки</w:t>
      </w:r>
      <w:r>
        <w:rPr>
          <w:rFonts w:ascii="Times New Roman" w:hAnsi="Times New Roman"/>
          <w:b/>
          <w:sz w:val="24"/>
        </w:rPr>
      </w:r>
      <w:r>
        <w:rPr>
          <w:rFonts w:ascii="Times New Roman" w:hAnsi="Times New Roman"/>
          <w:b/>
          <w:sz w:val="24"/>
        </w:rPr>
      </w:r>
    </w:p>
    <w:p>
      <w:pPr>
        <w:ind w:firstLine="709"/>
        <w:jc w:val="both"/>
        <w:spacing w:after="0"/>
        <w:rPr>
          <w:rFonts w:ascii="Times New Roman" w:hAnsi="Times New Roman"/>
          <w:sz w:val="24"/>
          <w:szCs w:val="24"/>
        </w:rPr>
      </w:pPr>
      <w:r>
        <w:rPr>
          <w:rFonts w:ascii="Times New Roman" w:hAnsi="Times New Roman"/>
          <w:sz w:val="24"/>
          <w:szCs w:val="24"/>
        </w:rPr>
        <w:t xml:space="preserve">5.3.1. Требования к участникам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eastAsia="Calibri"/>
          <w:color w:val="000000"/>
          <w:sz w:val="24"/>
          <w:szCs w:val="24"/>
          <w:lang w:eastAsia="en-US"/>
        </w:rPr>
      </w:pPr>
      <w:r>
        <w:rPr>
          <w:rFonts w:ascii="Times New Roman" w:hAnsi="Times New Roman" w:eastAsia="Calibri"/>
          <w:color w:val="000000"/>
          <w:sz w:val="24"/>
          <w:szCs w:val="24"/>
          <w:lang w:eastAsia="en-US"/>
        </w:rPr>
        <w:t xml:space="preserve">5.3.1.1. </w:t>
      </w:r>
      <w:r>
        <w:rPr>
          <w:rFonts w:ascii="Times New Roman" w:hAnsi="Times New Roman"/>
          <w:sz w:val="24"/>
          <w:szCs w:val="24"/>
        </w:rPr>
        <w:t xml:space="preserve">К участникам закупки Заказчик предъявляет следующие обязательные требования:</w:t>
      </w:r>
      <w:r>
        <w:rPr>
          <w:rFonts w:ascii="Times New Roman" w:hAnsi="Times New Roman" w:eastAsia="Calibri"/>
          <w:color w:val="000000"/>
          <w:sz w:val="24"/>
          <w:szCs w:val="24"/>
          <w:lang w:eastAsia="en-US"/>
        </w:rPr>
      </w:r>
      <w:r>
        <w:rPr>
          <w:rFonts w:ascii="Times New Roman" w:hAnsi="Times New Roman" w:eastAsia="Calibri"/>
          <w:color w:val="000000"/>
          <w:sz w:val="24"/>
          <w:szCs w:val="24"/>
          <w:lang w:eastAsia="en-US"/>
        </w:rPr>
      </w:r>
    </w:p>
    <w:p>
      <w:pPr>
        <w:ind w:firstLine="709"/>
        <w:jc w:val="both"/>
        <w:spacing w:after="0"/>
        <w:rPr>
          <w:rFonts w:ascii="Times New Roman" w:hAnsi="Times New Roman" w:eastAsia="Calibri"/>
          <w:color w:val="000000"/>
          <w:sz w:val="24"/>
          <w:szCs w:val="24"/>
          <w:lang w:eastAsia="en-US"/>
        </w:rPr>
      </w:pPr>
      <w:r>
        <w:rPr>
          <w:rFonts w:ascii="Times New Roman" w:hAnsi="Times New Roman" w:eastAsia="Calibri"/>
          <w:color w:val="000000"/>
          <w:sz w:val="24"/>
          <w:szCs w:val="24"/>
          <w:lang w:eastAsia="en-US"/>
        </w:rPr>
        <w:t xml:space="preserve">1) соответствие участника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w:t>
      </w:r>
      <w:r>
        <w:rPr>
          <w:rFonts w:ascii="Times New Roman" w:hAnsi="Times New Roman" w:eastAsia="Calibri"/>
          <w:color w:val="000000"/>
          <w:sz w:val="24"/>
          <w:szCs w:val="24"/>
          <w:lang w:eastAsia="en-US"/>
        </w:rPr>
      </w:r>
      <w:r>
        <w:rPr>
          <w:rFonts w:ascii="Times New Roman" w:hAnsi="Times New Roman" w:eastAsia="Calibri"/>
          <w:color w:val="000000"/>
          <w:sz w:val="24"/>
          <w:szCs w:val="24"/>
          <w:lang w:eastAsia="en-US"/>
        </w:rPr>
      </w:r>
    </w:p>
    <w:p>
      <w:pPr>
        <w:ind w:firstLine="709"/>
        <w:jc w:val="both"/>
        <w:spacing w:after="0"/>
        <w:rPr>
          <w:rFonts w:ascii="Times New Roman" w:hAnsi="Times New Roman" w:eastAsia="Calibri"/>
          <w:color w:val="000000"/>
          <w:sz w:val="24"/>
          <w:szCs w:val="24"/>
          <w:lang w:eastAsia="en-US"/>
        </w:rPr>
      </w:pPr>
      <w:r>
        <w:rPr>
          <w:rFonts w:ascii="Times New Roman" w:hAnsi="Times New Roman" w:eastAsia="Calibri"/>
          <w:color w:val="000000"/>
          <w:sz w:val="24"/>
          <w:szCs w:val="24"/>
          <w:lang w:eastAsia="en-US"/>
        </w:rPr>
        <w:t xml:space="preserve">2) непроведение ликвидации участника - юридического лица и отсутствие решения арбитражного суда о признании участника - юридического лица, индивидуального предпринимателя банкротом и об открытии конкурсного производства; </w:t>
      </w:r>
      <w:r>
        <w:rPr>
          <w:rFonts w:ascii="Times New Roman" w:hAnsi="Times New Roman" w:eastAsia="Calibri"/>
          <w:color w:val="000000"/>
          <w:sz w:val="24"/>
          <w:szCs w:val="24"/>
          <w:lang w:eastAsia="en-US"/>
        </w:rPr>
      </w:r>
      <w:r>
        <w:rPr>
          <w:rFonts w:ascii="Times New Roman" w:hAnsi="Times New Roman" w:eastAsia="Calibri"/>
          <w:color w:val="000000"/>
          <w:sz w:val="24"/>
          <w:szCs w:val="24"/>
          <w:lang w:eastAsia="en-US"/>
        </w:rPr>
      </w:r>
    </w:p>
    <w:p>
      <w:pPr>
        <w:ind w:firstLine="709"/>
        <w:jc w:val="both"/>
        <w:spacing w:after="0"/>
        <w:rPr>
          <w:rFonts w:ascii="Times New Roman" w:hAnsi="Times New Roman" w:eastAsia="Calibri"/>
          <w:color w:val="000000"/>
          <w:sz w:val="24"/>
          <w:szCs w:val="24"/>
          <w:lang w:eastAsia="en-US"/>
        </w:rPr>
      </w:pPr>
      <w:r>
        <w:rPr>
          <w:rFonts w:ascii="Times New Roman" w:hAnsi="Times New Roman" w:eastAsia="Calibri"/>
          <w:color w:val="000000"/>
          <w:sz w:val="24"/>
          <w:szCs w:val="24"/>
          <w:lang w:eastAsia="en-US"/>
        </w:rPr>
        <w:t xml:space="preserve">3) неприостановление деятельности участника в порядке, предусмотренном Кодексом Российской Федерации об административных правонарушениях, на день подачи заявки на участие в закупке; </w:t>
      </w:r>
      <w:r>
        <w:rPr>
          <w:rFonts w:ascii="Times New Roman" w:hAnsi="Times New Roman" w:eastAsia="Calibri"/>
          <w:color w:val="000000"/>
          <w:sz w:val="24"/>
          <w:szCs w:val="24"/>
          <w:lang w:eastAsia="en-US"/>
        </w:rPr>
      </w:r>
      <w:r>
        <w:rPr>
          <w:rFonts w:ascii="Times New Roman" w:hAnsi="Times New Roman" w:eastAsia="Calibri"/>
          <w:color w:val="000000"/>
          <w:sz w:val="24"/>
          <w:szCs w:val="24"/>
          <w:lang w:eastAsia="en-US"/>
        </w:rPr>
      </w:r>
    </w:p>
    <w:p>
      <w:pPr>
        <w:ind w:firstLine="709"/>
        <w:jc w:val="both"/>
        <w:spacing w:after="0"/>
        <w:rPr>
          <w:rFonts w:ascii="Times New Roman" w:hAnsi="Times New Roman" w:eastAsia="Calibri"/>
          <w:color w:val="000000"/>
          <w:sz w:val="24"/>
          <w:szCs w:val="24"/>
          <w:lang w:eastAsia="en-US"/>
        </w:rPr>
      </w:pPr>
      <w:r>
        <w:rPr>
          <w:rFonts w:ascii="Times New Roman" w:hAnsi="Times New Roman" w:eastAsia="Calibri"/>
          <w:color w:val="000000"/>
          <w:sz w:val="24"/>
          <w:szCs w:val="24"/>
          <w:lang w:eastAsia="en-US"/>
        </w:rPr>
        <w:t xml:space="preserve">4) </w:t>
      </w:r>
      <w:r>
        <w:rPr>
          <w:rFonts w:ascii="Times New Roman" w:hAnsi="Times New Roman"/>
          <w:sz w:val="24"/>
          <w:szCs w:val="24"/>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w:t>
      </w:r>
      <w:r>
        <w:rPr>
          <w:rFonts w:ascii="Times New Roman" w:hAnsi="Times New Roman"/>
          <w:sz w:val="24"/>
          <w:szCs w:val="24"/>
        </w:rPr>
        <w:t xml:space="preserve">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w:t>
      </w:r>
      <w:r>
        <w:rPr>
          <w:rFonts w:ascii="Times New Roman" w:hAnsi="Times New Roman"/>
          <w:sz w:val="24"/>
          <w:szCs w:val="24"/>
        </w:rPr>
        <w:t xml:space="preserve">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w:t>
      </w:r>
      <w:r>
        <w:rPr>
          <w:rFonts w:ascii="Times New Roman" w:hAnsi="Times New Roman"/>
          <w:sz w:val="24"/>
          <w:szCs w:val="24"/>
        </w:rPr>
        <w:t xml:space="preserve">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w:t>
      </w:r>
      <w:r>
        <w:rPr>
          <w:rFonts w:ascii="Times New Roman" w:hAnsi="Times New Roman"/>
          <w:sz w:val="24"/>
          <w:szCs w:val="24"/>
        </w:rPr>
        <w:t xml:space="preserve">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r>
        <w:rPr>
          <w:rFonts w:ascii="Times New Roman" w:hAnsi="Times New Roman" w:eastAsia="Calibri"/>
          <w:color w:val="000000"/>
          <w:sz w:val="24"/>
          <w:szCs w:val="24"/>
          <w:lang w:eastAsia="en-US"/>
        </w:rPr>
        <w:t xml:space="preserve">;</w:t>
      </w:r>
      <w:r>
        <w:rPr>
          <w:rFonts w:ascii="Times New Roman" w:hAnsi="Times New Roman" w:eastAsia="Calibri"/>
          <w:color w:val="000000"/>
          <w:sz w:val="24"/>
          <w:szCs w:val="24"/>
          <w:lang w:eastAsia="en-US"/>
        </w:rPr>
      </w:r>
      <w:r>
        <w:rPr>
          <w:rFonts w:ascii="Times New Roman" w:hAnsi="Times New Roman" w:eastAsia="Calibri"/>
          <w:color w:val="000000"/>
          <w:sz w:val="24"/>
          <w:szCs w:val="24"/>
          <w:lang w:eastAsia="en-US"/>
        </w:rPr>
      </w:r>
    </w:p>
    <w:p>
      <w:pPr>
        <w:ind w:firstLine="709"/>
        <w:jc w:val="both"/>
        <w:spacing w:after="0"/>
        <w:rPr>
          <w:rFonts w:ascii="Times New Roman" w:hAnsi="Times New Roman" w:eastAsia="Calibri"/>
          <w:color w:val="000000"/>
          <w:sz w:val="24"/>
          <w:szCs w:val="24"/>
          <w:lang w:eastAsia="en-US"/>
        </w:rPr>
      </w:pPr>
      <w:r>
        <w:rPr>
          <w:rFonts w:ascii="Times New Roman" w:hAnsi="Times New Roman" w:eastAsia="Calibri"/>
          <w:color w:val="000000"/>
          <w:sz w:val="24"/>
          <w:szCs w:val="24"/>
          <w:lang w:eastAsia="en-US"/>
        </w:rPr>
        <w:t xml:space="preserve">5) отсутствие в предусмотренном Федеральным законом от 5 апреля 2013 года </w:t>
      </w:r>
      <w:r>
        <w:rPr>
          <w:rFonts w:ascii="Times New Roman" w:hAnsi="Times New Roman" w:eastAsia="Calibri"/>
          <w:color w:val="000000"/>
          <w:sz w:val="24"/>
          <w:szCs w:val="24"/>
          <w:lang w:eastAsia="en-US"/>
        </w:rPr>
        <w:br/>
        <w:t xml:space="preserve">№ 44- ФЗ «О контрактной системе в сфере закупок товаров, работ, услуг для обеспечения государственных и муниципальных нужд» реестре недобросовестных поставщиков сведений об участнике закупки, </w:t>
      </w:r>
      <w:r>
        <w:rPr>
          <w:rFonts w:ascii="Times New Roman" w:hAnsi="Times New Roman"/>
          <w:sz w:val="24"/>
          <w:szCs w:val="24"/>
        </w:rPr>
        <w:t xml:space="preserve">в том числе информации о членах коллегиального исполнительного органа, лице, исполняющем функции единоличного исполнительного органа, управ</w:t>
      </w:r>
      <w:r>
        <w:rPr>
          <w:rFonts w:ascii="Times New Roman" w:hAnsi="Times New Roman"/>
          <w:sz w:val="24"/>
          <w:szCs w:val="24"/>
        </w:rPr>
        <w:t xml:space="preserve">ляющем (при наличии), управляющей организации (при наличии), участниках (членах) корпоративного юридического лица, владеющих более чем двадцатью пятью процентами акций (долей, паев) корпоративного юридического лица, учредителях унитарного юридического лица</w:t>
      </w:r>
      <w:r>
        <w:rPr>
          <w:rFonts w:ascii="Times New Roman" w:hAnsi="Times New Roman" w:eastAsia="Calibri"/>
          <w:color w:val="000000"/>
          <w:sz w:val="24"/>
          <w:szCs w:val="24"/>
          <w:lang w:eastAsia="en-US"/>
        </w:rPr>
        <w:t xml:space="preserve">; </w:t>
      </w:r>
      <w:r>
        <w:rPr>
          <w:rFonts w:ascii="Times New Roman" w:hAnsi="Times New Roman" w:eastAsia="Calibri"/>
          <w:color w:val="000000"/>
          <w:sz w:val="24"/>
          <w:szCs w:val="24"/>
          <w:lang w:eastAsia="en-US"/>
        </w:rPr>
      </w:r>
      <w:r>
        <w:rPr>
          <w:rFonts w:ascii="Times New Roman" w:hAnsi="Times New Roman" w:eastAsia="Calibri"/>
          <w:color w:val="000000"/>
          <w:sz w:val="24"/>
          <w:szCs w:val="24"/>
          <w:lang w:eastAsia="en-US"/>
        </w:rPr>
      </w:r>
    </w:p>
    <w:p>
      <w:pPr>
        <w:ind w:firstLine="709"/>
        <w:jc w:val="both"/>
        <w:spacing w:after="0"/>
        <w:rPr>
          <w:rFonts w:ascii="Times New Roman" w:hAnsi="Times New Roman" w:eastAsia="Calibri"/>
          <w:color w:val="000000"/>
          <w:sz w:val="24"/>
          <w:szCs w:val="24"/>
          <w:lang w:eastAsia="en-US"/>
        </w:rPr>
      </w:pPr>
      <w:r>
        <w:rPr>
          <w:rFonts w:ascii="Times New Roman" w:hAnsi="Times New Roman" w:eastAsia="Calibri"/>
          <w:color w:val="000000"/>
          <w:sz w:val="24"/>
          <w:szCs w:val="24"/>
          <w:lang w:eastAsia="en-US"/>
        </w:rPr>
        <w:t xml:space="preserve">6) отсутствие в предусмотренном статьей 5 Закона № 223-ФЗ реестре недобросовестных поставщиков сведений об участнике закупки; </w:t>
      </w:r>
      <w:r>
        <w:rPr>
          <w:rFonts w:ascii="Times New Roman" w:hAnsi="Times New Roman" w:eastAsia="Calibri"/>
          <w:color w:val="000000"/>
          <w:sz w:val="24"/>
          <w:szCs w:val="24"/>
          <w:lang w:eastAsia="en-US"/>
        </w:rPr>
      </w:r>
      <w:r>
        <w:rPr>
          <w:rFonts w:ascii="Times New Roman" w:hAnsi="Times New Roman" w:eastAsia="Calibri"/>
          <w:color w:val="000000"/>
          <w:sz w:val="24"/>
          <w:szCs w:val="24"/>
          <w:lang w:eastAsia="en-US"/>
        </w:rPr>
      </w:r>
    </w:p>
    <w:p>
      <w:pPr>
        <w:ind w:firstLine="709"/>
        <w:jc w:val="both"/>
        <w:spacing w:after="0"/>
        <w:rPr>
          <w:rFonts w:ascii="Times New Roman" w:hAnsi="Times New Roman" w:eastAsia="Calibri"/>
          <w:color w:val="000000"/>
          <w:sz w:val="24"/>
          <w:szCs w:val="24"/>
          <w:lang w:eastAsia="en-US"/>
        </w:rPr>
      </w:pPr>
      <w:r>
        <w:rPr>
          <w:rFonts w:ascii="Times New Roman" w:hAnsi="Times New Roman" w:eastAsia="Calibri"/>
          <w:color w:val="000000"/>
          <w:sz w:val="24"/>
          <w:szCs w:val="24"/>
          <w:lang w:eastAsia="en-US"/>
        </w:rPr>
        <w:t xml:space="preserve">7) отсутствие на момент проведения закупки вступивших в силу и не исполненных решений суда о ненадлежащем исполнении участником закупки обязательств по договорам </w:t>
      </w:r>
      <w:r>
        <w:rPr>
          <w:rFonts w:ascii="Times New Roman" w:hAnsi="Times New Roman" w:eastAsia="Calibri"/>
          <w:color w:val="000000"/>
          <w:sz w:val="24"/>
          <w:szCs w:val="24"/>
          <w:lang w:eastAsia="en-US"/>
        </w:rPr>
        <w:t xml:space="preserve">(контрактам), заключенным с ФГБУ «Морспасслужба» на поставку товаров, выполнение работ, оказание услуг, одноименных закупаемым товарам, работам, услугам; </w:t>
      </w:r>
      <w:r>
        <w:rPr>
          <w:rFonts w:ascii="Times New Roman" w:hAnsi="Times New Roman" w:eastAsia="Calibri"/>
          <w:color w:val="000000"/>
          <w:sz w:val="24"/>
          <w:szCs w:val="24"/>
          <w:lang w:eastAsia="en-US"/>
        </w:rPr>
      </w:r>
      <w:r>
        <w:rPr>
          <w:rFonts w:ascii="Times New Roman" w:hAnsi="Times New Roman" w:eastAsia="Calibri"/>
          <w:color w:val="000000"/>
          <w:sz w:val="24"/>
          <w:szCs w:val="24"/>
          <w:lang w:eastAsia="en-US"/>
        </w:rPr>
      </w:r>
    </w:p>
    <w:p>
      <w:pPr>
        <w:ind w:firstLine="709"/>
        <w:jc w:val="both"/>
        <w:spacing w:after="0"/>
        <w:rPr>
          <w:rFonts w:ascii="Times New Roman" w:hAnsi="Times New Roman" w:eastAsia="Calibri"/>
          <w:color w:val="000000"/>
          <w:sz w:val="24"/>
          <w:szCs w:val="24"/>
          <w:lang w:eastAsia="en-US"/>
        </w:rPr>
      </w:pPr>
      <w:r>
        <w:rPr>
          <w:rFonts w:ascii="Times New Roman" w:hAnsi="Times New Roman" w:eastAsia="Calibri"/>
          <w:color w:val="000000"/>
          <w:sz w:val="24"/>
          <w:szCs w:val="24"/>
          <w:lang w:eastAsia="en-US"/>
        </w:rPr>
        <w:t xml:space="preserve">8) отсутствие на момент проведения закупки вступивших в силу решений суда о ненадлежащем испо</w:t>
      </w:r>
      <w:r>
        <w:rPr>
          <w:rFonts w:ascii="Times New Roman" w:hAnsi="Times New Roman" w:eastAsia="Calibri"/>
          <w:color w:val="000000"/>
          <w:sz w:val="24"/>
          <w:szCs w:val="24"/>
          <w:lang w:eastAsia="en-US"/>
        </w:rPr>
        <w:t xml:space="preserve">лнении участником закупки обязательств по договорам (контрактам) на поставку товаров, выполнение работ, оказание услуг одноименных закупаемым товарам, работам, услугам за последние два года за исключением случаев, указанных в подпункте 7 настоящего пункта;</w:t>
      </w:r>
      <w:r>
        <w:rPr>
          <w:rFonts w:ascii="Times New Roman" w:hAnsi="Times New Roman" w:eastAsia="Calibri"/>
          <w:color w:val="000000"/>
          <w:sz w:val="24"/>
          <w:szCs w:val="24"/>
          <w:lang w:eastAsia="en-US"/>
        </w:rPr>
      </w:r>
      <w:r>
        <w:rPr>
          <w:rFonts w:ascii="Times New Roman" w:hAnsi="Times New Roman" w:eastAsia="Calibri"/>
          <w:color w:val="000000"/>
          <w:sz w:val="24"/>
          <w:szCs w:val="24"/>
          <w:lang w:eastAsia="en-US"/>
        </w:rPr>
      </w:r>
    </w:p>
    <w:p>
      <w:pPr>
        <w:ind w:firstLine="709"/>
        <w:jc w:val="both"/>
        <w:spacing w:after="0"/>
        <w:rPr>
          <w:rFonts w:ascii="Times New Roman" w:hAnsi="Times New Roman" w:eastAsia="Calibri"/>
          <w:sz w:val="24"/>
          <w:szCs w:val="24"/>
          <w:lang w:eastAsia="en-US"/>
        </w:rPr>
      </w:pPr>
      <w:r>
        <w:rPr>
          <w:rFonts w:ascii="Times New Roman" w:hAnsi="Times New Roman" w:eastAsia="Calibri"/>
          <w:sz w:val="24"/>
          <w:szCs w:val="24"/>
          <w:lang w:eastAsia="en-US"/>
        </w:rPr>
        <w:t xml:space="preserve">9) участник закупки не является лицом, местом регистрации, либо местом жительства, либо местом налогового </w:t>
      </w:r>
      <w:r>
        <w:rPr>
          <w:rFonts w:ascii="Times New Roman" w:hAnsi="Times New Roman" w:eastAsia="Calibri"/>
          <w:sz w:val="24"/>
          <w:szCs w:val="24"/>
          <w:lang w:eastAsia="en-US"/>
        </w:rPr>
        <w:t xml:space="preserve">резидентства</w:t>
      </w:r>
      <w:r>
        <w:rPr>
          <w:rFonts w:ascii="Times New Roman" w:hAnsi="Times New Roman" w:eastAsia="Calibri"/>
          <w:sz w:val="24"/>
          <w:szCs w:val="24"/>
          <w:lang w:eastAsia="en-US"/>
        </w:rPr>
        <w:t xml:space="preserve"> которого являются государство или территория, включенные в перечень государств и территорий, утверждаемый Министерством финансов Российской Федерации в соответствии с подпунктом 1 пункта 3 статьи 284 Налогового Кодекса Российской Федерации; </w:t>
      </w:r>
      <w:r>
        <w:rPr>
          <w:rFonts w:ascii="Times New Roman" w:hAnsi="Times New Roman" w:eastAsia="Calibri"/>
          <w:sz w:val="24"/>
          <w:szCs w:val="24"/>
          <w:lang w:eastAsia="en-US"/>
        </w:rPr>
      </w:r>
      <w:r>
        <w:rPr>
          <w:rFonts w:ascii="Times New Roman" w:hAnsi="Times New Roman" w:eastAsia="Calibri"/>
          <w:sz w:val="24"/>
          <w:szCs w:val="24"/>
          <w:lang w:eastAsia="en-US"/>
        </w:rPr>
      </w:r>
    </w:p>
    <w:p>
      <w:pPr>
        <w:ind w:firstLine="709"/>
        <w:jc w:val="both"/>
        <w:spacing w:after="0"/>
        <w:rPr>
          <w:rFonts w:ascii="Times New Roman" w:hAnsi="Times New Roman" w:eastAsia="Calibri"/>
          <w:sz w:val="24"/>
          <w:szCs w:val="24"/>
          <w:lang w:eastAsia="en-US"/>
        </w:rPr>
      </w:pPr>
      <w:r>
        <w:rPr>
          <w:rFonts w:ascii="Times New Roman" w:hAnsi="Times New Roman" w:eastAsia="Calibri"/>
          <w:sz w:val="24"/>
          <w:szCs w:val="24"/>
          <w:lang w:eastAsia="en-US"/>
        </w:rPr>
        <w:t xml:space="preserve">10) участник закупки - юридическое лицо, которое в течение двух лет до момента подачи заявки на участие в закупк</w:t>
      </w:r>
      <w:r>
        <w:rPr>
          <w:rFonts w:ascii="Times New Roman" w:hAnsi="Times New Roman" w:eastAsia="Calibri"/>
          <w:sz w:val="24"/>
          <w:szCs w:val="24"/>
          <w:lang w:eastAsia="en-US"/>
        </w:rPr>
        <w:t xml:space="preserve">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(незаконное вознаграждение от имени юридического лица); </w:t>
      </w:r>
      <w:r>
        <w:rPr>
          <w:rFonts w:ascii="Times New Roman" w:hAnsi="Times New Roman" w:eastAsia="Calibri"/>
          <w:sz w:val="24"/>
          <w:szCs w:val="24"/>
          <w:lang w:eastAsia="en-US"/>
        </w:rPr>
      </w:r>
      <w:r>
        <w:rPr>
          <w:rFonts w:ascii="Times New Roman" w:hAnsi="Times New Roman" w:eastAsia="Calibri"/>
          <w:sz w:val="24"/>
          <w:szCs w:val="24"/>
          <w:lang w:eastAsia="en-US"/>
        </w:rPr>
      </w:r>
    </w:p>
    <w:p>
      <w:pPr>
        <w:pStyle w:val="1012"/>
        <w:ind w:left="0" w:firstLine="709"/>
        <w:jc w:val="both"/>
        <w:spacing w:after="0"/>
        <w:rPr>
          <w:rFonts w:ascii="Times New Roman" w:hAnsi="Times New Roman" w:eastAsia="Calibri"/>
          <w:sz w:val="24"/>
          <w:szCs w:val="24"/>
        </w:rPr>
      </w:pPr>
      <w:r>
        <w:rPr>
          <w:rFonts w:ascii="Times New Roman" w:hAnsi="Times New Roman" w:eastAsia="Calibri"/>
          <w:sz w:val="24"/>
          <w:szCs w:val="24"/>
        </w:rPr>
        <w:t xml:space="preserve">11)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отсутствуют не</w:t>
      </w:r>
      <w:r>
        <w:rPr>
          <w:rFonts w:ascii="Times New Roman" w:hAnsi="Times New Roman" w:eastAsia="Calibri"/>
          <w:sz w:val="24"/>
          <w:szCs w:val="24"/>
        </w:rPr>
        <w:t xml:space="preserve">погашенные или не снятые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неприменения в отношении указанных физических лиц административного на</w:t>
      </w:r>
      <w:r>
        <w:rPr>
          <w:rFonts w:ascii="Times New Roman" w:hAnsi="Times New Roman" w:eastAsia="Calibri"/>
          <w:sz w:val="24"/>
          <w:szCs w:val="24"/>
        </w:rPr>
        <w:t xml:space="preserve">казания в виде дисквалификации и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w:t>
      </w:r>
      <w:r>
        <w:rPr>
          <w:rFonts w:ascii="Times New Roman" w:hAnsi="Times New Roman" w:eastAsia="Calibri"/>
          <w:sz w:val="24"/>
          <w:szCs w:val="24"/>
        </w:rPr>
      </w:r>
      <w:r>
        <w:rPr>
          <w:rFonts w:ascii="Times New Roman" w:hAnsi="Times New Roman" w:eastAsia="Calibri"/>
          <w:sz w:val="24"/>
          <w:szCs w:val="24"/>
        </w:rPr>
      </w:r>
    </w:p>
    <w:p>
      <w:pPr>
        <w:pStyle w:val="1012"/>
        <w:ind w:left="0" w:firstLine="709"/>
        <w:jc w:val="both"/>
        <w:spacing w:after="0"/>
        <w:rPr>
          <w:rFonts w:ascii="Times New Roman" w:hAnsi="Times New Roman" w:eastAsia="Calibri"/>
          <w:sz w:val="24"/>
          <w:szCs w:val="24"/>
        </w:rPr>
      </w:pPr>
      <w:r>
        <w:rPr>
          <w:rFonts w:ascii="Times New Roman" w:hAnsi="Times New Roman" w:eastAsia="Calibri"/>
          <w:sz w:val="24"/>
          <w:szCs w:val="24"/>
        </w:rPr>
        <w:t xml:space="preserve">12) участник закупки не должен являться </w:t>
      </w:r>
      <w:r>
        <w:rPr>
          <w:rFonts w:ascii="Times New Roman" w:hAnsi="Times New Roman"/>
          <w:sz w:val="24"/>
          <w:szCs w:val="24"/>
        </w:rPr>
        <w:t xml:space="preserve">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Российской Федерации от 3 мая 2022 года</w:t>
      </w:r>
      <w:r>
        <w:rPr>
          <w:rFonts w:ascii="Times New Roman" w:hAnsi="Times New Roman"/>
          <w:sz w:val="24"/>
          <w:szCs w:val="24"/>
        </w:rPr>
        <w:br/>
        <w:t xml:space="preserve">№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r>
        <w:rPr>
          <w:rFonts w:ascii="Times New Roman" w:hAnsi="Times New Roman" w:eastAsia="Calibri"/>
          <w:sz w:val="24"/>
          <w:szCs w:val="24"/>
        </w:rPr>
        <w:t xml:space="preserve">;</w:t>
      </w:r>
      <w:r>
        <w:rPr>
          <w:rFonts w:ascii="Times New Roman" w:hAnsi="Times New Roman" w:eastAsia="Calibri"/>
          <w:sz w:val="24"/>
          <w:szCs w:val="24"/>
        </w:rPr>
      </w:r>
      <w:r>
        <w:rPr>
          <w:rFonts w:ascii="Times New Roman" w:hAnsi="Times New Roman" w:eastAsia="Calibri"/>
          <w:sz w:val="24"/>
          <w:szCs w:val="24"/>
        </w:rPr>
      </w:r>
    </w:p>
    <w:p>
      <w:pPr>
        <w:pStyle w:val="1012"/>
        <w:ind w:left="0" w:firstLine="709"/>
        <w:jc w:val="both"/>
        <w:spacing w:after="0"/>
        <w:rPr>
          <w:rFonts w:ascii="Times New Roman" w:hAnsi="Times New Roman"/>
          <w:sz w:val="24"/>
          <w:szCs w:val="24"/>
        </w:rPr>
      </w:pPr>
      <w:r>
        <w:rPr>
          <w:rFonts w:ascii="Times New Roman" w:hAnsi="Times New Roman"/>
          <w:sz w:val="24"/>
          <w:szCs w:val="24"/>
        </w:rPr>
        <w:t xml:space="preserve">13)</w:t>
      </w:r>
      <w:r>
        <w:rPr>
          <w:rFonts w:ascii="Times New Roman" w:hAnsi="Times New Roman"/>
          <w:bCs/>
          <w:sz w:val="24"/>
          <w:szCs w:val="24"/>
        </w:rPr>
        <w:t xml:space="preserve"> участник закупки не должен являться иностранным агентом </w:t>
      </w:r>
      <w:r>
        <w:rPr>
          <w:rFonts w:ascii="Times New Roman" w:hAnsi="Times New Roman"/>
          <w:sz w:val="24"/>
          <w:szCs w:val="24"/>
        </w:rPr>
        <w:t xml:space="preserve">в соответствии с Федеральным законом от 14 июля 2022 года № 255-ФЗ «О контроле за деятельностью лиц, находящихся под иностранным влиянием»;</w:t>
      </w:r>
      <w:r>
        <w:rPr>
          <w:rFonts w:ascii="Times New Roman" w:hAnsi="Times New Roman"/>
          <w:sz w:val="24"/>
          <w:szCs w:val="24"/>
        </w:rPr>
      </w:r>
      <w:r>
        <w:rPr>
          <w:rFonts w:ascii="Times New Roman" w:hAnsi="Times New Roman"/>
          <w:sz w:val="24"/>
          <w:szCs w:val="24"/>
        </w:rPr>
      </w:r>
    </w:p>
    <w:p>
      <w:pPr>
        <w:pStyle w:val="1012"/>
        <w:ind w:left="0" w:firstLine="709"/>
        <w:jc w:val="both"/>
        <w:spacing w:after="0"/>
        <w:rPr>
          <w:rFonts w:ascii="Times New Roman" w:hAnsi="Times New Roman"/>
          <w:sz w:val="24"/>
          <w:szCs w:val="24"/>
        </w:rPr>
      </w:pPr>
      <w:r>
        <w:rPr>
          <w:rFonts w:ascii="Times New Roman" w:hAnsi="Times New Roman"/>
          <w:sz w:val="24"/>
          <w:szCs w:val="24"/>
        </w:rPr>
        <w:t xml:space="preserve">14)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Pr>
          <w:rFonts w:ascii="Times New Roman" w:hAnsi="Times New Roman"/>
          <w:sz w:val="24"/>
          <w:szCs w:val="24"/>
        </w:rPr>
      </w:r>
      <w:r>
        <w:rPr>
          <w:rFonts w:ascii="Times New Roman" w:hAnsi="Times New Roman"/>
          <w:sz w:val="24"/>
          <w:szCs w:val="24"/>
        </w:rPr>
      </w:r>
    </w:p>
    <w:p>
      <w:pPr>
        <w:pStyle w:val="1012"/>
        <w:ind w:left="0" w:firstLine="709"/>
        <w:jc w:val="both"/>
        <w:spacing w:after="0"/>
        <w:rPr>
          <w:rFonts w:ascii="Times New Roman" w:hAnsi="Times New Roman"/>
          <w:sz w:val="24"/>
          <w:szCs w:val="24"/>
        </w:rPr>
      </w:pPr>
      <w:r>
        <w:rPr>
          <w:rFonts w:ascii="Times New Roman" w:hAnsi="Times New Roman"/>
          <w:sz w:val="24"/>
          <w:szCs w:val="24"/>
        </w:rPr>
        <w:t xml:space="preserve">15)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Pr>
          <w:rFonts w:ascii="Times New Roman" w:hAnsi="Times New Roman"/>
          <w:sz w:val="24"/>
          <w:szCs w:val="24"/>
        </w:rPr>
      </w:r>
      <w:r>
        <w:rPr>
          <w:rFonts w:ascii="Times New Roman" w:hAnsi="Times New Roman"/>
          <w:sz w:val="24"/>
          <w:szCs w:val="24"/>
        </w:rPr>
      </w:r>
    </w:p>
    <w:p>
      <w:pPr>
        <w:pStyle w:val="1012"/>
        <w:ind w:left="0" w:firstLine="709"/>
        <w:jc w:val="both"/>
        <w:spacing w:after="0"/>
        <w:rPr>
          <w:rFonts w:ascii="Times New Roman" w:hAnsi="Times New Roman"/>
          <w:sz w:val="24"/>
          <w:szCs w:val="24"/>
        </w:rPr>
      </w:pPr>
      <w:r>
        <w:rPr>
          <w:rFonts w:ascii="Times New Roman" w:hAnsi="Times New Roman"/>
          <w:sz w:val="24"/>
          <w:szCs w:val="24"/>
        </w:rPr>
        <w:t xml:space="preserve">16) отсутствие у участника закупки ограничений для участия в закупках, установленных законодательством Российской Федерации</w:t>
      </w:r>
      <w:r>
        <w:rPr>
          <w:rFonts w:ascii="Times New Roman" w:hAnsi="Times New Roman" w:eastAsia="Calibri"/>
          <w:sz w:val="24"/>
          <w:szCs w:val="24"/>
        </w:rPr>
        <w:t xml:space="preserve">.</w:t>
      </w:r>
      <w:r>
        <w:rPr>
          <w:rFonts w:ascii="Times New Roman" w:hAnsi="Times New Roman"/>
          <w:sz w:val="24"/>
          <w:szCs w:val="24"/>
        </w:rPr>
      </w:r>
      <w:r>
        <w:rPr>
          <w:rFonts w:ascii="Times New Roman" w:hAnsi="Times New Roman"/>
          <w:sz w:val="24"/>
          <w:szCs w:val="24"/>
        </w:rPr>
      </w:r>
    </w:p>
    <w:p>
      <w:pPr>
        <w:pStyle w:val="1057"/>
        <w:ind w:firstLine="709"/>
        <w:jc w:val="both"/>
        <w:spacing w:line="276" w:lineRule="auto"/>
        <w:rPr>
          <w:rFonts w:ascii="Times New Roman" w:hAnsi="Times New Roman"/>
          <w:bCs/>
          <w:spacing w:val="-3"/>
          <w:sz w:val="24"/>
          <w:szCs w:val="24"/>
          <w:lang w:val="ru-RU"/>
        </w:rPr>
      </w:pPr>
      <w:r>
        <w:rPr>
          <w:rFonts w:ascii="Times New Roman" w:hAnsi="Times New Roman"/>
          <w:bCs/>
          <w:spacing w:val="-3"/>
          <w:sz w:val="24"/>
          <w:szCs w:val="24"/>
          <w:lang w:val="ru-RU"/>
        </w:rPr>
        <w:t xml:space="preserve">5.3.2. </w:t>
      </w:r>
      <w:r>
        <w:rPr>
          <w:rFonts w:ascii="Times New Roman" w:hAnsi="Times New Roman"/>
          <w:sz w:val="24"/>
          <w:szCs w:val="24"/>
          <w:lang w:val="ru-RU"/>
        </w:rPr>
        <w:t xml:space="preserve">Требования к квалификации участников.</w:t>
      </w:r>
      <w:r>
        <w:rPr>
          <w:rFonts w:ascii="Times New Roman" w:hAnsi="Times New Roman"/>
          <w:bCs/>
          <w:spacing w:val="-3"/>
          <w:sz w:val="24"/>
          <w:szCs w:val="24"/>
          <w:lang w:val="ru-RU"/>
        </w:rPr>
      </w:r>
      <w:r>
        <w:rPr>
          <w:rFonts w:ascii="Times New Roman" w:hAnsi="Times New Roman"/>
          <w:bCs/>
          <w:spacing w:val="-3"/>
          <w:sz w:val="24"/>
          <w:szCs w:val="24"/>
          <w:lang w:val="ru-RU"/>
        </w:rPr>
      </w:r>
    </w:p>
    <w:p>
      <w:pPr>
        <w:ind w:firstLine="709"/>
        <w:jc w:val="both"/>
        <w:spacing w:after="0"/>
        <w:rPr>
          <w:rFonts w:ascii="Times New Roman" w:hAnsi="Times New Roman" w:eastAsia="Calibri"/>
          <w:color w:val="000000"/>
          <w:sz w:val="24"/>
          <w:szCs w:val="24"/>
          <w:lang w:eastAsia="en-US"/>
        </w:rPr>
      </w:pPr>
      <w:r>
        <w:rPr>
          <w:rFonts w:ascii="Times New Roman" w:hAnsi="Times New Roman" w:eastAsia="Calibri"/>
          <w:color w:val="000000"/>
          <w:sz w:val="24"/>
          <w:szCs w:val="24"/>
          <w:lang w:eastAsia="en-US"/>
        </w:rPr>
        <w:t xml:space="preserve">5.3.2.1. К участникам закупки Заказчик вправе предъявить следующие измеряемые требования к квалификации: </w:t>
      </w:r>
      <w:r>
        <w:rPr>
          <w:rFonts w:ascii="Times New Roman" w:hAnsi="Times New Roman" w:eastAsia="Calibri"/>
          <w:color w:val="000000"/>
          <w:sz w:val="24"/>
          <w:szCs w:val="24"/>
          <w:lang w:eastAsia="en-US"/>
        </w:rPr>
      </w:r>
      <w:r>
        <w:rPr>
          <w:rFonts w:ascii="Times New Roman" w:hAnsi="Times New Roman" w:eastAsia="Calibri"/>
          <w:color w:val="000000"/>
          <w:sz w:val="24"/>
          <w:szCs w:val="24"/>
          <w:lang w:eastAsia="en-US"/>
        </w:rPr>
      </w:r>
    </w:p>
    <w:p>
      <w:pPr>
        <w:ind w:firstLine="709"/>
        <w:jc w:val="both"/>
        <w:spacing w:after="0"/>
        <w:rPr>
          <w:rFonts w:ascii="Times New Roman" w:hAnsi="Times New Roman" w:eastAsia="Calibri"/>
          <w:color w:val="000000"/>
          <w:sz w:val="24"/>
          <w:szCs w:val="24"/>
          <w:lang w:eastAsia="en-US"/>
        </w:rPr>
      </w:pPr>
      <w:r>
        <w:rPr>
          <w:rFonts w:ascii="Times New Roman" w:hAnsi="Times New Roman" w:eastAsia="Calibri"/>
          <w:color w:val="000000"/>
          <w:sz w:val="24"/>
          <w:szCs w:val="24"/>
          <w:lang w:eastAsia="en-US"/>
        </w:rPr>
        <w:t xml:space="preserve">1) Наличие квалифицированного персонала. В случае применения данного требов</w:t>
      </w:r>
      <w:r>
        <w:rPr>
          <w:rFonts w:ascii="Times New Roman" w:hAnsi="Times New Roman" w:eastAsia="Calibri"/>
          <w:color w:val="000000"/>
          <w:sz w:val="24"/>
          <w:szCs w:val="24"/>
          <w:lang w:eastAsia="en-US"/>
        </w:rPr>
        <w:t xml:space="preserve">ания в документации о закупке должно быть установлено минимально необходимое количество квалифицированного персонала, конкретные требования к его квалификации и конкретный перечень документов, которыми участник подтверждает соответствие данному требованию.</w:t>
      </w:r>
      <w:r>
        <w:rPr>
          <w:rFonts w:ascii="Times New Roman" w:hAnsi="Times New Roman" w:eastAsia="Calibri"/>
          <w:color w:val="000000"/>
          <w:sz w:val="24"/>
          <w:szCs w:val="24"/>
          <w:lang w:eastAsia="en-US"/>
        </w:rPr>
      </w:r>
      <w:r>
        <w:rPr>
          <w:rFonts w:ascii="Times New Roman" w:hAnsi="Times New Roman" w:eastAsia="Calibri"/>
          <w:color w:val="000000"/>
          <w:sz w:val="24"/>
          <w:szCs w:val="24"/>
          <w:lang w:eastAsia="en-US"/>
        </w:rPr>
      </w:r>
    </w:p>
    <w:p>
      <w:pPr>
        <w:ind w:firstLine="709"/>
        <w:jc w:val="both"/>
        <w:spacing w:after="0"/>
        <w:rPr>
          <w:rFonts w:ascii="Times New Roman" w:hAnsi="Times New Roman" w:eastAsia="Calibri"/>
          <w:color w:val="000000"/>
          <w:sz w:val="24"/>
          <w:szCs w:val="24"/>
          <w:lang w:eastAsia="en-US"/>
        </w:rPr>
      </w:pPr>
      <w:r>
        <w:rPr>
          <w:rFonts w:ascii="Times New Roman" w:hAnsi="Times New Roman" w:eastAsia="Calibri"/>
          <w:color w:val="000000"/>
          <w:sz w:val="24"/>
          <w:szCs w:val="24"/>
          <w:lang w:eastAsia="en-US"/>
        </w:rPr>
        <w:t xml:space="preserve">2) Наличие производственных мощностей, технологий. В случае применения данного требования в докуме</w:t>
      </w:r>
      <w:r>
        <w:rPr>
          <w:rFonts w:ascii="Times New Roman" w:hAnsi="Times New Roman" w:eastAsia="Calibri"/>
          <w:color w:val="000000"/>
          <w:sz w:val="24"/>
          <w:szCs w:val="24"/>
          <w:lang w:eastAsia="en-US"/>
        </w:rPr>
        <w:t xml:space="preserve">нтации о закупке должно быть установлено, какими именно мощностями, технологиями должен обладать участник, конкретные требования, которым они должны отвечать и конкретный перечень документов, которыми участник подтверждает соответствие данному требованию. </w:t>
      </w:r>
      <w:r>
        <w:rPr>
          <w:rFonts w:ascii="Times New Roman" w:hAnsi="Times New Roman" w:eastAsia="Calibri"/>
          <w:color w:val="000000"/>
          <w:sz w:val="24"/>
          <w:szCs w:val="24"/>
          <w:lang w:eastAsia="en-US"/>
        </w:rPr>
      </w:r>
      <w:r>
        <w:rPr>
          <w:rFonts w:ascii="Times New Roman" w:hAnsi="Times New Roman" w:eastAsia="Calibri"/>
          <w:color w:val="000000"/>
          <w:sz w:val="24"/>
          <w:szCs w:val="24"/>
          <w:lang w:eastAsia="en-US"/>
        </w:rPr>
      </w:r>
    </w:p>
    <w:p>
      <w:pPr>
        <w:ind w:firstLine="709"/>
        <w:jc w:val="both"/>
        <w:spacing w:after="0"/>
        <w:rPr>
          <w:rFonts w:ascii="Times New Roman" w:hAnsi="Times New Roman" w:eastAsia="Calibri"/>
          <w:color w:val="000000"/>
          <w:sz w:val="24"/>
          <w:szCs w:val="24"/>
          <w:lang w:eastAsia="en-US"/>
        </w:rPr>
      </w:pPr>
      <w:r>
        <w:rPr>
          <w:rFonts w:ascii="Times New Roman" w:hAnsi="Times New Roman" w:eastAsia="Calibri"/>
          <w:color w:val="000000"/>
          <w:sz w:val="24"/>
          <w:szCs w:val="24"/>
          <w:lang w:eastAsia="en-US"/>
        </w:rPr>
        <w:t xml:space="preserve">3) Наличие за последние два года, предшествующие размещению информации о закупке </w:t>
      </w:r>
      <w:r>
        <w:rPr>
          <w:rFonts w:ascii="Times New Roman" w:hAnsi="Times New Roman"/>
          <w:sz w:val="24"/>
          <w:szCs w:val="24"/>
        </w:rPr>
        <w:t xml:space="preserve">в единой информационной системе</w:t>
      </w:r>
      <w:r>
        <w:rPr>
          <w:rFonts w:ascii="Times New Roman" w:hAnsi="Times New Roman" w:eastAsia="Calibri"/>
          <w:color w:val="000000"/>
          <w:sz w:val="24"/>
          <w:szCs w:val="24"/>
          <w:lang w:eastAsia="en-US"/>
        </w:rPr>
        <w:t xml:space="preserve">, опыта выполнения не менее двух аналогичных поставок товаров, выполнения работ, оказания услуг, общей стоимостью не менее пятидесяти процентов начальной (максимальной) цены договора, установленной в документации о закупке, каждый</w:t>
      </w:r>
      <w:r>
        <w:rPr>
          <w:rFonts w:ascii="Times New Roman" w:hAnsi="Times New Roman" w:eastAsia="Calibri"/>
          <w:color w:val="000000"/>
          <w:sz w:val="24"/>
          <w:szCs w:val="24"/>
          <w:lang w:eastAsia="en-US"/>
        </w:rPr>
        <w:t xml:space="preserve">. Участник закупки должен подтвердить свое соответствие путем представления копий исполненных в указанный период договоров (контрактов) и актов выполненных работ (оказанных услуг), документов о приемке поставленного товара по таким договорам (контрактам), </w:t>
      </w:r>
      <w:r>
        <w:rPr>
          <w:rFonts w:ascii="Times New Roman" w:hAnsi="Times New Roman"/>
          <w:sz w:val="24"/>
          <w:szCs w:val="24"/>
        </w:rPr>
        <w:t xml:space="preserve">при этом должны отсутствовать неисполненные требования об уплате неустоек (штрафов, пеней), предъявленных участнику закупки при исполнении таких договоров (контрактов)</w:t>
      </w:r>
      <w:r>
        <w:rPr>
          <w:rFonts w:ascii="Times New Roman" w:hAnsi="Times New Roman" w:eastAsia="Calibri"/>
          <w:color w:val="000000"/>
          <w:sz w:val="24"/>
          <w:szCs w:val="24"/>
          <w:lang w:eastAsia="en-US"/>
        </w:rPr>
        <w:t xml:space="preserve">. В документации о закупке должны быть указаны: общая стоимость исполненных договоров (контрактов), период исполнения таких договоров (контрактов), информация какие товары, работы, услуги будут считаться аналогичными закупаемым товарам, работам, услугам. </w:t>
      </w:r>
      <w:r>
        <w:rPr>
          <w:rFonts w:ascii="Times New Roman" w:hAnsi="Times New Roman" w:eastAsia="Calibri"/>
          <w:color w:val="000000"/>
          <w:sz w:val="24"/>
          <w:szCs w:val="24"/>
          <w:lang w:eastAsia="en-US"/>
        </w:rPr>
      </w:r>
      <w:r>
        <w:rPr>
          <w:rFonts w:ascii="Times New Roman" w:hAnsi="Times New Roman" w:eastAsia="Calibri"/>
          <w:color w:val="000000"/>
          <w:sz w:val="24"/>
          <w:szCs w:val="24"/>
          <w:lang w:eastAsia="en-US"/>
        </w:rPr>
      </w:r>
    </w:p>
    <w:p>
      <w:pPr>
        <w:ind w:firstLine="709"/>
        <w:jc w:val="both"/>
        <w:spacing w:after="0"/>
        <w:rPr>
          <w:rFonts w:ascii="Times New Roman" w:hAnsi="Times New Roman" w:eastAsia="Calibri"/>
          <w:color w:val="000000"/>
          <w:sz w:val="24"/>
          <w:szCs w:val="24"/>
          <w:lang w:eastAsia="en-US"/>
        </w:rPr>
      </w:pPr>
      <w:r>
        <w:rPr>
          <w:rFonts w:ascii="Times New Roman" w:hAnsi="Times New Roman" w:eastAsia="Calibri"/>
          <w:color w:val="000000"/>
          <w:sz w:val="24"/>
          <w:szCs w:val="24"/>
          <w:lang w:eastAsia="en-US"/>
        </w:rPr>
        <w:t xml:space="preserve">4) Наличие </w:t>
      </w:r>
      <w:r>
        <w:rPr>
          <w:rFonts w:ascii="Times New Roman" w:hAnsi="Times New Roman" w:eastAsia="Calibri"/>
          <w:sz w:val="24"/>
          <w:szCs w:val="24"/>
          <w:lang w:eastAsia="en-US"/>
        </w:rPr>
        <w:t xml:space="preserve">финансовых ресурсов для исполнения договора. </w:t>
      </w:r>
      <w:r>
        <w:rPr>
          <w:rFonts w:ascii="Times New Roman" w:hAnsi="Times New Roman" w:eastAsia="Calibri"/>
          <w:color w:val="000000"/>
          <w:sz w:val="24"/>
          <w:szCs w:val="24"/>
          <w:lang w:eastAsia="en-US"/>
        </w:rPr>
        <w:t xml:space="preserve">Требование применяется </w:t>
      </w:r>
      <w:r>
        <w:rPr>
          <w:rFonts w:ascii="Times New Roman" w:hAnsi="Times New Roman" w:eastAsia="Calibri"/>
          <w:sz w:val="24"/>
          <w:szCs w:val="24"/>
          <w:lang w:eastAsia="en-US"/>
        </w:rPr>
        <w:t xml:space="preserve">при проведении закупки финансовых услуг, вк</w:t>
      </w:r>
      <w:r>
        <w:rPr>
          <w:rFonts w:ascii="Times New Roman" w:hAnsi="Times New Roman" w:eastAsia="Calibri"/>
          <w:sz w:val="24"/>
          <w:szCs w:val="24"/>
          <w:lang w:eastAsia="en-US"/>
        </w:rPr>
        <w:t xml:space="preserve">лючая банковские услуги, страховые услуги, услуги на рынке ценных бумаг, услуги по договору лизинга, а также услуги, оказываемые финансовой организацией и связанные с привлечением и (или) размещением денежных средств юридических и физических лиц, при этом </w:t>
      </w:r>
      <w:r>
        <w:rPr>
          <w:rFonts w:ascii="Times New Roman" w:hAnsi="Times New Roman" w:eastAsia="Calibri"/>
          <w:color w:val="000000"/>
          <w:sz w:val="24"/>
          <w:szCs w:val="24"/>
          <w:lang w:eastAsia="en-US"/>
        </w:rPr>
        <w:t xml:space="preserve">в до</w:t>
      </w:r>
      <w:r>
        <w:rPr>
          <w:rFonts w:ascii="Times New Roman" w:hAnsi="Times New Roman" w:eastAsia="Calibri"/>
          <w:color w:val="000000"/>
          <w:sz w:val="24"/>
          <w:szCs w:val="24"/>
          <w:lang w:eastAsia="en-US"/>
        </w:rPr>
        <w:t xml:space="preserve">кументации о закупке должно быть установлено, какими именно финансовыми ресурсами должен обладать участник, конкретные требования, которым они должны отвечать и конкретный перечень документов, которыми участник подтверждает соответствие данному требованию.</w:t>
      </w:r>
      <w:r>
        <w:rPr>
          <w:rFonts w:ascii="Times New Roman" w:hAnsi="Times New Roman" w:eastAsia="Calibri"/>
          <w:color w:val="000000"/>
          <w:sz w:val="24"/>
          <w:szCs w:val="24"/>
          <w:lang w:eastAsia="en-US"/>
        </w:rPr>
      </w:r>
      <w:r>
        <w:rPr>
          <w:rFonts w:ascii="Times New Roman" w:hAnsi="Times New Roman" w:eastAsia="Calibri"/>
          <w:color w:val="000000"/>
          <w:sz w:val="24"/>
          <w:szCs w:val="24"/>
          <w:lang w:eastAsia="en-US"/>
        </w:rPr>
      </w:r>
    </w:p>
    <w:p>
      <w:pPr>
        <w:ind w:firstLine="709"/>
        <w:jc w:val="both"/>
        <w:spacing w:after="0"/>
        <w:rPr>
          <w:rFonts w:ascii="Times New Roman" w:hAnsi="Times New Roman" w:eastAsia="Calibri"/>
          <w:color w:val="000000"/>
          <w:sz w:val="24"/>
          <w:szCs w:val="24"/>
          <w:lang w:eastAsia="en-US"/>
        </w:rPr>
      </w:pPr>
      <w:r>
        <w:rPr>
          <w:rFonts w:ascii="Times New Roman" w:hAnsi="Times New Roman" w:eastAsia="Calibri"/>
          <w:color w:val="000000"/>
          <w:sz w:val="24"/>
          <w:szCs w:val="24"/>
          <w:lang w:eastAsia="en-US"/>
        </w:rPr>
        <w:t xml:space="preserve">5) Наличие в рейтингах национальных рейтинговых агентств, аккредитованных в соответствии с требованиями законодательства Российской Федерации. Требование применяется </w:t>
      </w:r>
      <w:r>
        <w:rPr>
          <w:rFonts w:ascii="Times New Roman" w:hAnsi="Times New Roman" w:eastAsia="Calibri"/>
          <w:sz w:val="24"/>
          <w:szCs w:val="24"/>
          <w:lang w:eastAsia="en-US"/>
        </w:rPr>
        <w:t xml:space="preserve">при проведении закупки финансовых услуг, в</w:t>
      </w:r>
      <w:r>
        <w:rPr>
          <w:rFonts w:ascii="Times New Roman" w:hAnsi="Times New Roman" w:eastAsia="Calibri"/>
          <w:sz w:val="24"/>
          <w:szCs w:val="24"/>
          <w:lang w:eastAsia="en-US"/>
        </w:rPr>
        <w:t xml:space="preserve">ключая банковские услуги, страховые услуги, услуги на рынке ценных бумаг, услуги по договору лизинга, а также услуги, оказываемые финансовой организацией и связанные с привлечением и (или) размещением денежных средств юридических и физических лиц, при этом</w:t>
      </w:r>
      <w:r>
        <w:rPr>
          <w:rFonts w:ascii="Times New Roman" w:hAnsi="Times New Roman" w:eastAsia="Calibri"/>
          <w:color w:val="000000"/>
          <w:sz w:val="24"/>
          <w:szCs w:val="24"/>
          <w:lang w:eastAsia="en-US"/>
        </w:rPr>
        <w:t xml:space="preserve"> в документации о закупке должно быть установлено, каким именно минимальным рейтингом должен обладать участник, а также конкретный перечень документов, которыми участник подтверждает соответствие данному требованию.</w:t>
      </w:r>
      <w:r>
        <w:rPr>
          <w:rFonts w:ascii="Times New Roman" w:hAnsi="Times New Roman" w:eastAsia="Calibri"/>
          <w:color w:val="000000"/>
          <w:sz w:val="24"/>
          <w:szCs w:val="24"/>
          <w:lang w:eastAsia="en-US"/>
        </w:rPr>
      </w:r>
      <w:r>
        <w:rPr>
          <w:rFonts w:ascii="Times New Roman" w:hAnsi="Times New Roman" w:eastAsia="Calibri"/>
          <w:color w:val="000000"/>
          <w:sz w:val="24"/>
          <w:szCs w:val="24"/>
          <w:lang w:eastAsia="en-US"/>
        </w:rPr>
      </w:r>
    </w:p>
    <w:p>
      <w:pPr>
        <w:ind w:firstLine="709"/>
        <w:jc w:val="both"/>
        <w:spacing w:after="0"/>
        <w:rPr>
          <w:rFonts w:ascii="Times New Roman" w:hAnsi="Times New Roman" w:eastAsia="Calibri"/>
          <w:color w:val="000000"/>
          <w:sz w:val="24"/>
          <w:szCs w:val="24"/>
          <w:lang w:eastAsia="en-US"/>
        </w:rPr>
      </w:pPr>
      <w:r>
        <w:rPr>
          <w:rFonts w:ascii="Times New Roman" w:hAnsi="Times New Roman" w:eastAsia="Calibri"/>
          <w:color w:val="000000"/>
          <w:sz w:val="24"/>
          <w:szCs w:val="24"/>
          <w:lang w:eastAsia="en-US"/>
        </w:rPr>
        <w:t xml:space="preserve">6) Наличие статуса официального (авторизованного) дилера (поставщика).</w:t>
      </w:r>
      <w:r>
        <w:rPr>
          <w:rFonts w:ascii="Times New Roman" w:hAnsi="Times New Roman" w:eastAsia="Calibri"/>
          <w:color w:val="000000"/>
          <w:sz w:val="24"/>
          <w:szCs w:val="24"/>
          <w:lang w:eastAsia="en-US"/>
        </w:rPr>
      </w:r>
      <w:r>
        <w:rPr>
          <w:rFonts w:ascii="Times New Roman" w:hAnsi="Times New Roman" w:eastAsia="Calibri"/>
          <w:color w:val="000000"/>
          <w:sz w:val="24"/>
          <w:szCs w:val="24"/>
          <w:lang w:eastAsia="en-US"/>
        </w:rPr>
      </w:r>
    </w:p>
    <w:p>
      <w:pPr>
        <w:ind w:firstLine="709"/>
        <w:jc w:val="both"/>
        <w:spacing w:after="0"/>
        <w:rPr>
          <w:rFonts w:ascii="Times New Roman" w:hAnsi="Times New Roman" w:eastAsia="Calibri"/>
          <w:color w:val="000000"/>
          <w:sz w:val="24"/>
          <w:szCs w:val="24"/>
          <w:lang w:eastAsia="en-US"/>
        </w:rPr>
      </w:pPr>
      <w:r>
        <w:rPr>
          <w:rFonts w:ascii="Times New Roman" w:hAnsi="Times New Roman" w:eastAsia="Calibri"/>
          <w:color w:val="000000"/>
          <w:sz w:val="24"/>
          <w:szCs w:val="24"/>
          <w:lang w:eastAsia="en-US"/>
        </w:rPr>
        <w:t xml:space="preserve">7) Наличие действующей системы менеджмента качества (управления, обеспечения и контроля качества). </w:t>
      </w:r>
      <w:r>
        <w:rPr>
          <w:rFonts w:ascii="Times New Roman" w:hAnsi="Times New Roman" w:eastAsia="Calibri"/>
          <w:color w:val="000000"/>
          <w:sz w:val="24"/>
          <w:szCs w:val="24"/>
          <w:lang w:eastAsia="en-US"/>
        </w:rPr>
      </w:r>
      <w:r>
        <w:rPr>
          <w:rFonts w:ascii="Times New Roman" w:hAnsi="Times New Roman" w:eastAsia="Calibri"/>
          <w:color w:val="000000"/>
          <w:sz w:val="24"/>
          <w:szCs w:val="24"/>
          <w:lang w:eastAsia="en-US"/>
        </w:rPr>
      </w:r>
    </w:p>
    <w:p>
      <w:pPr>
        <w:pStyle w:val="1012"/>
        <w:ind w:left="0" w:firstLine="709"/>
        <w:jc w:val="both"/>
        <w:spacing w:after="0"/>
        <w:rPr>
          <w:rFonts w:ascii="Times New Roman" w:hAnsi="Times New Roman"/>
          <w:sz w:val="24"/>
          <w:szCs w:val="24"/>
        </w:rPr>
      </w:pPr>
      <w:r>
        <w:rPr>
          <w:rFonts w:ascii="Times New Roman" w:hAnsi="Times New Roman"/>
          <w:sz w:val="24"/>
          <w:szCs w:val="24"/>
        </w:rPr>
        <w:t xml:space="preserve">5.3.2.2. Требования, предусмотренные подпунктами 4-7 пункта 5.3.2.1 настоящего Положения, должны соответствовать предмету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5.3.3. Дополнительные требования к участникам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5.3.3.1. К участникам закупки Заказчик вправе предъявить следующие дополнительные требования:</w:t>
      </w:r>
      <w:r>
        <w:rPr>
          <w:rFonts w:ascii="Times New Roman" w:hAnsi="Times New Roman"/>
          <w:sz w:val="24"/>
        </w:rPr>
      </w:r>
      <w:r>
        <w:rPr>
          <w:rFonts w:ascii="Times New Roman" w:hAnsi="Times New Roman"/>
          <w:sz w:val="24"/>
        </w:rPr>
      </w:r>
    </w:p>
    <w:p>
      <w:pPr>
        <w:pStyle w:val="1012"/>
        <w:numPr>
          <w:ilvl w:val="0"/>
          <w:numId w:val="11"/>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обладание участниками правами на распоряжение объектами интеллектуальной </w:t>
      </w:r>
      <w:r>
        <w:rPr>
          <w:rFonts w:ascii="Times New Roman" w:hAnsi="Times New Roman"/>
          <w:sz w:val="24"/>
          <w:szCs w:val="24"/>
        </w:rPr>
        <w:t xml:space="preserve">собственности в объеме, достаточном для исполнения условий договора, если в связи с исполнением договора Заказчик приобретает права на объекты интеллектуальной собственности, за исключением случаев закупки на создание произведения литературы или искусства;</w:t>
      </w:r>
      <w:r>
        <w:rPr>
          <w:rFonts w:ascii="Times New Roman" w:hAnsi="Times New Roman"/>
          <w:sz w:val="24"/>
          <w:szCs w:val="24"/>
        </w:rPr>
      </w:r>
      <w:r>
        <w:rPr>
          <w:rFonts w:ascii="Times New Roman" w:hAnsi="Times New Roman"/>
          <w:sz w:val="24"/>
          <w:szCs w:val="24"/>
        </w:rPr>
      </w:r>
    </w:p>
    <w:p>
      <w:pPr>
        <w:pStyle w:val="1012"/>
        <w:numPr>
          <w:ilvl w:val="0"/>
          <w:numId w:val="11"/>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соответствие участника закупки критериям отнесения к субъектам малого и среднего пр</w:t>
      </w:r>
      <w:r>
        <w:rPr>
          <w:rFonts w:ascii="Times New Roman" w:hAnsi="Times New Roman"/>
          <w:sz w:val="24"/>
          <w:szCs w:val="24"/>
        </w:rPr>
        <w:t xml:space="preserve">едпринимательства, установленным ст. 4 Федерального закона от 24 июля 2007 года № 209-ФЗ «О развитии малого и среднего предпринимательства в Российской Федерации» в случае, если закупка проводится только для субъектов малого и среднего предпринимательства.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rPr>
        <w:t xml:space="preserve">5.3.4. </w:t>
      </w:r>
      <w:r>
        <w:rPr>
          <w:rFonts w:ascii="Times New Roman" w:hAnsi="Times New Roman"/>
          <w:sz w:val="24"/>
          <w:szCs w:val="24"/>
        </w:rPr>
        <w:t xml:space="preserve">Заказчик определяет требования к участникам закупки в документации о закупке в соответствии с настоящим Положением. </w:t>
      </w:r>
      <w:r>
        <w:rPr>
          <w:rFonts w:ascii="Times New Roman" w:hAnsi="Times New Roman"/>
          <w:sz w:val="24"/>
        </w:rPr>
        <w:t xml:space="preserve">Установление иных требований к участникам закупки, не предусмотренных пунктами 5.3.1 – 5.3.3 настоящего Положения, не </w:t>
      </w:r>
      <w:r>
        <w:rPr>
          <w:rFonts w:ascii="Times New Roman" w:hAnsi="Times New Roman"/>
          <w:sz w:val="24"/>
          <w:szCs w:val="24"/>
        </w:rPr>
        <w:t xml:space="preserve">допускается. </w:t>
      </w:r>
      <w:r>
        <w:rPr>
          <w:rFonts w:ascii="Times New Roman" w:hAnsi="Times New Roman"/>
          <w:iCs/>
          <w:sz w:val="24"/>
          <w:szCs w:val="24"/>
        </w:rPr>
        <w:t xml:space="preserve">При </w:t>
      </w:r>
      <w:r>
        <w:rPr>
          <w:rFonts w:ascii="Times New Roman" w:hAnsi="Times New Roman"/>
          <w:sz w:val="24"/>
          <w:szCs w:val="24"/>
        </w:rPr>
        <w:t xml:space="preserve">проведении конкурентной закупки с участием субъектов малого и среднего предпринимательства, н</w:t>
      </w:r>
      <w:r>
        <w:rPr>
          <w:rFonts w:ascii="Times New Roman" w:hAnsi="Times New Roman"/>
          <w:iCs/>
          <w:sz w:val="24"/>
          <w:szCs w:val="24"/>
        </w:rPr>
        <w:t xml:space="preserve">е допускается установление в документации о закупке обязанности представлять в заявке на участие в закупке информацию и документы, не предусмотренные частями 19.1 и 19.2 статьи 3.4 Закона № 223-ФЗ</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bookmarkStart w:id="88" w:name="_Toc310625115"/>
      <w:r/>
      <w:bookmarkStart w:id="89" w:name="_Toc329699497"/>
      <w:r/>
      <w:bookmarkStart w:id="90" w:name="_Toc356574021"/>
      <w:r/>
      <w:bookmarkStart w:id="91" w:name="_Toc356574131"/>
      <w:r/>
      <w:bookmarkStart w:id="92" w:name="_Toc356574436"/>
      <w:r>
        <w:rPr>
          <w:rFonts w:ascii="Times New Roman" w:hAnsi="Times New Roman"/>
          <w:sz w:val="24"/>
        </w:rPr>
        <w:t xml:space="preserve">5.3.5. Требования, предъявляемые к участникам, применяются в равной степени ко всем участникам закупки.</w:t>
      </w:r>
      <w:bookmarkEnd w:id="88"/>
      <w:r/>
      <w:bookmarkEnd w:id="89"/>
      <w:r/>
      <w:bookmarkEnd w:id="90"/>
      <w:r/>
      <w:bookmarkEnd w:id="91"/>
      <w:r/>
      <w:bookmarkEnd w:id="92"/>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b/>
          <w:bCs/>
          <w:sz w:val="24"/>
          <w:szCs w:val="24"/>
        </w:rPr>
      </w:pPr>
      <w:r>
        <w:rPr>
          <w:rFonts w:ascii="Times New Roman" w:hAnsi="Times New Roman"/>
          <w:b/>
          <w:sz w:val="24"/>
          <w:szCs w:val="24"/>
        </w:rPr>
        <w:t xml:space="preserve">5.4. Требования к заявкам на участие в закупке</w:t>
      </w:r>
      <w:r>
        <w:rPr>
          <w:rFonts w:ascii="Times New Roman" w:hAnsi="Times New Roman"/>
          <w:b/>
          <w:bCs/>
          <w:sz w:val="24"/>
          <w:szCs w:val="24"/>
        </w:rPr>
      </w:r>
      <w:r>
        <w:rPr>
          <w:rFonts w:ascii="Times New Roman" w:hAnsi="Times New Roman"/>
          <w:b/>
          <w:bCs/>
          <w:sz w:val="24"/>
          <w:szCs w:val="24"/>
        </w:rPr>
      </w:r>
    </w:p>
    <w:p>
      <w:pPr>
        <w:pStyle w:val="1013"/>
        <w:ind w:left="0" w:firstLine="709"/>
        <w:jc w:val="both"/>
        <w:spacing w:after="0"/>
        <w:rPr>
          <w:rFonts w:ascii="Times New Roman" w:hAnsi="Times New Roman"/>
          <w:sz w:val="24"/>
          <w:szCs w:val="24"/>
        </w:rPr>
      </w:pPr>
      <w:r>
        <w:rPr>
          <w:rFonts w:ascii="Times New Roman" w:hAnsi="Times New Roman"/>
          <w:sz w:val="24"/>
          <w:szCs w:val="24"/>
        </w:rPr>
        <w:t xml:space="preserve">5.4.1. Для участия в закупке участник закупки должен подготовить заявку на участие в закупке, которая представляется согласно требованиям к содержанию, оформлению и составу заявки на участие в закупке, указанным в документации о закупке. </w:t>
      </w:r>
      <w:r>
        <w:rPr>
          <w:rFonts w:ascii="Times New Roman" w:hAnsi="Times New Roman"/>
          <w:sz w:val="24"/>
          <w:szCs w:val="24"/>
        </w:rPr>
      </w:r>
      <w:r>
        <w:rPr>
          <w:rFonts w:ascii="Times New Roman" w:hAnsi="Times New Roman"/>
          <w:sz w:val="24"/>
          <w:szCs w:val="24"/>
        </w:rPr>
      </w:r>
    </w:p>
    <w:p>
      <w:pPr>
        <w:pStyle w:val="1013"/>
        <w:ind w:left="0" w:firstLine="709"/>
        <w:jc w:val="both"/>
        <w:spacing w:after="0"/>
        <w:rPr>
          <w:rFonts w:ascii="Times New Roman" w:hAnsi="Times New Roman"/>
          <w:sz w:val="24"/>
          <w:szCs w:val="24"/>
        </w:rPr>
      </w:pPr>
      <w:r>
        <w:rPr>
          <w:rFonts w:ascii="Times New Roman" w:hAnsi="Times New Roman"/>
          <w:sz w:val="24"/>
          <w:szCs w:val="24"/>
        </w:rPr>
        <w:t xml:space="preserve">Требования к содержанию заявок на участие в конкурентных закупках, участниками которых являются только субъекты малого и среднего предпринимательства, изложены в пунктах 4.9.15.1-4.9.15.8 настоящего Положения.</w:t>
      </w:r>
      <w:r>
        <w:rPr>
          <w:rFonts w:ascii="Times New Roman" w:hAnsi="Times New Roman"/>
          <w:sz w:val="24"/>
          <w:szCs w:val="24"/>
        </w:rPr>
      </w:r>
      <w:r>
        <w:rPr>
          <w:rFonts w:ascii="Times New Roman" w:hAnsi="Times New Roman"/>
          <w:sz w:val="24"/>
          <w:szCs w:val="24"/>
        </w:rPr>
      </w:r>
    </w:p>
    <w:p>
      <w:pPr>
        <w:pStyle w:val="1013"/>
        <w:ind w:left="0" w:firstLine="709"/>
        <w:jc w:val="both"/>
        <w:spacing w:after="0"/>
        <w:rPr>
          <w:rFonts w:ascii="Times New Roman" w:hAnsi="Times New Roman"/>
          <w:sz w:val="24"/>
          <w:szCs w:val="24"/>
        </w:rPr>
      </w:pPr>
      <w:r>
        <w:rPr>
          <w:rFonts w:ascii="Times New Roman" w:hAnsi="Times New Roman"/>
          <w:sz w:val="24"/>
          <w:szCs w:val="24"/>
        </w:rPr>
        <w:t xml:space="preserve">5.4.2. Заявка на участие в закупке должна содержать следующие информацию и документы:</w:t>
      </w:r>
      <w:r>
        <w:rPr>
          <w:rFonts w:ascii="Times New Roman" w:hAnsi="Times New Roman"/>
          <w:sz w:val="24"/>
          <w:szCs w:val="24"/>
        </w:rPr>
      </w:r>
      <w:r>
        <w:rPr>
          <w:rFonts w:ascii="Times New Roman" w:hAnsi="Times New Roman"/>
          <w:sz w:val="24"/>
          <w:szCs w:val="24"/>
        </w:rPr>
      </w:r>
    </w:p>
    <w:p>
      <w:pPr>
        <w:pStyle w:val="1012"/>
        <w:numPr>
          <w:ilvl w:val="0"/>
          <w:numId w:val="12"/>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заполненную форму заявки на участие в закупке в соответствии с требованиями документации о закупке;</w:t>
      </w:r>
      <w:r>
        <w:rPr>
          <w:rFonts w:ascii="Times New Roman" w:hAnsi="Times New Roman"/>
          <w:sz w:val="24"/>
          <w:szCs w:val="24"/>
        </w:rPr>
      </w:r>
      <w:r>
        <w:rPr>
          <w:rFonts w:ascii="Times New Roman" w:hAnsi="Times New Roman"/>
          <w:sz w:val="24"/>
          <w:szCs w:val="24"/>
        </w:rPr>
      </w:r>
    </w:p>
    <w:p>
      <w:pPr>
        <w:pStyle w:val="1012"/>
        <w:numPr>
          <w:ilvl w:val="0"/>
          <w:numId w:val="12"/>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анкету участника закупки по установленной в документации о закупке форме;</w:t>
      </w:r>
      <w:r>
        <w:rPr>
          <w:rFonts w:ascii="Times New Roman" w:hAnsi="Times New Roman"/>
          <w:sz w:val="24"/>
          <w:szCs w:val="24"/>
        </w:rPr>
      </w:r>
      <w:r>
        <w:rPr>
          <w:rFonts w:ascii="Times New Roman" w:hAnsi="Times New Roman"/>
          <w:sz w:val="24"/>
          <w:szCs w:val="24"/>
        </w:rPr>
      </w:r>
    </w:p>
    <w:p>
      <w:pPr>
        <w:pStyle w:val="1012"/>
        <w:numPr>
          <w:ilvl w:val="0"/>
          <w:numId w:val="12"/>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копии учредительных документов (для юридического лица);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наименование, фирменное наименование (при наличии), адрес юридического лица в пределах места нахождения юридического лица, если участником закупки является юридическое лицо;</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5) фамилию,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6)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7) идентификационный номер налогоплательщика (при наличии) учредителей, членов коллегиального исполнительного органа, лица, исполняющего </w:t>
      </w:r>
      <w:r>
        <w:rPr>
          <w:rFonts w:ascii="Times New Roman" w:hAnsi="Times New Roman"/>
          <w:sz w:val="24"/>
          <w:szCs w:val="24"/>
        </w:rPr>
        <w:t xml:space="preserve">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8) копию документа, подтверждающего полномочия лица действовать от имени участника закупки, за исключением случаев подписания заявки: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индивидуальным предпринимателем, если участником закупки является индивидуальный предприниматель;</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закупки является юридическое лицо;</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случае, </w:t>
      </w:r>
      <w:r>
        <w:rPr>
          <w:rFonts w:ascii="Times New Roman" w:hAnsi="Times New Roman"/>
          <w:sz w:val="24"/>
          <w:szCs w:val="24"/>
        </w:rPr>
        <w:t xml:space="preserve">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(для юридических лиц) и подписанную руководителем участника закупки или уполномоченным</w:t>
      </w:r>
      <w:r>
        <w:rPr>
          <w:rFonts w:ascii="Times New Roman" w:hAnsi="Times New Roman"/>
          <w:sz w:val="24"/>
          <w:szCs w:val="24"/>
        </w:rPr>
        <w:t xml:space="preserve"> этим руководителем лицом, либо нотариально заверенную копию такой доверенности, либо доверенность в электронной форме в машиночитаемом виде. В случае если указанная доверенность подписана лицом, уполномоченным руководителем участника закупки, заявка на уч</w:t>
      </w:r>
      <w:r>
        <w:rPr>
          <w:rFonts w:ascii="Times New Roman" w:hAnsi="Times New Roman"/>
          <w:sz w:val="24"/>
          <w:szCs w:val="24"/>
        </w:rPr>
        <w:t xml:space="preserve">астие в закупке должна содержать также документ, подтверждающий полномочия такого лица (в случае подачи заявки несколькими юридическими лицами, выступающими на стороне одного участника закупки, указанные документы предоставляются каждым юридическим лицом).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9)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целях исполнения требований настоящего подпункта участник закупки предоставляет в составе заявки на участие в закупке </w:t>
      </w:r>
      <w:r>
        <w:rPr>
          <w:rFonts w:ascii="Times New Roman" w:hAnsi="Times New Roman"/>
          <w:spacing w:val="-4"/>
          <w:sz w:val="24"/>
          <w:szCs w:val="24"/>
        </w:rPr>
        <w:t xml:space="preserve">документ, </w:t>
      </w:r>
      <w:r>
        <w:rPr>
          <w:rFonts w:ascii="Times New Roman" w:hAnsi="Times New Roman"/>
          <w:sz w:val="24"/>
          <w:szCs w:val="24"/>
        </w:rPr>
        <w:t xml:space="preserve">содержащий сведения, обеспечивающие возможность подтверждения наличия у участника закупки специального разрешения на право осуществления </w:t>
      </w:r>
      <w:r>
        <w:rPr>
          <w:rFonts w:ascii="Times New Roman" w:hAnsi="Times New Roman"/>
          <w:spacing w:val="-3"/>
          <w:sz w:val="24"/>
          <w:szCs w:val="24"/>
        </w:rPr>
        <w:t xml:space="preserve">конкретного </w:t>
      </w:r>
      <w:r>
        <w:rPr>
          <w:rFonts w:ascii="Times New Roman" w:hAnsi="Times New Roman"/>
          <w:sz w:val="24"/>
          <w:szCs w:val="24"/>
        </w:rPr>
        <w:t xml:space="preserve">вида деятельности (лицензии), в </w:t>
      </w:r>
      <w:r>
        <w:rPr>
          <w:rFonts w:ascii="Times New Roman" w:hAnsi="Times New Roman"/>
          <w:spacing w:val="-4"/>
          <w:sz w:val="24"/>
          <w:szCs w:val="24"/>
        </w:rPr>
        <w:t xml:space="preserve">том </w:t>
      </w:r>
      <w:r>
        <w:rPr>
          <w:rFonts w:ascii="Times New Roman" w:hAnsi="Times New Roman"/>
          <w:sz w:val="24"/>
          <w:szCs w:val="24"/>
        </w:rPr>
        <w:t xml:space="preserve">числе ее статуса (действующая, не приостановлена, не приостановлена частично, не прекращена). При </w:t>
      </w:r>
      <w:r>
        <w:rPr>
          <w:rFonts w:ascii="Times New Roman" w:hAnsi="Times New Roman"/>
          <w:spacing w:val="-3"/>
          <w:sz w:val="24"/>
          <w:szCs w:val="24"/>
        </w:rPr>
        <w:t xml:space="preserve">этом </w:t>
      </w:r>
      <w:r>
        <w:rPr>
          <w:rFonts w:ascii="Times New Roman" w:hAnsi="Times New Roman"/>
          <w:sz w:val="24"/>
          <w:szCs w:val="24"/>
        </w:rPr>
        <w:t xml:space="preserve">подтверждением соответствия участника закупки установленным требованиям </w:t>
      </w:r>
      <w:r>
        <w:rPr>
          <w:rFonts w:ascii="Times New Roman" w:hAnsi="Times New Roman"/>
          <w:spacing w:val="-7"/>
          <w:sz w:val="24"/>
          <w:szCs w:val="24"/>
        </w:rPr>
        <w:t xml:space="preserve">будет </w:t>
      </w:r>
      <w:r>
        <w:rPr>
          <w:rFonts w:ascii="Times New Roman" w:hAnsi="Times New Roman"/>
          <w:sz w:val="24"/>
          <w:szCs w:val="24"/>
        </w:rPr>
        <w:t xml:space="preserve">являться наличие соответствующей записи в реестре лицензий;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10) копию решения о согласии на совершение крупной сделки или о последующем одобрении этой сделки, если требование о наличии указ</w:t>
      </w:r>
      <w:r>
        <w:rPr>
          <w:rFonts w:ascii="Times New Roman" w:hAnsi="Times New Roman"/>
          <w:sz w:val="24"/>
          <w:szCs w:val="24"/>
        </w:rPr>
        <w:t xml:space="preserve">анного решения установлено законодательством Российской Федерации и для участника закупки заключение по результатам закупки договора либо предоставление обеспечения заявки на участие в закупке (если требование об обеспечении заявок установлено Заказчиком в</w:t>
      </w:r>
      <w:r>
        <w:rPr>
          <w:rFonts w:ascii="Times New Roman" w:hAnsi="Times New Roman"/>
          <w:sz w:val="24"/>
          <w:szCs w:val="24"/>
        </w:rPr>
        <w:t xml:space="preserve"> извещении об осуществлении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закупки, документации о закупке) является крупной сделкой;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11) информацию и документы об обеспечении заявки на участие в закупке, если соответствующее требование предусмотрено извещением об осуществлении закупки, документацией о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копию платежного поручения или инфор</w:t>
      </w:r>
      <w:r>
        <w:rPr>
          <w:rFonts w:ascii="Times New Roman" w:hAnsi="Times New Roman"/>
          <w:sz w:val="24"/>
          <w:szCs w:val="24"/>
        </w:rPr>
        <w:t xml:space="preserve">мацию с ЭП о предоставлении участником закупки обеспечения заявки в соответствии с регламентом ЭП (при проведении закупок в электронной форме), если обеспечение заявки на участие в закупке предоставляется участником закупки путем внесения денежных средств;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банковскую гарантию или ее копию, если в качестве обеспечения заявки на участие в закупке участником закупки предоставляется банковская гарантия;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12) декларацию, подтверждающую на дату подачи заявки на участие в закупке соответствие установленным документацией о закупке в соответствии с пунктом 5.3 настоящего Положения требованиям к участникам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13) предложение участника закупки в отношении предмета закупки в соответствии с требованиями, установленными в пункте 5.4.4.4 настоящего Положения;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14) копии документов, подтверждающих</w:t>
      </w:r>
      <w:r>
        <w:rPr>
          <w:rFonts w:ascii="Times New Roman" w:hAnsi="Times New Roman"/>
          <w:sz w:val="24"/>
          <w:szCs w:val="24"/>
        </w:rPr>
        <w:t xml:space="preserve">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w:t>
      </w:r>
      <w:r>
        <w:rPr>
          <w:rFonts w:ascii="Times New Roman" w:hAnsi="Times New Roman"/>
          <w:sz w:val="24"/>
          <w:szCs w:val="24"/>
        </w:rPr>
        <w:t xml:space="preserve">ством Российской Федерации и перечень таких документов предусмотрен документацией о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15)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w:t>
      </w:r>
      <w:r>
        <w:rPr>
          <w:rFonts w:ascii="Times New Roman" w:hAnsi="Times New Roman"/>
          <w:sz w:val="24"/>
          <w:szCs w:val="24"/>
        </w:rPr>
        <w:t xml:space="preserve">услуг )</w:t>
      </w:r>
      <w:r>
        <w:rPr>
          <w:rFonts w:ascii="Times New Roman" w:hAnsi="Times New Roman"/>
          <w:sz w:val="24"/>
          <w:szCs w:val="24"/>
        </w:rPr>
        <w:t xml:space="preserve">, информация и документы, определенные в соответствии с пунктом 2 части 2 статьи 3.1-4 Закона № 223-ФЗ.</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color w:val="000000" w:themeColor="text1"/>
          <w:sz w:val="24"/>
          <w:szCs w:val="24"/>
        </w:rPr>
      </w:pPr>
      <w:r>
        <w:rPr>
          <w:rFonts w:ascii="Times New Roman" w:hAnsi="Times New Roman"/>
          <w:color w:val="000000" w:themeColor="text1"/>
          <w:sz w:val="24"/>
          <w:szCs w:val="24"/>
        </w:rPr>
        <w:t xml:space="preserve">Указание в заявке на участие в закупке наименования страны происхождени</w:t>
      </w:r>
      <w:r>
        <w:rPr>
          <w:rFonts w:ascii="Times New Roman" w:hAnsi="Times New Roman"/>
          <w:color w:val="000000" w:themeColor="text1"/>
          <w:sz w:val="24"/>
          <w:szCs w:val="24"/>
        </w:rPr>
        <w:t xml:space="preserve">я товара (в том числе поставляемого при выполнении закупаемых работ, оказании закупаемых услуг) осуществляется участником закупки в соответствии с общероссийским классификатором, используемым для идентификации стран мира ОК (МК (ИСО 3166) 004-97) 025-2001.</w:t>
      </w:r>
      <w:r>
        <w:rPr>
          <w:rFonts w:ascii="Times New Roman" w:hAnsi="Times New Roman"/>
          <w:color w:val="000000" w:themeColor="text1"/>
          <w:sz w:val="24"/>
          <w:szCs w:val="24"/>
        </w:rPr>
      </w:r>
      <w:r>
        <w:rPr>
          <w:rFonts w:ascii="Times New Roman" w:hAnsi="Times New Roman"/>
          <w:color w:val="000000" w:themeColor="text1"/>
          <w:sz w:val="24"/>
          <w:szCs w:val="24"/>
        </w:rPr>
      </w:r>
    </w:p>
    <w:p>
      <w:pPr>
        <w:ind w:firstLine="709"/>
        <w:jc w:val="both"/>
        <w:spacing w:after="0"/>
        <w:rPr>
          <w:rFonts w:ascii="Times New Roman" w:hAnsi="Times New Roman"/>
          <w:color w:val="000000" w:themeColor="text1"/>
          <w:sz w:val="24"/>
          <w:szCs w:val="24"/>
        </w:rPr>
      </w:pPr>
      <w:r>
        <w:rPr>
          <w:rFonts w:ascii="Times New Roman" w:hAnsi="Times New Roman"/>
          <w:color w:val="000000" w:themeColor="text1"/>
          <w:sz w:val="24"/>
          <w:szCs w:val="24"/>
        </w:rPr>
        <w:t xml:space="preserve">В случа</w:t>
      </w:r>
      <w:r>
        <w:rPr>
          <w:rFonts w:ascii="Times New Roman" w:hAnsi="Times New Roman"/>
          <w:color w:val="000000" w:themeColor="text1"/>
          <w:sz w:val="24"/>
          <w:szCs w:val="24"/>
        </w:rPr>
        <w:t xml:space="preserve">е отсутствия в заявке на участие в закупке информации и документов, определенных в соответствии с пунктом 3 постановления Правительства Российской Федерации от 23.12.2024 № 1875 «О мерах по предоставлению национального режима при осуществлении закупок това</w:t>
      </w:r>
      <w:r>
        <w:rPr>
          <w:rFonts w:ascii="Times New Roman" w:hAnsi="Times New Roman"/>
          <w:color w:val="000000" w:themeColor="text1"/>
          <w:sz w:val="24"/>
          <w:szCs w:val="24"/>
        </w:rPr>
        <w:t xml:space="preserve">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 если в извещении о закупке, документации о закупке установлены предусмотренные статьей </w:t>
      </w:r>
      <w:r>
        <w:rPr>
          <w:rFonts w:ascii="Times New Roman" w:hAnsi="Times New Roman"/>
          <w:color w:val="000000" w:themeColor="text1"/>
          <w:sz w:val="24"/>
          <w:szCs w:val="24"/>
          <w:highlight w:val="white"/>
        </w:rPr>
        <w:t xml:space="preserve">3.1-4 Закона № 223-ФЗ </w:t>
      </w:r>
      <w:r>
        <w:rPr>
          <w:rFonts w:ascii="Times New Roman" w:hAnsi="Times New Roman"/>
          <w:color w:val="000000" w:themeColor="text1"/>
          <w:sz w:val="24"/>
          <w:szCs w:val="24"/>
        </w:rPr>
        <w:t xml:space="preserve">запрет, ограничение, преимуществ</w:t>
      </w:r>
      <w:r>
        <w:rPr>
          <w:rFonts w:ascii="Times New Roman" w:hAnsi="Times New Roman"/>
          <w:sz w:val="24"/>
          <w:szCs w:val="24"/>
        </w:rPr>
        <w:t xml:space="preserve">о</w:t>
      </w:r>
      <w:r>
        <w:rPr>
          <w:rFonts w:ascii="Times New Roman" w:hAnsi="Times New Roman"/>
          <w:color w:val="000000" w:themeColor="text1"/>
          <w:sz w:val="24"/>
          <w:szCs w:val="24"/>
        </w:rPr>
        <w:t xml:space="preserve">,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r>
        <w:rPr>
          <w:rFonts w:ascii="Times New Roman" w:hAnsi="Times New Roman"/>
          <w:sz w:val="24"/>
          <w:szCs w:val="24"/>
        </w:rPr>
        <w:t xml:space="preserve">;</w:t>
      </w:r>
      <w:r>
        <w:rPr>
          <w:rFonts w:ascii="Times New Roman" w:hAnsi="Times New Roman"/>
          <w:color w:val="000000" w:themeColor="text1"/>
          <w:sz w:val="24"/>
          <w:szCs w:val="24"/>
        </w:rPr>
      </w:r>
      <w:r>
        <w:rPr>
          <w:rFonts w:ascii="Times New Roman" w:hAnsi="Times New Roman"/>
          <w:color w:val="000000" w:themeColor="text1"/>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16) предложение о цене договора (цене единицы товара, работы, услуги), за исключением проведения аукциона;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17) план привлечения субподрядчиков (соисполнителей) из числа субъектов малого и среднего предпринимательства (в случае осуществлении закупки, в отношении участников которой Заказчиком устанавливается требование о привлечении к исполнению </w:t>
      </w:r>
      <w:r>
        <w:rPr>
          <w:rFonts w:ascii="Times New Roman" w:hAnsi="Times New Roman"/>
          <w:sz w:val="24"/>
          <w:szCs w:val="24"/>
        </w:rPr>
        <w:t xml:space="preserve">договора субподрядчиков (соисполнителей) из числа субъектов малого и среднего предпринимательства.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План привлечения субподрядчиков (соисполнителей) из числа субъектов малого и среднего предпринимательства должен содержать следующие сведения: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наименование, фирменное наименование (при наличии), место нахождения (для юридического лица), фами</w:t>
      </w:r>
      <w:r>
        <w:rPr>
          <w:rFonts w:ascii="Times New Roman" w:hAnsi="Times New Roman"/>
          <w:sz w:val="24"/>
          <w:szCs w:val="24"/>
        </w:rPr>
        <w:t xml:space="preserve">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субъекта малого и среднего предпринимательства - субподрядчика (соисполнителя);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предмет договора, заключаемого с субъектом малого и среднего предпринимательства - субподрядчиком (соисполнителем), с указанием количества поставляемого им товара, объема выполняемых им работ, оказываемых им услуг;</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место, условия и сроки (периоды) поставки товара, выполнения работы, оказания услуги субъектом малого и среднего предпринимательства - субподрядчиком (соисполнителем);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г) цена договора, заключаемого с субъектом малого и среднего предпринимательства - субподрядчиком (соисполнителем).</w:t>
      </w:r>
      <w:r>
        <w:rPr>
          <w:rFonts w:ascii="Times New Roman" w:hAnsi="Times New Roman"/>
          <w:sz w:val="24"/>
          <w:szCs w:val="24"/>
        </w:rPr>
      </w:r>
      <w:r>
        <w:rPr>
          <w:rFonts w:ascii="Times New Roman" w:hAnsi="Times New Roman"/>
          <w:sz w:val="24"/>
          <w:szCs w:val="24"/>
        </w:rPr>
      </w:r>
    </w:p>
    <w:p>
      <w:pPr>
        <w:pStyle w:val="1012"/>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18) иные документы или копии документов, иные сведения, перечень которых определен документацией о закупке (исчерпывающий перечень таких документов и сведений в обязательном порядке указывается Заказчиком в документации о закупке). </w:t>
      </w:r>
      <w:r>
        <w:rPr>
          <w:rFonts w:ascii="Times New Roman" w:hAnsi="Times New Roman"/>
          <w:sz w:val="24"/>
          <w:szCs w:val="24"/>
        </w:rPr>
      </w:r>
      <w:r>
        <w:rPr>
          <w:rFonts w:ascii="Times New Roman" w:hAnsi="Times New Roman"/>
          <w:sz w:val="24"/>
          <w:szCs w:val="24"/>
        </w:rPr>
      </w:r>
    </w:p>
    <w:p>
      <w:pPr>
        <w:pStyle w:val="999"/>
        <w:ind w:firstLine="709"/>
        <w:jc w:val="both"/>
        <w:spacing w:line="276" w:lineRule="auto"/>
        <w:widowControl/>
        <w:rPr>
          <w:rFonts w:ascii="Times New Roman" w:hAnsi="Times New Roman" w:cs="Times New Roman"/>
          <w:sz w:val="24"/>
          <w:szCs w:val="24"/>
        </w:rPr>
      </w:pPr>
      <w:r>
        <w:rPr>
          <w:rFonts w:ascii="Times New Roman" w:hAnsi="Times New Roman" w:cs="Times New Roman"/>
          <w:sz w:val="24"/>
          <w:szCs w:val="24"/>
        </w:rPr>
        <w:t xml:space="preserve">5.4.2.4. В случае участия в закупке нескольких юридических лиц, либо нескольких физических лиц, либо нескольких индивидуальных предпринимателей, выступающих на стороне одного участника закупки, такие лица </w:t>
      </w:r>
      <w:r>
        <w:rPr>
          <w:rStyle w:val="1068"/>
          <w:rFonts w:ascii="Times New Roman" w:hAnsi="Times New Roman" w:cs="Times New Roman"/>
        </w:rPr>
        <w:t xml:space="preserve">рассматриваются в качестве коллективного участника закупки.</w:t>
      </w:r>
      <w:r>
        <w:rPr>
          <w:rFonts w:ascii="Times New Roman" w:hAnsi="Times New Roman" w:cs="Times New Roman"/>
          <w:sz w:val="24"/>
          <w:szCs w:val="24"/>
        </w:rPr>
        <w:t xml:space="preserve"> При этом в заявке на участие в закупке должен быть п</w:t>
      </w:r>
      <w:r>
        <w:rPr>
          <w:rFonts w:ascii="Times New Roman" w:hAnsi="Times New Roman" w:cs="Times New Roman"/>
          <w:sz w:val="24"/>
          <w:szCs w:val="24"/>
        </w:rPr>
        <w:t xml:space="preserve">редставлен договор (соглашение), подтверждающий (подтверждающее) их участие на стороне участника закупки, заключенный (заключенное) на срок не менее срока действия договора, заключаемого по результатам закупки, участниками которой являются указанные лица. </w:t>
      </w:r>
      <w:r>
        <w:rPr>
          <w:rStyle w:val="1068"/>
          <w:rFonts w:ascii="Times New Roman" w:hAnsi="Times New Roman" w:cs="Times New Roman"/>
        </w:rPr>
        <w:t xml:space="preserve">В случае отсутствия копии такого договора (соглашения) в составе заявки или в случае, если такой договор (такое соглашение) не отвечает требованиям настоящего Положения, заявка, поданная от лица такого коллективного участника, подлежит отклонению.</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rPr>
          <w:rStyle w:val="1068"/>
          <w:rFonts w:ascii="Times New Roman" w:hAnsi="Times New Roman" w:cs="Times New Roman"/>
        </w:rPr>
      </w:pPr>
      <w:r>
        <w:rPr>
          <w:rStyle w:val="1068"/>
          <w:rFonts w:ascii="Times New Roman" w:hAnsi="Times New Roman" w:cs="Times New Roman"/>
        </w:rPr>
        <w:t xml:space="preserve">Договор (соглашение) должен (должно) отвечать следующим требованиям:</w:t>
      </w:r>
      <w:r>
        <w:rPr>
          <w:rStyle w:val="1068"/>
          <w:rFonts w:ascii="Times New Roman" w:hAnsi="Times New Roman" w:cs="Times New Roman"/>
        </w:rPr>
      </w:r>
      <w:r>
        <w:rPr>
          <w:rStyle w:val="1068"/>
          <w:rFonts w:ascii="Times New Roman" w:hAnsi="Times New Roman" w:cs="Times New Roman"/>
        </w:rPr>
      </w:r>
    </w:p>
    <w:p>
      <w:pPr>
        <w:ind w:firstLine="709"/>
        <w:jc w:val="both"/>
        <w:spacing w:after="0"/>
        <w:rPr>
          <w:rStyle w:val="1068"/>
          <w:rFonts w:ascii="Times New Roman" w:hAnsi="Times New Roman" w:cs="Times New Roman"/>
        </w:rPr>
      </w:pPr>
      <w:r>
        <w:rPr>
          <w:rStyle w:val="1068"/>
          <w:rFonts w:ascii="Times New Roman" w:hAnsi="Times New Roman" w:cs="Times New Roman"/>
        </w:rPr>
        <w:t xml:space="preserve">1) соответствие договора (соглашения) нормам Гражданского кодекса Российской Федерации; </w:t>
      </w:r>
      <w:r>
        <w:rPr>
          <w:rStyle w:val="1068"/>
          <w:rFonts w:ascii="Times New Roman" w:hAnsi="Times New Roman" w:cs="Times New Roman"/>
        </w:rPr>
      </w:r>
      <w:r>
        <w:rPr>
          <w:rStyle w:val="1068"/>
          <w:rFonts w:ascii="Times New Roman" w:hAnsi="Times New Roman" w:cs="Times New Roman"/>
        </w:rPr>
      </w:r>
    </w:p>
    <w:p>
      <w:pPr>
        <w:ind w:firstLine="709"/>
        <w:jc w:val="both"/>
        <w:spacing w:after="0"/>
        <w:rPr>
          <w:rStyle w:val="1068"/>
          <w:rFonts w:ascii="Times New Roman" w:hAnsi="Times New Roman" w:cs="Times New Roman"/>
        </w:rPr>
      </w:pPr>
      <w:r>
        <w:rPr>
          <w:rStyle w:val="1068"/>
          <w:rFonts w:ascii="Times New Roman" w:hAnsi="Times New Roman" w:cs="Times New Roman"/>
        </w:rPr>
        <w:t xml:space="preserve">2) в договоре (соглашении) должны быть четко определены права и обязанности членов коллективного участника как в рамках участия в закупке, так и в рамках исполнения договора;</w:t>
      </w:r>
      <w:r>
        <w:rPr>
          <w:rStyle w:val="1068"/>
          <w:rFonts w:ascii="Times New Roman" w:hAnsi="Times New Roman" w:cs="Times New Roman"/>
        </w:rPr>
      </w:r>
      <w:r>
        <w:rPr>
          <w:rStyle w:val="1068"/>
          <w:rFonts w:ascii="Times New Roman" w:hAnsi="Times New Roman" w:cs="Times New Roman"/>
        </w:rPr>
      </w:r>
    </w:p>
    <w:p>
      <w:pPr>
        <w:ind w:firstLine="709"/>
        <w:jc w:val="both"/>
        <w:spacing w:after="0"/>
        <w:rPr>
          <w:rStyle w:val="1068"/>
          <w:rFonts w:ascii="Times New Roman" w:hAnsi="Times New Roman" w:cs="Times New Roman"/>
        </w:rPr>
      </w:pPr>
      <w:r>
        <w:rPr>
          <w:rStyle w:val="1068"/>
          <w:rFonts w:ascii="Times New Roman" w:hAnsi="Times New Roman" w:cs="Times New Roman"/>
        </w:rPr>
        <w:t xml:space="preserve">3) должно быть приведено че</w:t>
      </w:r>
      <w:r>
        <w:rPr>
          <w:rStyle w:val="1068"/>
          <w:rFonts w:ascii="Times New Roman" w:hAnsi="Times New Roman" w:cs="Times New Roman"/>
        </w:rPr>
        <w:t xml:space="preserve">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договором (соглашением) должно быть предусмотрено, что поставка товаров, выполнение работ, оказа</w:t>
      </w:r>
      <w:r>
        <w:rPr>
          <w:rStyle w:val="1068"/>
          <w:rFonts w:ascii="Times New Roman" w:hAnsi="Times New Roman" w:cs="Times New Roman"/>
        </w:rPr>
        <w:t xml:space="preserve">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 </w:t>
      </w:r>
      <w:r>
        <w:rPr>
          <w:rStyle w:val="1068"/>
          <w:rFonts w:ascii="Times New Roman" w:hAnsi="Times New Roman" w:cs="Times New Roman"/>
        </w:rPr>
      </w:r>
      <w:r>
        <w:rPr>
          <w:rStyle w:val="1068"/>
          <w:rFonts w:ascii="Times New Roman" w:hAnsi="Times New Roman" w:cs="Times New Roman"/>
        </w:rPr>
      </w:r>
    </w:p>
    <w:p>
      <w:pPr>
        <w:ind w:firstLine="709"/>
        <w:jc w:val="both"/>
        <w:spacing w:after="0"/>
        <w:rPr>
          <w:rStyle w:val="1068"/>
          <w:rFonts w:ascii="Times New Roman" w:hAnsi="Times New Roman" w:cs="Times New Roman"/>
        </w:rPr>
      </w:pPr>
      <w:r>
        <w:rPr>
          <w:rStyle w:val="1068"/>
          <w:rFonts w:ascii="Times New Roman" w:hAnsi="Times New Roman" w:cs="Times New Roman"/>
        </w:rPr>
        <w:t xml:space="preserve">4) в договоре (соглашении) должен быть определен лидер, который в дальнейшем будет представлять интересы каждого из лиц, входящих в состав коллективного участника; </w:t>
      </w:r>
      <w:r>
        <w:rPr>
          <w:rStyle w:val="1068"/>
          <w:rFonts w:ascii="Times New Roman" w:hAnsi="Times New Roman" w:cs="Times New Roman"/>
        </w:rPr>
      </w:r>
      <w:r>
        <w:rPr>
          <w:rStyle w:val="1068"/>
          <w:rFonts w:ascii="Times New Roman" w:hAnsi="Times New Roman" w:cs="Times New Roman"/>
        </w:rPr>
      </w:r>
    </w:p>
    <w:p>
      <w:pPr>
        <w:ind w:firstLine="709"/>
        <w:jc w:val="both"/>
        <w:spacing w:after="0"/>
        <w:rPr>
          <w:rStyle w:val="1068"/>
          <w:rFonts w:ascii="Times New Roman" w:hAnsi="Times New Roman" w:cs="Times New Roman"/>
        </w:rPr>
      </w:pPr>
      <w:r>
        <w:rPr>
          <w:rStyle w:val="1068"/>
          <w:rFonts w:ascii="Times New Roman" w:hAnsi="Times New Roman" w:cs="Times New Roman"/>
        </w:rPr>
        <w:t xml:space="preserve">5) в договоре (соглашении) должен быть предусмотрен механизм установления ответственности коллективного участни</w:t>
      </w:r>
      <w:r>
        <w:rPr>
          <w:rStyle w:val="1068"/>
          <w:rFonts w:ascii="Times New Roman" w:hAnsi="Times New Roman" w:cs="Times New Roman"/>
        </w:rPr>
        <w:t xml:space="preserve">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 </w:t>
      </w:r>
      <w:r>
        <w:rPr>
          <w:rStyle w:val="1068"/>
          <w:rFonts w:ascii="Times New Roman" w:hAnsi="Times New Roman" w:cs="Times New Roman"/>
        </w:rPr>
      </w:r>
      <w:r>
        <w:rPr>
          <w:rStyle w:val="1068"/>
          <w:rFonts w:ascii="Times New Roman" w:hAnsi="Times New Roman" w:cs="Times New Roman"/>
        </w:rPr>
      </w:r>
    </w:p>
    <w:p>
      <w:pPr>
        <w:ind w:firstLine="709"/>
        <w:jc w:val="both"/>
        <w:spacing w:after="0"/>
        <w:rPr>
          <w:rStyle w:val="1068"/>
          <w:rFonts w:ascii="Times New Roman" w:hAnsi="Times New Roman" w:cs="Times New Roman"/>
        </w:rPr>
      </w:pPr>
      <w:r>
        <w:rPr>
          <w:rStyle w:val="1068"/>
          <w:rFonts w:ascii="Times New Roman" w:hAnsi="Times New Roman" w:cs="Times New Roman"/>
        </w:rPr>
        <w:t xml:space="preserve">6) договором (соглашением) в обяза</w:t>
      </w:r>
      <w:r>
        <w:rPr>
          <w:rStyle w:val="1068"/>
          <w:rFonts w:ascii="Times New Roman" w:hAnsi="Times New Roman" w:cs="Times New Roman"/>
        </w:rPr>
        <w:t xml:space="preserve">тельном порядке должно быть определено лицо (лидер коллективного участника),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 </w:t>
      </w:r>
      <w:r>
        <w:rPr>
          <w:rStyle w:val="1068"/>
          <w:rFonts w:ascii="Times New Roman" w:hAnsi="Times New Roman" w:cs="Times New Roman"/>
        </w:rPr>
      </w:r>
      <w:r>
        <w:rPr>
          <w:rStyle w:val="1068"/>
          <w:rFonts w:ascii="Times New Roman" w:hAnsi="Times New Roman" w:cs="Times New Roman"/>
        </w:rPr>
      </w:r>
    </w:p>
    <w:p>
      <w:pPr>
        <w:ind w:firstLine="709"/>
        <w:jc w:val="both"/>
        <w:spacing w:after="0"/>
        <w:rPr>
          <w:rStyle w:val="1068"/>
          <w:rFonts w:ascii="Times New Roman" w:hAnsi="Times New Roman" w:cs="Times New Roman"/>
        </w:rPr>
      </w:pPr>
      <w:r>
        <w:rPr>
          <w:rFonts w:ascii="Times New Roman" w:hAnsi="Times New Roman"/>
          <w:sz w:val="24"/>
          <w:szCs w:val="24"/>
        </w:rPr>
        <w:t xml:space="preserve">5.4.2.4.1</w:t>
      </w:r>
      <w:r>
        <w:rPr>
          <w:rStyle w:val="1068"/>
          <w:rFonts w:ascii="Times New Roman" w:hAnsi="Times New Roman" w:cs="Times New Roman"/>
        </w:rPr>
        <w:t xml:space="preserve">. Юридическое или физическое лицо, в том числе индивидуальный предприниматель, может входить в состав только одного коллективного участника и не может быть частью другого участника закупки. </w:t>
      </w:r>
      <w:r>
        <w:rPr>
          <w:rStyle w:val="1068"/>
          <w:rFonts w:ascii="Times New Roman" w:hAnsi="Times New Roman" w:cs="Times New Roman"/>
        </w:rPr>
      </w:r>
      <w:r>
        <w:rPr>
          <w:rStyle w:val="1068"/>
          <w:rFonts w:ascii="Times New Roman" w:hAnsi="Times New Roman" w:cs="Times New Roman"/>
        </w:rPr>
      </w:r>
    </w:p>
    <w:p>
      <w:pPr>
        <w:ind w:firstLine="709"/>
        <w:jc w:val="both"/>
        <w:spacing w:after="0"/>
        <w:rPr>
          <w:rStyle w:val="1068"/>
          <w:rFonts w:ascii="Times New Roman" w:hAnsi="Times New Roman" w:cs="Times New Roman"/>
        </w:rPr>
      </w:pPr>
      <w:r>
        <w:rPr>
          <w:rFonts w:ascii="Times New Roman" w:hAnsi="Times New Roman"/>
          <w:sz w:val="24"/>
          <w:szCs w:val="24"/>
        </w:rPr>
        <w:t xml:space="preserve">5.4.2.4.2</w:t>
      </w:r>
      <w:r>
        <w:rPr>
          <w:rStyle w:val="1068"/>
          <w:rFonts w:ascii="Times New Roman" w:hAnsi="Times New Roman" w:cs="Times New Roman"/>
        </w:rPr>
        <w:t xml:space="preserve">.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самостоятельно и в составе коллективного участника. </w:t>
      </w:r>
      <w:r>
        <w:rPr>
          <w:rStyle w:val="1068"/>
          <w:rFonts w:ascii="Times New Roman" w:hAnsi="Times New Roman" w:cs="Times New Roman"/>
        </w:rPr>
      </w:r>
      <w:r>
        <w:rPr>
          <w:rStyle w:val="1068"/>
          <w:rFonts w:ascii="Times New Roman" w:hAnsi="Times New Roman" w:cs="Times New Roman"/>
        </w:rPr>
      </w:r>
    </w:p>
    <w:p>
      <w:pPr>
        <w:ind w:firstLine="709"/>
        <w:jc w:val="both"/>
        <w:spacing w:after="0"/>
        <w:rPr>
          <w:rStyle w:val="1068"/>
          <w:rFonts w:ascii="Times New Roman" w:hAnsi="Times New Roman" w:cs="Times New Roman"/>
        </w:rPr>
      </w:pPr>
      <w:r>
        <w:rPr>
          <w:rFonts w:ascii="Times New Roman" w:hAnsi="Times New Roman"/>
          <w:sz w:val="24"/>
          <w:szCs w:val="24"/>
        </w:rPr>
        <w:t xml:space="preserve">5.4.2.4.3</w:t>
      </w:r>
      <w:r>
        <w:rPr>
          <w:rStyle w:val="1068"/>
          <w:rFonts w:ascii="Times New Roman" w:hAnsi="Times New Roman" w:cs="Times New Roman"/>
        </w:rPr>
        <w:t xml:space="preserve">. При установлении обстоятельств, предусмотренных пунктами </w:t>
      </w:r>
      <w:r>
        <w:rPr>
          <w:rFonts w:ascii="Times New Roman" w:hAnsi="Times New Roman"/>
          <w:sz w:val="24"/>
          <w:szCs w:val="24"/>
        </w:rPr>
        <w:t xml:space="preserve">5.4.2.4.1 </w:t>
      </w:r>
      <w:r>
        <w:rPr>
          <w:rStyle w:val="1068"/>
          <w:rFonts w:ascii="Times New Roman" w:hAnsi="Times New Roman" w:cs="Times New Roman"/>
        </w:rPr>
        <w:t xml:space="preserve">и </w:t>
      </w:r>
      <w:r>
        <w:rPr>
          <w:rFonts w:ascii="Times New Roman" w:hAnsi="Times New Roman"/>
          <w:sz w:val="24"/>
          <w:szCs w:val="24"/>
        </w:rPr>
        <w:t xml:space="preserve">5.4.2.4.2 </w:t>
      </w:r>
      <w:r>
        <w:rPr>
          <w:rStyle w:val="1068"/>
          <w:rFonts w:ascii="Times New Roman" w:hAnsi="Times New Roman" w:cs="Times New Roman"/>
        </w:rPr>
        <w:t xml:space="preserve">настоящего Положения,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 </w:t>
      </w:r>
      <w:r>
        <w:rPr>
          <w:rStyle w:val="1068"/>
          <w:rFonts w:ascii="Times New Roman" w:hAnsi="Times New Roman" w:cs="Times New Roman"/>
        </w:rPr>
      </w:r>
      <w:r>
        <w:rPr>
          <w:rStyle w:val="1068"/>
          <w:rFonts w:ascii="Times New Roman" w:hAnsi="Times New Roman" w:cs="Times New Roman"/>
        </w:rPr>
      </w:r>
    </w:p>
    <w:p>
      <w:pPr>
        <w:ind w:firstLine="709"/>
        <w:jc w:val="both"/>
        <w:spacing w:after="0"/>
        <w:rPr>
          <w:rStyle w:val="1068"/>
          <w:rFonts w:ascii="Times New Roman" w:hAnsi="Times New Roman" w:cs="Times New Roman"/>
        </w:rPr>
      </w:pPr>
      <w:r>
        <w:rPr>
          <w:rFonts w:ascii="Times New Roman" w:hAnsi="Times New Roman"/>
          <w:sz w:val="24"/>
          <w:szCs w:val="24"/>
        </w:rPr>
        <w:t xml:space="preserve">5.4.2.4.4.</w:t>
      </w:r>
      <w:r>
        <w:rPr>
          <w:rStyle w:val="1068"/>
          <w:rFonts w:ascii="Times New Roman" w:hAnsi="Times New Roman" w:cs="Times New Roman"/>
        </w:rPr>
        <w:t xml:space="preserve"> В случае участия коллективного участника в процедуре закупки каждый из уча</w:t>
      </w:r>
      <w:r>
        <w:rPr>
          <w:rStyle w:val="1068"/>
          <w:rFonts w:ascii="Times New Roman" w:hAnsi="Times New Roman" w:cs="Times New Roman"/>
        </w:rPr>
        <w:t xml:space="preserve">стников коллективного участника отдельно должен соответствовать требованиям, установленным настоящим Положением и предъявленным к участникам процедуры закупки в документации о закупке, за исключением случаев, специально оговоренных документацией о закупке.</w:t>
      </w:r>
      <w:r>
        <w:rPr>
          <w:rStyle w:val="1068"/>
          <w:rFonts w:ascii="Times New Roman" w:hAnsi="Times New Roman" w:cs="Times New Roman"/>
        </w:rPr>
      </w:r>
      <w:r>
        <w:rPr>
          <w:rStyle w:val="1068"/>
          <w:rFonts w:ascii="Times New Roman" w:hAnsi="Times New Roman" w:cs="Times New Roman"/>
        </w:rPr>
      </w:r>
    </w:p>
    <w:p>
      <w:pPr>
        <w:ind w:firstLine="709"/>
        <w:jc w:val="both"/>
        <w:spacing w:after="0"/>
        <w:rPr>
          <w:rStyle w:val="1068"/>
          <w:rFonts w:ascii="Times New Roman" w:hAnsi="Times New Roman" w:cs="Times New Roman"/>
        </w:rPr>
      </w:pPr>
      <w:r>
        <w:rPr>
          <w:rFonts w:ascii="Times New Roman" w:hAnsi="Times New Roman"/>
          <w:sz w:val="24"/>
          <w:szCs w:val="24"/>
        </w:rPr>
        <w:t xml:space="preserve">5.4.2.4.5.</w:t>
      </w:r>
      <w:r>
        <w:rPr>
          <w:rStyle w:val="1068"/>
          <w:rFonts w:ascii="Times New Roman" w:hAnsi="Times New Roman" w:cs="Times New Roman"/>
        </w:rPr>
        <w:t xml:space="preserve"> В случае участия коллективного участника закупки, требования, установленные Заказчиком в извещении и (или) документации о закупке к участникам закупки, предъявляются к каждому из указанных лиц в отдельности, за исключением требо</w:t>
      </w:r>
      <w:r>
        <w:rPr>
          <w:rStyle w:val="1068"/>
          <w:rFonts w:ascii="Times New Roman" w:hAnsi="Times New Roman" w:cs="Times New Roman"/>
        </w:rPr>
        <w:t xml:space="preserve">ваний о специальной правоспособности (лицензии, свидетельства, членство в саморегулируемой организации и другие разрешительные документы на поставку товаров, выполнение работ, оказание услуг) в той части, которая требуется в соответствии с законодательство</w:t>
      </w:r>
      <w:r>
        <w:rPr>
          <w:rStyle w:val="1068"/>
          <w:rFonts w:ascii="Times New Roman" w:hAnsi="Times New Roman" w:cs="Times New Roman"/>
        </w:rPr>
        <w:t xml:space="preserve">м Российской Федерации для выполнения переданного лицу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договоре (соглашении). </w:t>
      </w:r>
      <w:r>
        <w:rPr>
          <w:rStyle w:val="1068"/>
          <w:rFonts w:ascii="Times New Roman" w:hAnsi="Times New Roman" w:cs="Times New Roman"/>
        </w:rPr>
      </w:r>
      <w:r>
        <w:rPr>
          <w:rStyle w:val="1068"/>
          <w:rFonts w:ascii="Times New Roman" w:hAnsi="Times New Roman" w:cs="Times New Roman"/>
        </w:rPr>
      </w:r>
    </w:p>
    <w:p>
      <w:pPr>
        <w:ind w:firstLine="709"/>
        <w:jc w:val="both"/>
        <w:spacing w:after="0"/>
        <w:rPr>
          <w:rStyle w:val="1068"/>
          <w:rFonts w:ascii="Times New Roman" w:hAnsi="Times New Roman" w:cs="Times New Roman"/>
        </w:rPr>
      </w:pPr>
      <w:r>
        <w:rPr>
          <w:rFonts w:ascii="Times New Roman" w:hAnsi="Times New Roman"/>
          <w:sz w:val="24"/>
          <w:szCs w:val="24"/>
        </w:rPr>
        <w:t xml:space="preserve">5.4.2.4.6</w:t>
      </w:r>
      <w:r>
        <w:rPr>
          <w:rStyle w:val="1068"/>
          <w:rFonts w:ascii="Times New Roman" w:hAnsi="Times New Roman" w:cs="Times New Roman"/>
        </w:rPr>
        <w:t xml:space="preserve"> Договор по результатам закупки заключается с лидером коллективного участника.</w:t>
      </w:r>
      <w:r>
        <w:rPr>
          <w:rStyle w:val="1068"/>
          <w:rFonts w:ascii="Times New Roman" w:hAnsi="Times New Roman" w:cs="Times New Roman"/>
        </w:rPr>
      </w:r>
      <w:r>
        <w:rPr>
          <w:rStyle w:val="1068"/>
          <w:rFonts w:ascii="Times New Roman" w:hAnsi="Times New Roman" w:cs="Times New Roman"/>
        </w:rPr>
      </w:r>
    </w:p>
    <w:p>
      <w:pPr>
        <w:ind w:firstLine="709"/>
        <w:jc w:val="both"/>
        <w:spacing w:after="0"/>
        <w:rPr>
          <w:rFonts w:ascii="Times New Roman" w:hAnsi="Times New Roman"/>
          <w:sz w:val="24"/>
        </w:rPr>
      </w:pPr>
      <w:r>
        <w:rPr>
          <w:rFonts w:ascii="Times New Roman" w:hAnsi="Times New Roman"/>
          <w:sz w:val="24"/>
        </w:rPr>
        <w:t xml:space="preserve">5.4.2.5. В случае если, участник закупки, не являющийся резидентом Российской Федерации, не может предоставить какие-либо документы, указанные в </w:t>
      </w:r>
      <w:r>
        <w:rPr>
          <w:rFonts w:ascii="Times New Roman" w:hAnsi="Times New Roman"/>
          <w:sz w:val="24"/>
          <w:szCs w:val="24"/>
        </w:rPr>
        <w:t xml:space="preserve">пункте</w:t>
      </w:r>
      <w:r>
        <w:rPr>
          <w:rFonts w:ascii="Times New Roman" w:hAnsi="Times New Roman"/>
          <w:sz w:val="24"/>
        </w:rPr>
        <w:t xml:space="preserve"> 5.4.2 настоящего Положения, то такой участник обязан предоставить аналогичные документы согласно законодательству государства по месту нахождения участника и (или) сведения о деятельности в соответствии с требованиями </w:t>
      </w:r>
      <w:r>
        <w:rPr>
          <w:rFonts w:ascii="Times New Roman" w:hAnsi="Times New Roman"/>
          <w:sz w:val="24"/>
          <w:szCs w:val="24"/>
        </w:rPr>
        <w:t xml:space="preserve">пункта</w:t>
      </w:r>
      <w:r>
        <w:rPr>
          <w:rFonts w:ascii="Times New Roman" w:hAnsi="Times New Roman"/>
          <w:sz w:val="24"/>
        </w:rPr>
        <w:t xml:space="preserve"> 5.4.4.6 настоящего Положения.</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rPr>
        <w:t xml:space="preserve">5.4.2.6. В случае проведения закупки у единственного поставщика (исполнителя, подрядчика) Заказчик перед размещением извещения о закупке запрашивает у участника закупки </w:t>
      </w:r>
      <w:r>
        <w:rPr>
          <w:rFonts w:ascii="Times New Roman" w:hAnsi="Times New Roman"/>
          <w:sz w:val="24"/>
          <w:szCs w:val="24"/>
        </w:rPr>
        <w:t xml:space="preserve">декларацию, подтверждающую на дату размещения извещения о закупке свое соответствие установленным в соответствии с пунктом 5.3.1.1 настоящего Положения требованиям к участникам закупки, а также документы, подтверждающие </w:t>
      </w:r>
      <w:r>
        <w:rPr>
          <w:rFonts w:ascii="Times New Roman" w:hAnsi="Times New Roman" w:eastAsia="Calibri"/>
          <w:color w:val="000000"/>
          <w:sz w:val="24"/>
          <w:szCs w:val="24"/>
          <w:lang w:eastAsia="en-US"/>
        </w:rPr>
        <w:t xml:space="preserve">соответствие </w:t>
      </w:r>
      <w:r>
        <w:rPr>
          <w:rFonts w:ascii="Times New Roman" w:hAnsi="Times New Roman" w:eastAsia="Calibri"/>
          <w:color w:val="000000"/>
          <w:sz w:val="24"/>
          <w:szCs w:val="24"/>
          <w:lang w:eastAsia="en-US"/>
        </w:rPr>
        <w:t xml:space="preserve">участника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случае проведения закупки у единственного поставщика (исполнителя, подрядчика) по основаниям, предусмотренным подпунктами 2, 3, 5 и 16 пункта 4.6.1 настоящего Положения, Заказчик вправе перед размещением извещения о закупке самостоятельно</w:t>
      </w:r>
      <w:r>
        <w:rPr>
          <w:rFonts w:ascii="Times New Roman" w:hAnsi="Times New Roman"/>
          <w:sz w:val="24"/>
          <w:szCs w:val="24"/>
        </w:rPr>
        <w:t xml:space="preserve"> проверить соответствие участника закупки требованиям, установленным в соответствии с пунктом 5.3.1.1 настоящего Положения, с использованием информационно-телекоммуникационной сети «Интернет», единой информационной системы и ресурсов проверки контрагентов.</w:t>
      </w:r>
      <w:r>
        <w:rPr>
          <w:rFonts w:ascii="Times New Roman" w:hAnsi="Times New Roman"/>
          <w:sz w:val="24"/>
          <w:szCs w:val="24"/>
        </w:rPr>
      </w:r>
      <w:r>
        <w:rPr>
          <w:rFonts w:ascii="Times New Roman" w:hAnsi="Times New Roman"/>
          <w:sz w:val="24"/>
          <w:szCs w:val="24"/>
        </w:rPr>
      </w:r>
    </w:p>
    <w:p>
      <w:pPr>
        <w:pStyle w:val="1013"/>
        <w:ind w:left="0" w:firstLine="709"/>
        <w:jc w:val="both"/>
        <w:spacing w:after="0"/>
        <w:rPr>
          <w:rFonts w:ascii="Times New Roman" w:hAnsi="Times New Roman"/>
          <w:sz w:val="24"/>
          <w:szCs w:val="24"/>
        </w:rPr>
      </w:pPr>
      <w:r>
        <w:rPr>
          <w:rFonts w:ascii="Times New Roman" w:hAnsi="Times New Roman"/>
          <w:sz w:val="24"/>
          <w:szCs w:val="24"/>
        </w:rPr>
        <w:t xml:space="preserve">5.4.3. Обеспечение заявки на участие в закупке.</w:t>
      </w:r>
      <w:r>
        <w:rPr>
          <w:rFonts w:ascii="Times New Roman" w:hAnsi="Times New Roman"/>
          <w:sz w:val="24"/>
          <w:szCs w:val="24"/>
        </w:rPr>
      </w:r>
      <w:r>
        <w:rPr>
          <w:rFonts w:ascii="Times New Roman" w:hAnsi="Times New Roman"/>
          <w:sz w:val="24"/>
          <w:szCs w:val="24"/>
        </w:rPr>
      </w:r>
    </w:p>
    <w:p>
      <w:pPr>
        <w:pStyle w:val="999"/>
        <w:ind w:firstLine="709"/>
        <w:jc w:val="both"/>
        <w:spacing w:line="276" w:lineRule="auto"/>
        <w:widowControl/>
        <w:rPr>
          <w:rFonts w:ascii="Times New Roman" w:hAnsi="Times New Roman" w:cs="Times New Roman"/>
          <w:sz w:val="24"/>
          <w:szCs w:val="24"/>
        </w:rPr>
      </w:pPr>
      <w:r>
        <w:rPr>
          <w:rFonts w:ascii="Times New Roman" w:hAnsi="Times New Roman" w:cs="Times New Roman"/>
          <w:sz w:val="24"/>
          <w:szCs w:val="24"/>
        </w:rPr>
        <w:t xml:space="preserve">5.4.3.1. Заказчик не устанавливает в документации о закупке требование обеспечения заявок на участие в закупке, если начальная (</w:t>
      </w:r>
      <w:r>
        <w:rPr>
          <w:rFonts w:ascii="Times New Roman" w:hAnsi="Times New Roman" w:cs="Times New Roman"/>
          <w:sz w:val="24"/>
          <w:szCs w:val="24"/>
        </w:rPr>
        <w:t xml:space="preserve">максимальная) цена договора не превышает пять миллионов рублей. В случае,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5.4.3.2. И</w:t>
      </w:r>
      <w:r>
        <w:rPr>
          <w:rFonts w:ascii="Times New Roman" w:hAnsi="Times New Roman"/>
          <w:sz w:val="24"/>
        </w:rPr>
        <w:t xml:space="preserve">сполнение обязательств участника закупки в связи с подачей заявки на участие в закупке обеспечивается перечислением денежных средств в качестве обеспечения заявки на участие в закупке на расчетный счет, указанный в документации о закупке, либо Оператору ЭП</w:t>
      </w:r>
      <w:r>
        <w:rPr>
          <w:rFonts w:ascii="Times New Roman" w:hAnsi="Times New Roman"/>
          <w:sz w:val="24"/>
          <w:szCs w:val="24"/>
        </w:rPr>
        <w:t xml:space="preserve"> в соответствии с регламентом ЭП (при проведении закупок в электронной форме), </w:t>
      </w:r>
      <w:r>
        <w:rPr>
          <w:rFonts w:ascii="Times New Roman" w:hAnsi="Times New Roman"/>
          <w:sz w:val="24"/>
        </w:rPr>
        <w:t xml:space="preserve">или предоставлением банковской гарантии, срок действия которой должен составлять не менее чем три месяца с даты окончания срока подачи заявок.</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szCs w:val="24"/>
        </w:rPr>
        <w:t xml:space="preserve">Обеспечение заявки на участие в закупке может предоставляться участником закупки путем внесения денежных сре</w:t>
      </w:r>
      <w:r>
        <w:rPr>
          <w:rFonts w:ascii="Times New Roman" w:hAnsi="Times New Roman"/>
          <w:sz w:val="24"/>
          <w:szCs w:val="24"/>
        </w:rPr>
        <w:t xml:space="preserve">дств или предоставления банковской гарантии, за исключением проведения закупки в электронной форме, участниками которой могут быть только субъекты малого и среднего предпринимательства, при котором обеспечение заявки на участие в такой закупке предоставляе</w:t>
      </w:r>
      <w:r>
        <w:rPr>
          <w:rFonts w:ascii="Times New Roman" w:hAnsi="Times New Roman"/>
          <w:sz w:val="24"/>
          <w:szCs w:val="24"/>
        </w:rPr>
        <w:t xml:space="preserve">тся в соответствии с частью 12 статьи 3.4 Закона № 223-ФЗ. Выбор способа обеспечения заявки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w:t>
      </w:r>
      <w:r>
        <w:rPr>
          <w:rFonts w:ascii="Times New Roman" w:hAnsi="Times New Roman"/>
          <w:sz w:val="24"/>
        </w:rPr>
        <w:t xml:space="preserve">.</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Размер обеспечения заявки на участие в закупке указывается в документации о закупке и не должен превышать пять процентов начальной (максимальной) цены договора (цены лота), указанной в извещении о проведении закупки, документации о закупке.</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Требования к банковской гарантии и гаранту должны быть установлены в документации о закупке.</w:t>
      </w:r>
      <w:r>
        <w:rPr>
          <w:rFonts w:ascii="Times New Roman" w:hAnsi="Times New Roman"/>
          <w:sz w:val="24"/>
        </w:rPr>
      </w:r>
      <w:r>
        <w:rPr>
          <w:rFonts w:ascii="Times New Roman" w:hAnsi="Times New Roman"/>
          <w:sz w:val="24"/>
        </w:rPr>
      </w:r>
    </w:p>
    <w:p>
      <w:pPr>
        <w:pStyle w:val="999"/>
        <w:ind w:firstLine="709"/>
        <w:jc w:val="both"/>
        <w:spacing w:line="276" w:lineRule="auto"/>
        <w:widowControl/>
        <w:rPr>
          <w:rFonts w:ascii="Times New Roman" w:hAnsi="Times New Roman" w:cs="Times New Roman"/>
          <w:sz w:val="24"/>
          <w:szCs w:val="24"/>
        </w:rPr>
      </w:pPr>
      <w:r>
        <w:rPr>
          <w:rFonts w:ascii="Times New Roman" w:hAnsi="Times New Roman" w:cs="Times New Roman"/>
          <w:sz w:val="24"/>
          <w:szCs w:val="24"/>
        </w:rPr>
        <w:t xml:space="preserve">5.4.3.3. Обязательства участника закупки, связанные с подачей заявки на участие в закупке, включают обязательство заключить договор на условиях, указанных в проекте договора, являющего</w:t>
      </w:r>
      <w:r>
        <w:rPr>
          <w:rFonts w:ascii="Times New Roman" w:hAnsi="Times New Roman" w:cs="Times New Roman"/>
          <w:sz w:val="24"/>
          <w:szCs w:val="24"/>
        </w:rPr>
        <w:t xml:space="preserve">ся неотъемлемой частью документации о закупке, и заявке на участие в закупке, а также обязательство до заключения договора предоставить Заказчику обеспечение исполнения договора, в случае если такая обязанность установлена условиями документации о закупке.</w:t>
      </w:r>
      <w:r>
        <w:rPr>
          <w:rFonts w:ascii="Times New Roman" w:hAnsi="Times New Roman" w:cs="Times New Roman"/>
          <w:sz w:val="24"/>
          <w:szCs w:val="24"/>
        </w:rPr>
      </w:r>
      <w:r>
        <w:rPr>
          <w:rFonts w:ascii="Times New Roman" w:hAnsi="Times New Roman" w:cs="Times New Roman"/>
          <w:sz w:val="24"/>
          <w:szCs w:val="24"/>
        </w:rPr>
      </w:r>
    </w:p>
    <w:p>
      <w:pPr>
        <w:pStyle w:val="999"/>
        <w:ind w:firstLine="709"/>
        <w:jc w:val="both"/>
        <w:spacing w:line="276" w:lineRule="auto"/>
        <w:widowControl/>
        <w:rPr>
          <w:rFonts w:ascii="Times New Roman" w:hAnsi="Times New Roman" w:cs="Times New Roman"/>
          <w:sz w:val="24"/>
          <w:szCs w:val="24"/>
        </w:rPr>
      </w:pPr>
      <w:r>
        <w:rPr>
          <w:rFonts w:ascii="Times New Roman" w:hAnsi="Times New Roman" w:cs="Times New Roman"/>
          <w:sz w:val="24"/>
          <w:szCs w:val="24"/>
        </w:rPr>
        <w:t xml:space="preserve">5.4.3.4. Заказчик удерживает сумму перечисленных денежных средств в качестве обеспечения заявки на участие в закупке или предъявляет требование к уплате денежных средств по банковской гарантии в случаях, предусмотренных п. 5.4.3.8 настоящего Положения.</w:t>
      </w:r>
      <w:r>
        <w:rPr>
          <w:rFonts w:ascii="Times New Roman" w:hAnsi="Times New Roman" w:cs="Times New Roman"/>
          <w:sz w:val="24"/>
          <w:szCs w:val="24"/>
        </w:rPr>
      </w:r>
      <w:r>
        <w:rPr>
          <w:rFonts w:ascii="Times New Roman" w:hAnsi="Times New Roman" w:cs="Times New Roman"/>
          <w:sz w:val="24"/>
          <w:szCs w:val="24"/>
        </w:rPr>
      </w:r>
    </w:p>
    <w:p>
      <w:pPr>
        <w:pStyle w:val="999"/>
        <w:ind w:firstLine="709"/>
        <w:jc w:val="both"/>
        <w:spacing w:line="276" w:lineRule="auto"/>
        <w:widowControl/>
        <w:rPr>
          <w:rFonts w:ascii="Times New Roman" w:hAnsi="Times New Roman" w:cs="Times New Roman"/>
          <w:sz w:val="24"/>
          <w:szCs w:val="24"/>
        </w:rPr>
      </w:pPr>
      <w:r>
        <w:rPr>
          <w:rFonts w:ascii="Times New Roman" w:hAnsi="Times New Roman" w:cs="Times New Roman"/>
          <w:sz w:val="24"/>
          <w:szCs w:val="24"/>
        </w:rPr>
        <w:t xml:space="preserve">5.4.3.5. Денежные средства, перечисленные в качестве обеспечения заявки на участие в закупке, возвращаются:</w:t>
      </w:r>
      <w:r>
        <w:rPr>
          <w:rFonts w:ascii="Times New Roman" w:hAnsi="Times New Roman" w:cs="Times New Roman"/>
          <w:sz w:val="24"/>
          <w:szCs w:val="24"/>
        </w:rPr>
      </w:r>
      <w:r>
        <w:rPr>
          <w:rFonts w:ascii="Times New Roman" w:hAnsi="Times New Roman" w:cs="Times New Roman"/>
          <w:sz w:val="24"/>
          <w:szCs w:val="24"/>
        </w:rPr>
      </w:r>
    </w:p>
    <w:p>
      <w:pPr>
        <w:pStyle w:val="1012"/>
        <w:numPr>
          <w:ilvl w:val="0"/>
          <w:numId w:val="1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участникам закупки, внесшим обеспечение заявок на участие в закупке - в течение пяти рабочих дней со дня принятия решения об отказе от проведения закупки;</w:t>
      </w:r>
      <w:r>
        <w:rPr>
          <w:rFonts w:ascii="Times New Roman" w:hAnsi="Times New Roman"/>
          <w:sz w:val="24"/>
          <w:szCs w:val="24"/>
        </w:rPr>
      </w:r>
      <w:r>
        <w:rPr>
          <w:rFonts w:ascii="Times New Roman" w:hAnsi="Times New Roman"/>
          <w:sz w:val="24"/>
          <w:szCs w:val="24"/>
        </w:rPr>
      </w:r>
    </w:p>
    <w:p>
      <w:pPr>
        <w:pStyle w:val="1012"/>
        <w:numPr>
          <w:ilvl w:val="0"/>
          <w:numId w:val="1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участнику закупки, подавшему заявку на участие в закупке, полученную после окончания срока приема заявок на участие в закупке – в течение пяти рабочих дней со дня получения такой заявки;</w:t>
      </w:r>
      <w:r>
        <w:rPr>
          <w:rFonts w:ascii="Times New Roman" w:hAnsi="Times New Roman"/>
          <w:sz w:val="24"/>
          <w:szCs w:val="24"/>
        </w:rPr>
      </w:r>
      <w:r>
        <w:rPr>
          <w:rFonts w:ascii="Times New Roman" w:hAnsi="Times New Roman"/>
          <w:sz w:val="24"/>
          <w:szCs w:val="24"/>
        </w:rPr>
      </w:r>
    </w:p>
    <w:p>
      <w:pPr>
        <w:pStyle w:val="1012"/>
        <w:numPr>
          <w:ilvl w:val="0"/>
          <w:numId w:val="1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участнику закупки, подавшему заявку на участие в закупке и отозвавшему такую заявку до окончания срока приема заявок на участие в закупке – в течение пяти рабочих дней со дня получения отзыва заявки на участие в закупке;</w:t>
      </w:r>
      <w:r>
        <w:rPr>
          <w:rFonts w:ascii="Times New Roman" w:hAnsi="Times New Roman"/>
          <w:sz w:val="24"/>
          <w:szCs w:val="24"/>
        </w:rPr>
      </w:r>
      <w:r>
        <w:rPr>
          <w:rFonts w:ascii="Times New Roman" w:hAnsi="Times New Roman"/>
          <w:sz w:val="24"/>
          <w:szCs w:val="24"/>
        </w:rPr>
      </w:r>
    </w:p>
    <w:p>
      <w:pPr>
        <w:pStyle w:val="1012"/>
        <w:numPr>
          <w:ilvl w:val="0"/>
          <w:numId w:val="1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участнику закупки</w:t>
      </w:r>
      <w:r>
        <w:rPr>
          <w:rFonts w:ascii="Times New Roman" w:hAnsi="Times New Roman"/>
          <w:sz w:val="24"/>
          <w:szCs w:val="24"/>
        </w:rPr>
        <w:t xml:space="preserve">, подавшему единственную заявку на участие в закупке, которая соответствует всем требованиям и условиям, предусмотренным документацией о закупке, и допущенному к участию в закупке – в течение пяти рабочих дней со дня заключения договора с таким участником;</w:t>
      </w:r>
      <w:r>
        <w:rPr>
          <w:rFonts w:ascii="Times New Roman" w:hAnsi="Times New Roman"/>
          <w:sz w:val="24"/>
          <w:szCs w:val="24"/>
        </w:rPr>
      </w:r>
      <w:r>
        <w:rPr>
          <w:rFonts w:ascii="Times New Roman" w:hAnsi="Times New Roman"/>
          <w:sz w:val="24"/>
          <w:szCs w:val="24"/>
        </w:rPr>
      </w:r>
    </w:p>
    <w:p>
      <w:pPr>
        <w:pStyle w:val="1012"/>
        <w:numPr>
          <w:ilvl w:val="0"/>
          <w:numId w:val="1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участнику закупки, подавшему заявку на участие в закупке и не допущенному к участию в закупке – в течение пяти рабочих дней со дня принятия решения об отказе в допуске к участию в закупке;</w:t>
      </w:r>
      <w:r>
        <w:rPr>
          <w:rFonts w:ascii="Times New Roman" w:hAnsi="Times New Roman"/>
          <w:sz w:val="24"/>
          <w:szCs w:val="24"/>
        </w:rPr>
      </w:r>
      <w:r>
        <w:rPr>
          <w:rFonts w:ascii="Times New Roman" w:hAnsi="Times New Roman"/>
          <w:sz w:val="24"/>
          <w:szCs w:val="24"/>
        </w:rPr>
      </w:r>
    </w:p>
    <w:p>
      <w:pPr>
        <w:pStyle w:val="1012"/>
        <w:numPr>
          <w:ilvl w:val="0"/>
          <w:numId w:val="1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участнику закупки, который участвовал в закупке, но которому не присвоен 1 или 2 номер – в течение пяти рабочих дней со дня принятия решения о победителе закупки;</w:t>
      </w:r>
      <w:r>
        <w:rPr>
          <w:rFonts w:ascii="Times New Roman" w:hAnsi="Times New Roman"/>
          <w:sz w:val="24"/>
          <w:szCs w:val="24"/>
        </w:rPr>
      </w:r>
      <w:r>
        <w:rPr>
          <w:rFonts w:ascii="Times New Roman" w:hAnsi="Times New Roman"/>
          <w:sz w:val="24"/>
          <w:szCs w:val="24"/>
        </w:rPr>
      </w:r>
    </w:p>
    <w:p>
      <w:pPr>
        <w:pStyle w:val="1012"/>
        <w:numPr>
          <w:ilvl w:val="0"/>
          <w:numId w:val="1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участнику закупки, заявке </w:t>
      </w:r>
      <w:r>
        <w:rPr>
          <w:rFonts w:ascii="Times New Roman" w:hAnsi="Times New Roman"/>
          <w:sz w:val="24"/>
          <w:szCs w:val="24"/>
        </w:rPr>
        <w:t xml:space="preserve">на участие</w:t>
      </w:r>
      <w:r>
        <w:rPr>
          <w:rFonts w:ascii="Times New Roman" w:hAnsi="Times New Roman"/>
          <w:sz w:val="24"/>
          <w:szCs w:val="24"/>
        </w:rPr>
        <w:t xml:space="preserve"> в закупке которого, был присвоен второй номер – в течение пяти рабочих дней со дня заключения договора с победителем закупки;</w:t>
      </w:r>
      <w:r>
        <w:rPr>
          <w:rFonts w:ascii="Times New Roman" w:hAnsi="Times New Roman"/>
          <w:sz w:val="24"/>
          <w:szCs w:val="24"/>
        </w:rPr>
      </w:r>
      <w:r>
        <w:rPr>
          <w:rFonts w:ascii="Times New Roman" w:hAnsi="Times New Roman"/>
          <w:sz w:val="24"/>
          <w:szCs w:val="24"/>
        </w:rPr>
      </w:r>
    </w:p>
    <w:p>
      <w:pPr>
        <w:pStyle w:val="1012"/>
        <w:numPr>
          <w:ilvl w:val="0"/>
          <w:numId w:val="1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победителю закупки – в течение пяти рабочих дней со дня заключения с ним договора.</w:t>
      </w:r>
      <w:r>
        <w:rPr>
          <w:rFonts w:ascii="Times New Roman" w:hAnsi="Times New Roman"/>
          <w:sz w:val="24"/>
          <w:szCs w:val="24"/>
        </w:rPr>
      </w:r>
      <w:r>
        <w:rPr>
          <w:rFonts w:ascii="Times New Roman" w:hAnsi="Times New Roman"/>
          <w:sz w:val="24"/>
          <w:szCs w:val="24"/>
        </w:rPr>
      </w:r>
    </w:p>
    <w:p>
      <w:pPr>
        <w:pStyle w:val="1013"/>
        <w:ind w:left="0" w:firstLine="709"/>
        <w:jc w:val="both"/>
        <w:spacing w:after="0"/>
        <w:tabs>
          <w:tab w:val="left" w:pos="993" w:leader="none"/>
        </w:tabs>
        <w:rPr>
          <w:rFonts w:ascii="Times New Roman" w:hAnsi="Times New Roman"/>
          <w:sz w:val="24"/>
          <w:szCs w:val="24"/>
        </w:rPr>
      </w:pPr>
      <w:r>
        <w:rPr>
          <w:rFonts w:ascii="Times New Roman" w:hAnsi="Times New Roman"/>
          <w:sz w:val="24"/>
          <w:szCs w:val="24"/>
        </w:rPr>
        <w:t xml:space="preserve">5.4.3.6. Возврат банковской гарантии в случаях, указанных в </w:t>
      </w:r>
      <w:hyperlink r:id="rId13" w:tooltip="consultantplus://offline/ref=88BAAEDAC6AA00A36BFF82B83783887140A152C321862DBCDDCEC88980B4625B2A248D992BB97FDEu0O6G" w:history="1">
        <w:r>
          <w:rPr>
            <w:rFonts w:ascii="Times New Roman" w:hAnsi="Times New Roman"/>
            <w:sz w:val="24"/>
            <w:szCs w:val="24"/>
          </w:rPr>
          <w:t xml:space="preserve">пункте 5.4.3.5</w:t>
        </w:r>
      </w:hyperlink>
      <w:r>
        <w:rPr>
          <w:rFonts w:ascii="Times New Roman" w:hAnsi="Times New Roman"/>
          <w:sz w:val="24"/>
          <w:szCs w:val="24"/>
        </w:rPr>
        <w:t xml:space="preserve"> настоящего Положения, Заказчиком предоставившему ее лицу или гаранту не осуществляется, предъявление Заказчиком требования об уплате денежных средств не производится.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5.4.3.7. Если в документации о закупке, осуществляемой только для субъектов малого и среднего предпринимательства, установлено требование к обеспечению заявки на участие в закупке, размер такого</w:t>
      </w:r>
      <w:r>
        <w:rPr>
          <w:rFonts w:ascii="Times New Roman" w:hAnsi="Times New Roman"/>
          <w:sz w:val="24"/>
          <w:szCs w:val="24"/>
        </w:rPr>
        <w:t xml:space="preserve"> обеспечения не может превышать два процента начальной (максимальной) цены договора (цены лота). При этом такое обеспечение может предоставляться участником закупки по его выбору путем внесения денежных средств или путем предоставления банковской гарантии.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Денежные средства, внесенные в качестве обеспечения заявки на участие в закупке, осуществляемой только для субъектов малого и среднего предпринимательства, возвращаются: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всем участникам закупки, за исключением участника закупки, заявке которого присвоен первый номер, в срок не более семи рабочих дней со дня подписания протокола, составленного по результатам закупки;</w:t>
      </w:r>
      <w:r>
        <w:rPr>
          <w:rFonts w:ascii="Times New Roman" w:hAnsi="Times New Roman"/>
          <w:sz w:val="24"/>
          <w:szCs w:val="24"/>
        </w:rPr>
      </w:r>
      <w:r>
        <w:rPr>
          <w:rFonts w:ascii="Times New Roman" w:hAnsi="Times New Roman"/>
          <w:sz w:val="24"/>
          <w:szCs w:val="24"/>
        </w:rPr>
      </w:r>
    </w:p>
    <w:p>
      <w:pPr>
        <w:ind w:firstLine="709"/>
        <w:jc w:val="both"/>
        <w:spacing w:after="0"/>
        <w:rPr>
          <w:rStyle w:val="1006"/>
          <w:rFonts w:ascii="Times New Roman" w:hAnsi="Times New Roman"/>
          <w:sz w:val="24"/>
          <w:szCs w:val="24"/>
          <w:lang w:eastAsia="en-US"/>
        </w:rPr>
      </w:pPr>
      <w:r>
        <w:rPr>
          <w:rFonts w:ascii="Times New Roman" w:hAnsi="Times New Roman"/>
          <w:sz w:val="24"/>
          <w:szCs w:val="24"/>
        </w:rPr>
        <w:t xml:space="preserve">б) участнику закупки, заявке которого присвоен первый номер, в срок </w:t>
      </w:r>
      <w:r>
        <w:rPr>
          <w:rFonts w:ascii="Times New Roman" w:hAnsi="Times New Roman"/>
          <w:sz w:val="24"/>
          <w:szCs w:val="24"/>
        </w:rPr>
        <w:t xml:space="preserve">не более семи рабочих дней со дня заключения договора либо со дня принятия Заказчиком в порядке, установленном положением о закупке, решения (за исключением случая осуществления конкурентной закупки) о том, что договор по результатам закупки не заключается</w:t>
      </w:r>
      <w:r>
        <w:rPr>
          <w:rStyle w:val="1006"/>
          <w:rFonts w:ascii="Times New Roman" w:hAnsi="Times New Roman"/>
          <w:lang w:eastAsia="en-US"/>
        </w:rPr>
        <w:t xml:space="preserve">.</w:t>
      </w:r>
      <w:r>
        <w:rPr>
          <w:rStyle w:val="1006"/>
          <w:rFonts w:ascii="Times New Roman" w:hAnsi="Times New Roman"/>
          <w:sz w:val="24"/>
          <w:szCs w:val="24"/>
          <w:lang w:eastAsia="en-US"/>
        </w:rPr>
      </w:r>
      <w:r>
        <w:rPr>
          <w:rStyle w:val="1006"/>
          <w:rFonts w:ascii="Times New Roman" w:hAnsi="Times New Roman"/>
          <w:sz w:val="24"/>
          <w:szCs w:val="24"/>
          <w:lang w:eastAsia="en-US"/>
        </w:rPr>
      </w:r>
    </w:p>
    <w:p>
      <w:pPr>
        <w:ind w:firstLine="709"/>
        <w:jc w:val="both"/>
        <w:spacing w:after="0"/>
        <w:rPr>
          <w:rFonts w:ascii="Times New Roman" w:hAnsi="Times New Roman"/>
          <w:sz w:val="24"/>
          <w:szCs w:val="24"/>
        </w:rPr>
      </w:pPr>
      <w:r>
        <w:rPr>
          <w:rStyle w:val="1006"/>
          <w:rFonts w:ascii="Times New Roman" w:hAnsi="Times New Roman"/>
          <w:sz w:val="24"/>
          <w:szCs w:val="24"/>
          <w:lang w:eastAsia="en-US"/>
        </w:rPr>
        <w:t xml:space="preserve">5.4.3.8. </w:t>
      </w:r>
      <w:r>
        <w:rPr>
          <w:rFonts w:ascii="Times New Roman" w:hAnsi="Times New Roman"/>
          <w:sz w:val="24"/>
          <w:szCs w:val="24"/>
        </w:rPr>
        <w:t xml:space="preserve">Возврат участнику закупки обеспечения заявки на участие в закупке не производится в следующих случаях:</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уклонение или отказ участника закупки от заключения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не предоставление или предоставление с нарушением условий, установленных Законом №</w:t>
      </w:r>
      <w:r>
        <w:rPr>
          <w:rFonts w:ascii="Times New Roman" w:hAnsi="Times New Roman"/>
          <w:sz w:val="24"/>
          <w:szCs w:val="24"/>
        </w:rPr>
        <w:t xml:space="preserve"> 223-ФЗ,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r>
        <w:rPr>
          <w:rFonts w:ascii="Times New Roman" w:hAnsi="Times New Roman"/>
          <w:sz w:val="24"/>
          <w:szCs w:val="24"/>
        </w:rPr>
      </w:r>
      <w:r>
        <w:rPr>
          <w:rFonts w:ascii="Times New Roman" w:hAnsi="Times New Roman"/>
          <w:sz w:val="24"/>
          <w:szCs w:val="24"/>
        </w:rPr>
      </w:r>
    </w:p>
    <w:p>
      <w:pPr>
        <w:pStyle w:val="1013"/>
        <w:ind w:left="0" w:firstLine="709"/>
        <w:jc w:val="both"/>
        <w:spacing w:after="0"/>
        <w:tabs>
          <w:tab w:val="left" w:pos="993" w:leader="none"/>
        </w:tabs>
        <w:rPr>
          <w:rFonts w:ascii="Times New Roman" w:hAnsi="Times New Roman"/>
          <w:sz w:val="24"/>
          <w:szCs w:val="24"/>
        </w:rPr>
      </w:pPr>
      <w:r>
        <w:rPr>
          <w:rFonts w:ascii="Times New Roman" w:hAnsi="Times New Roman"/>
          <w:sz w:val="24"/>
          <w:szCs w:val="24"/>
        </w:rPr>
        <w:t xml:space="preserve">5.4.4. Требования к оформлению заявок.</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5.4.4.1. В случае, если закупкой предусмотрена подача заявок на участие в закупке в запечатанных конвертах, </w:t>
      </w:r>
      <w:bookmarkStart w:id="93" w:name="_Ref56220439"/>
      <w:r>
        <w:rPr>
          <w:rFonts w:ascii="Times New Roman" w:hAnsi="Times New Roman"/>
          <w:sz w:val="24"/>
        </w:rPr>
        <w:t xml:space="preserve">все документы, представленные участником закупки, должны быть подписаны уполномоченным лицом организации и скреплены соответствующей печатью (при наличии печати) организации. Все экземпляры документов должны иметь четкую печать текстов.</w:t>
      </w:r>
      <w:bookmarkEnd w:id="93"/>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5.4.4.2. Заявка должна быть подготовлена в соответствии с формами, установленными в документации о закупке.</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5.4.4.3. Никакие исправления в тексте заявки не имеют силу, за исключением тех случаев, когда эти исправления заверены рукописной надписью «исправленному верить» и собственноручной подписью уполномоченного лица, расположенной рядом с каждым исправлением.</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rPr>
        <w:t xml:space="preserve">5.4.4.4. Заявка должна содержать предложение участника закупки по поставке товара, выполнению работ, оказанию услуг в соответствии с требованиями и на условиях, указанных в проекте договора и </w:t>
      </w:r>
      <w:r>
        <w:rPr>
          <w:rFonts w:ascii="Times New Roman" w:hAnsi="Times New Roman"/>
          <w:sz w:val="24"/>
          <w:szCs w:val="24"/>
        </w:rPr>
        <w:t xml:space="preserve">техническом задании на поставку товара, выполнение работ, оказание услуг</w:t>
      </w:r>
      <w:r>
        <w:rPr>
          <w:rFonts w:ascii="Times New Roman" w:hAnsi="Times New Roman"/>
          <w:sz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Предложение участника закупки в отношении товара</w:t>
      </w:r>
      <w:r>
        <w:rPr>
          <w:rFonts w:ascii="Times New Roman" w:hAnsi="Times New Roman"/>
          <w:sz w:val="24"/>
        </w:rPr>
        <w:t xml:space="preserve"> должно содержать </w:t>
      </w:r>
      <w:r>
        <w:rPr>
          <w:rFonts w:ascii="Times New Roman" w:hAnsi="Times New Roman"/>
          <w:sz w:val="24"/>
          <w:szCs w:val="24"/>
          <w:highlight w:val="white"/>
        </w:rPr>
        <w:t xml:space="preserve">характеристики предлагаемого участником закупки товара, соответствующие показателям, установленным в техническом задании на поставку товара, выполнение работ, оказание услуг, товарный знак (при наличии у товара товарного знака)</w:t>
      </w:r>
      <w:r>
        <w:rPr>
          <w:rFonts w:ascii="Times New Roman" w:hAnsi="Times New Roman"/>
          <w:sz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highlight w:val="white"/>
        </w:rPr>
      </w:pPr>
      <w:r>
        <w:rPr>
          <w:rFonts w:ascii="Times New Roman" w:hAnsi="Times New Roman"/>
          <w:sz w:val="24"/>
          <w:szCs w:val="24"/>
          <w:highlight w:val="white"/>
        </w:rPr>
        <w:t xml:space="preserve">Информация о товаре может не включаться в заявку на участие в закупке в случае указания Заказчиком в техническом задании на поставку товара товарного знака и предложения участником закупки товара, обозначенного таким товарным знаком.</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sz w:val="24"/>
          <w:szCs w:val="24"/>
          <w:highlight w:val="white"/>
        </w:rPr>
      </w:pPr>
      <w:r>
        <w:rPr>
          <w:rFonts w:ascii="Times New Roman" w:hAnsi="Times New Roman"/>
          <w:sz w:val="24"/>
          <w:szCs w:val="24"/>
          <w:highlight w:val="white"/>
        </w:rPr>
        <w:t xml:space="preserve">Информация о товаре, поставляемом Заказчику при выполнении </w:t>
      </w:r>
      <w:r>
        <w:rPr>
          <w:rFonts w:ascii="Times New Roman" w:hAnsi="Times New Roman"/>
          <w:sz w:val="24"/>
          <w:szCs w:val="24"/>
          <w:highlight w:val="white"/>
        </w:rPr>
        <w:t xml:space="preserve">закупаемых работ, оказании закупаемых услуг, не включается в заявку на участие в закупке в случае включения Заказчиком в техническое задание на выполнение работ (оказание услуг) проектной документации или сметы на ремонт объекта капитального строительства.</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sz w:val="24"/>
        </w:rPr>
      </w:pPr>
      <w:r>
        <w:rPr>
          <w:rFonts w:ascii="Times New Roman" w:hAnsi="Times New Roman"/>
          <w:sz w:val="24"/>
        </w:rPr>
        <w:t xml:space="preserve">5.4.4.5. В случае </w:t>
      </w:r>
      <w:r>
        <w:rPr>
          <w:rFonts w:ascii="Times New Roman" w:hAnsi="Times New Roman"/>
          <w:sz w:val="24"/>
        </w:rPr>
        <w:t xml:space="preserve">если закупкой предусмотрена подача заявок на участие в закупке в запечатанных конвертах, документы, входящие в состав заявки на участие в закупке, должны быть скреплены таким образом, чтобы исключить выпадение или перемещение страниц. Все документы, прилаг</w:t>
      </w:r>
      <w:r>
        <w:rPr>
          <w:rFonts w:ascii="Times New Roman" w:hAnsi="Times New Roman"/>
          <w:sz w:val="24"/>
        </w:rPr>
        <w:t xml:space="preserve">аемые к заявке на участие в закупке, прошиваются в один том и на последней странице с внешней стороны скрепляются подписью руководителя (уполномоченного лица) с указанием количества листов в томе. Все листы, без исключения, должны иметь сплошную нумерацию.</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5.4.4.6. Все документы, входящие в заявку, должны иметь четкую печать текстов и должны быть подготовлены на русском языке за исключением тех документов, оригиналы которых выполнены на ином языке. Указанные документы должны быть представлены на </w:t>
      </w:r>
      <w:r>
        <w:rPr>
          <w:rFonts w:ascii="Times New Roman" w:hAnsi="Times New Roman"/>
          <w:sz w:val="24"/>
        </w:rPr>
        <w:t xml:space="preserve">языке оригинала с приложением заверенного нотариально перевода таких документов на русский язык.</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5.4.4.7. В случае если закупкой предусмотрена подача заявок на участие в закупке в запечатанных конвертах, Заказчик вправе потребовать у участника копию заявки на участие в закупке в электронном виде.</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5.4.5. Невыполнение участником закупки требований, установленных </w:t>
      </w:r>
      <w:r>
        <w:rPr>
          <w:rFonts w:ascii="Times New Roman" w:hAnsi="Times New Roman"/>
          <w:sz w:val="24"/>
          <w:szCs w:val="24"/>
        </w:rPr>
        <w:t xml:space="preserve">пунктами</w:t>
      </w:r>
      <w:r>
        <w:rPr>
          <w:rFonts w:ascii="Times New Roman" w:hAnsi="Times New Roman"/>
          <w:sz w:val="24"/>
        </w:rPr>
        <w:t xml:space="preserve"> 5.4.2, 5.4.3, 5.4.4 настоящего Положения, является основанием для отклонения такой заявки ввиду несоответствия ее требованиям документации о закупке.</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b/>
          <w:sz w:val="24"/>
        </w:rPr>
      </w:pPr>
      <w:r>
        <w:rPr>
          <w:rFonts w:ascii="Times New Roman" w:hAnsi="Times New Roman"/>
          <w:b/>
          <w:sz w:val="24"/>
        </w:rPr>
        <w:t xml:space="preserve">5.5. Требования к закупаемым товарам, работам, услугам</w:t>
      </w:r>
      <w:r>
        <w:rPr>
          <w:rFonts w:ascii="Times New Roman" w:hAnsi="Times New Roman"/>
          <w:b/>
          <w:sz w:val="24"/>
        </w:rPr>
      </w:r>
      <w:r>
        <w:rPr>
          <w:rFonts w:ascii="Times New Roman" w:hAnsi="Times New Roman"/>
          <w:b/>
          <w:sz w:val="24"/>
        </w:rPr>
      </w:r>
    </w:p>
    <w:p>
      <w:pPr>
        <w:ind w:firstLine="709"/>
        <w:jc w:val="both"/>
        <w:spacing w:after="0"/>
        <w:tabs>
          <w:tab w:val="left" w:pos="1080" w:leader="none"/>
        </w:tabs>
        <w:rPr>
          <w:rFonts w:ascii="Times New Roman" w:hAnsi="Times New Roman"/>
          <w:sz w:val="24"/>
        </w:rPr>
      </w:pPr>
      <w:r>
        <w:rPr>
          <w:rFonts w:ascii="Times New Roman" w:hAnsi="Times New Roman"/>
          <w:sz w:val="24"/>
        </w:rPr>
        <w:t xml:space="preserve">5.5.1. Инициатор закупки должен определить требования к товарам, работам, услугам, поставляемым (выполняемым, оказываемым) в рамках исполнения договора, заключаемого по результатам закупки.</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rPr>
        <w:t xml:space="preserve">5.5.2. </w:t>
      </w:r>
      <w:r>
        <w:rPr>
          <w:rFonts w:ascii="Times New Roman" w:hAnsi="Times New Roman"/>
          <w:sz w:val="24"/>
          <w:szCs w:val="24"/>
        </w:rPr>
        <w:t xml:space="preserve">При </w:t>
      </w:r>
      <w:r>
        <w:rPr>
          <w:rFonts w:ascii="Times New Roman" w:hAnsi="Times New Roman"/>
          <w:sz w:val="24"/>
        </w:rPr>
        <w:t xml:space="preserve">формировании требований к закупаемым товарам, работам, услугам и </w:t>
      </w:r>
      <w:r>
        <w:rPr>
          <w:rFonts w:ascii="Times New Roman" w:hAnsi="Times New Roman"/>
          <w:sz w:val="24"/>
          <w:szCs w:val="24"/>
        </w:rPr>
        <w:t xml:space="preserve">описании в документации о закупке предмета закупки Инициатор закупки должен руководствоваться следующими правилами: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w:t>
      </w:r>
      <w:r>
        <w:rPr>
          <w:rFonts w:ascii="Times New Roman" w:hAnsi="Times New Roman"/>
          <w:sz w:val="24"/>
          <w:szCs w:val="24"/>
        </w:rPr>
        <w:t xml:space="preserve">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в случае использования в описании предмета закупки указания на товарный знак необходимо использовать слова «(или эквивалент)», за исключением случаев: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закупок товаров, необходимых для исполнения государственного или муниципального контракта;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szCs w:val="24"/>
        </w:rPr>
        <w:t xml:space="preserve">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w:t>
      </w:r>
      <w:r>
        <w:rPr>
          <w:rFonts w:ascii="Times New Roman" w:hAnsi="Times New Roman"/>
          <w:sz w:val="24"/>
          <w:szCs w:val="24"/>
        </w:rPr>
        <w:t xml:space="preserve">товара, если это предусмотрено условиями международных договоров Российской Федерации или условиями договоров Заказчика в целях исполнения Заказчиком обязательств по заключенным договорам с юридическими лицами, в том числе иностранными юридическими лицами.</w:t>
      </w:r>
      <w:r>
        <w:rPr>
          <w:rFonts w:ascii="Times New Roman" w:hAnsi="Times New Roman"/>
          <w:sz w:val="24"/>
        </w:rPr>
      </w:r>
      <w:r>
        <w:rPr>
          <w:rFonts w:ascii="Times New Roman" w:hAnsi="Times New Roman"/>
          <w:sz w:val="24"/>
        </w:rPr>
      </w:r>
    </w:p>
    <w:p>
      <w:pPr>
        <w:ind w:firstLine="709"/>
        <w:jc w:val="both"/>
        <w:spacing w:after="0"/>
        <w:tabs>
          <w:tab w:val="left" w:pos="1080" w:leader="none"/>
        </w:tabs>
        <w:rPr>
          <w:rFonts w:ascii="Times New Roman" w:hAnsi="Times New Roman"/>
          <w:sz w:val="24"/>
        </w:rPr>
      </w:pPr>
      <w:r>
        <w:rPr>
          <w:rFonts w:ascii="Times New Roman" w:hAnsi="Times New Roman"/>
          <w:sz w:val="24"/>
        </w:rPr>
        <w:t xml:space="preserve">5.5.3. При формировании требований к закупаемым товарам, работам, услугам должны соблюдаться следующие требования:</w:t>
      </w:r>
      <w:r>
        <w:rPr>
          <w:rFonts w:ascii="Times New Roman" w:hAnsi="Times New Roman"/>
          <w:sz w:val="24"/>
        </w:rPr>
      </w:r>
      <w:r>
        <w:rPr>
          <w:rFonts w:ascii="Times New Roman" w:hAnsi="Times New Roman"/>
          <w:sz w:val="24"/>
        </w:rPr>
      </w:r>
    </w:p>
    <w:p>
      <w:pPr>
        <w:pStyle w:val="1012"/>
        <w:numPr>
          <w:ilvl w:val="0"/>
          <w:numId w:val="14"/>
        </w:numPr>
        <w:ind w:left="0" w:firstLine="709"/>
        <w:jc w:val="both"/>
        <w:spacing w:after="0"/>
        <w:tabs>
          <w:tab w:val="left" w:pos="567" w:leader="none"/>
        </w:tabs>
        <w:rPr>
          <w:rFonts w:ascii="Times New Roman" w:hAnsi="Times New Roman"/>
          <w:sz w:val="24"/>
          <w:szCs w:val="24"/>
        </w:rPr>
      </w:pPr>
      <w:r>
        <w:rPr>
          <w:rFonts w:ascii="Times New Roman" w:hAnsi="Times New Roman"/>
          <w:sz w:val="24"/>
          <w:szCs w:val="24"/>
        </w:rPr>
        <w:t xml:space="preserve">устанавливаемые требования к товарам, работам, услугам должны быть понятными и полными, обеспечивать четкое и однозначное изложение требований к качеству и иным показателям товаров, работ, услуг;</w:t>
      </w:r>
      <w:r>
        <w:rPr>
          <w:rFonts w:ascii="Times New Roman" w:hAnsi="Times New Roman"/>
          <w:sz w:val="24"/>
          <w:szCs w:val="24"/>
        </w:rPr>
      </w:r>
      <w:r>
        <w:rPr>
          <w:rFonts w:ascii="Times New Roman" w:hAnsi="Times New Roman"/>
          <w:sz w:val="24"/>
          <w:szCs w:val="24"/>
        </w:rPr>
      </w:r>
    </w:p>
    <w:p>
      <w:pPr>
        <w:pStyle w:val="1012"/>
        <w:numPr>
          <w:ilvl w:val="0"/>
          <w:numId w:val="14"/>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должны учитываться действующие на момент закупки требования, предъявляем</w:t>
      </w:r>
      <w:r>
        <w:rPr>
          <w:rFonts w:ascii="Times New Roman" w:hAnsi="Times New Roman"/>
          <w:sz w:val="24"/>
          <w:szCs w:val="24"/>
        </w:rPr>
        <w:t xml:space="preserve">ые законодательством Российской Федерации по видам товаров об обязательной сертификации, об обязательном наличии санитарно-эпидемиологического заключения, а также положения Федерального закона от 27 декабря 2002 года № 184-ФЗ «О техническом регулировании»;</w:t>
      </w:r>
      <w:r>
        <w:rPr>
          <w:rFonts w:ascii="Times New Roman" w:hAnsi="Times New Roman"/>
          <w:sz w:val="24"/>
          <w:szCs w:val="24"/>
        </w:rPr>
      </w:r>
      <w:r>
        <w:rPr>
          <w:rFonts w:ascii="Times New Roman" w:hAnsi="Times New Roman"/>
          <w:sz w:val="24"/>
          <w:szCs w:val="24"/>
        </w:rPr>
      </w:r>
    </w:p>
    <w:p>
      <w:pPr>
        <w:pStyle w:val="1012"/>
        <w:numPr>
          <w:ilvl w:val="0"/>
          <w:numId w:val="14"/>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устанавливаемые требования н</w:t>
      </w:r>
      <w:r>
        <w:rPr>
          <w:rFonts w:ascii="Times New Roman" w:hAnsi="Times New Roman"/>
          <w:sz w:val="24"/>
          <w:szCs w:val="24"/>
        </w:rPr>
        <w:t xml:space="preserve">е должны искусственно ограничивать круг товаров, работ, услуг, соответствующих таким требованиям (за исключением случаев необходимости обеспечения взаимодействия таких товаров с товарами, используемыми Заказчиком) или круг потенциальных участников закупки;</w:t>
      </w:r>
      <w:r>
        <w:rPr>
          <w:rFonts w:ascii="Times New Roman" w:hAnsi="Times New Roman"/>
          <w:sz w:val="24"/>
          <w:szCs w:val="24"/>
        </w:rPr>
      </w:r>
      <w:r>
        <w:rPr>
          <w:rFonts w:ascii="Times New Roman" w:hAnsi="Times New Roman"/>
          <w:sz w:val="24"/>
          <w:szCs w:val="24"/>
        </w:rPr>
      </w:r>
    </w:p>
    <w:p>
      <w:pPr>
        <w:pStyle w:val="1012"/>
        <w:numPr>
          <w:ilvl w:val="0"/>
          <w:numId w:val="14"/>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требования к з</w:t>
      </w:r>
      <w:r>
        <w:rPr>
          <w:rFonts w:ascii="Times New Roman" w:hAnsi="Times New Roman"/>
          <w:sz w:val="24"/>
          <w:szCs w:val="24"/>
        </w:rPr>
        <w:t xml:space="preserve">акупаемым товарам, работам, услугам должны быть ориентированы на приобретение качественных товаров, работ, услуг, имеющих необходимые Заказчику потребительские свойства и технические характеристики, характеристики экологической и промышленной безопасности;</w:t>
      </w:r>
      <w:r>
        <w:rPr>
          <w:rFonts w:ascii="Times New Roman" w:hAnsi="Times New Roman"/>
          <w:sz w:val="24"/>
          <w:szCs w:val="24"/>
        </w:rPr>
      </w:r>
      <w:r>
        <w:rPr>
          <w:rFonts w:ascii="Times New Roman" w:hAnsi="Times New Roman"/>
          <w:sz w:val="24"/>
          <w:szCs w:val="24"/>
        </w:rPr>
      </w:r>
    </w:p>
    <w:p>
      <w:pPr>
        <w:pStyle w:val="1012"/>
        <w:numPr>
          <w:ilvl w:val="0"/>
          <w:numId w:val="14"/>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устанавливаемые требования к предмету закупки должны, по возможности, обеспечивать представление участниками закупки предложений о поставке инновационных товаров и энергосберегающих технологий. </w:t>
      </w:r>
      <w:r>
        <w:rPr>
          <w:rFonts w:ascii="Times New Roman" w:hAnsi="Times New Roman"/>
          <w:sz w:val="24"/>
          <w:szCs w:val="24"/>
        </w:rPr>
      </w:r>
      <w:r>
        <w:rPr>
          <w:rFonts w:ascii="Times New Roman" w:hAnsi="Times New Roman"/>
          <w:sz w:val="24"/>
          <w:szCs w:val="24"/>
        </w:rPr>
      </w:r>
    </w:p>
    <w:p>
      <w:pPr>
        <w:ind w:firstLine="709"/>
        <w:jc w:val="both"/>
        <w:spacing w:after="0"/>
        <w:tabs>
          <w:tab w:val="left" w:pos="1080" w:leader="none"/>
        </w:tabs>
        <w:rPr>
          <w:rFonts w:ascii="Times New Roman" w:hAnsi="Times New Roman"/>
          <w:sz w:val="24"/>
        </w:rPr>
      </w:pPr>
      <w:r>
        <w:rPr>
          <w:rFonts w:ascii="Times New Roman" w:hAnsi="Times New Roman"/>
          <w:sz w:val="24"/>
        </w:rPr>
        <w:t xml:space="preserve">5.5.4. В случаях, когда Заказчик не имеет возможности самостоятельно сформулировать требования к закупаемым товарам, работам, услугам, Заказчик вправе разместить в </w:t>
      </w:r>
      <w:r>
        <w:rPr>
          <w:rFonts w:ascii="Times New Roman" w:hAnsi="Times New Roman"/>
          <w:sz w:val="24"/>
          <w:szCs w:val="24"/>
        </w:rPr>
        <w:t xml:space="preserve">единой информационной системе</w:t>
      </w:r>
      <w:r>
        <w:rPr>
          <w:rFonts w:ascii="Times New Roman" w:hAnsi="Times New Roman"/>
          <w:sz w:val="24"/>
        </w:rPr>
        <w:t xml:space="preserve"> и сайте Заказчика сообщение о заинтересованности в проведении закупки с указанием срока и формы представления заинтересованными поставщиками (исполнителями, подрядчиками) предложений о функциональных, эксплуатацио</w:t>
      </w:r>
      <w:r>
        <w:rPr>
          <w:rFonts w:ascii="Times New Roman" w:hAnsi="Times New Roman"/>
          <w:sz w:val="24"/>
        </w:rPr>
        <w:t xml:space="preserve">нных, технических, качественных и иных характеристиках товаров, работ, услуг, после чего, сформулировать необходимые требования на основании сведений, содержащихся в предложениях, представленных заинтересованными поставщиками (исполнителями, подрядчиками).</w:t>
      </w:r>
      <w:r>
        <w:rPr>
          <w:rFonts w:ascii="Times New Roman" w:hAnsi="Times New Roman"/>
          <w:sz w:val="24"/>
        </w:rPr>
      </w:r>
      <w:r>
        <w:rPr>
          <w:rFonts w:ascii="Times New Roman" w:hAnsi="Times New Roman"/>
          <w:sz w:val="24"/>
        </w:rPr>
      </w:r>
    </w:p>
    <w:p>
      <w:pPr>
        <w:ind w:firstLine="709"/>
        <w:jc w:val="both"/>
        <w:spacing w:after="0"/>
        <w:tabs>
          <w:tab w:val="left" w:pos="1080" w:leader="none"/>
        </w:tabs>
        <w:rPr>
          <w:rFonts w:ascii="Times New Roman" w:hAnsi="Times New Roman"/>
          <w:sz w:val="24"/>
        </w:rPr>
      </w:pPr>
      <w:r>
        <w:rPr>
          <w:rFonts w:ascii="Times New Roman" w:hAnsi="Times New Roman"/>
          <w:sz w:val="24"/>
        </w:rPr>
        <w:t xml:space="preserve">5.5.5. В целях формирования требований, предъявляемых к закупаемым товарам, работам, услугам, Заказчик вправе привлекать экспертов или консультирующие организации. </w:t>
      </w:r>
      <w:r>
        <w:rPr>
          <w:rFonts w:ascii="Times New Roman" w:hAnsi="Times New Roman"/>
          <w:sz w:val="24"/>
        </w:rPr>
      </w:r>
      <w:r>
        <w:rPr>
          <w:rFonts w:ascii="Times New Roman" w:hAnsi="Times New Roman"/>
          <w:sz w:val="24"/>
        </w:rPr>
      </w:r>
    </w:p>
    <w:p>
      <w:pPr>
        <w:ind w:firstLine="709"/>
        <w:jc w:val="both"/>
        <w:spacing w:after="0"/>
        <w:tabs>
          <w:tab w:val="left" w:pos="1080" w:leader="none"/>
        </w:tabs>
        <w:rPr>
          <w:rFonts w:ascii="Times New Roman" w:hAnsi="Times New Roman"/>
          <w:sz w:val="24"/>
        </w:rPr>
      </w:pPr>
      <w:r>
        <w:rPr>
          <w:rFonts w:ascii="Times New Roman" w:hAnsi="Times New Roman"/>
          <w:sz w:val="24"/>
        </w:rPr>
        <w:t xml:space="preserve">5.5.6. Поставки товаров (материалов, изделий, оборудования), содержащих асбест, на суда Заказчика не допускаются.</w:t>
      </w:r>
      <w:r>
        <w:rPr>
          <w:rFonts w:ascii="Times New Roman" w:hAnsi="Times New Roman"/>
          <w:sz w:val="24"/>
        </w:rPr>
      </w:r>
      <w:r>
        <w:rPr>
          <w:rFonts w:ascii="Times New Roman" w:hAnsi="Times New Roman"/>
          <w:sz w:val="24"/>
        </w:rPr>
      </w:r>
    </w:p>
    <w:p>
      <w:pPr>
        <w:ind w:firstLine="709"/>
        <w:jc w:val="both"/>
        <w:spacing w:after="0"/>
        <w:tabs>
          <w:tab w:val="left" w:pos="1080" w:leader="none"/>
        </w:tabs>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b/>
          <w:sz w:val="24"/>
        </w:rPr>
      </w:pPr>
      <w:r>
        <w:rPr>
          <w:rFonts w:ascii="Times New Roman" w:hAnsi="Times New Roman"/>
          <w:b/>
          <w:sz w:val="24"/>
        </w:rPr>
        <w:t xml:space="preserve">5.6. Рассмотрение заявок на участие в закупке</w:t>
      </w:r>
      <w:r>
        <w:rPr>
          <w:rFonts w:ascii="Times New Roman" w:hAnsi="Times New Roman"/>
          <w:b/>
          <w:sz w:val="24"/>
        </w:rPr>
      </w:r>
      <w:r>
        <w:rPr>
          <w:rFonts w:ascii="Times New Roman" w:hAnsi="Times New Roman"/>
          <w:b/>
          <w:sz w:val="24"/>
        </w:rPr>
      </w:r>
    </w:p>
    <w:p>
      <w:pPr>
        <w:ind w:firstLine="709"/>
        <w:jc w:val="both"/>
        <w:spacing w:after="0"/>
        <w:tabs>
          <w:tab w:val="left" w:pos="1080" w:leader="none"/>
        </w:tabs>
        <w:rPr>
          <w:rFonts w:ascii="Times New Roman" w:hAnsi="Times New Roman"/>
          <w:sz w:val="24"/>
        </w:rPr>
      </w:pPr>
      <w:r>
        <w:rPr>
          <w:rFonts w:ascii="Times New Roman" w:hAnsi="Times New Roman"/>
          <w:sz w:val="24"/>
        </w:rPr>
        <w:t xml:space="preserve">5.6.1. Рассмотрение заявок на участие в закупке осуществляется комиссией.</w:t>
      </w:r>
      <w:r>
        <w:rPr>
          <w:rFonts w:ascii="Times New Roman" w:hAnsi="Times New Roman"/>
          <w:sz w:val="24"/>
        </w:rPr>
      </w:r>
      <w:r>
        <w:rPr>
          <w:rFonts w:ascii="Times New Roman" w:hAnsi="Times New Roman"/>
          <w:sz w:val="24"/>
        </w:rPr>
      </w:r>
    </w:p>
    <w:p>
      <w:pPr>
        <w:ind w:firstLine="709"/>
        <w:jc w:val="both"/>
        <w:spacing w:after="0"/>
        <w:tabs>
          <w:tab w:val="left" w:pos="1080" w:leader="none"/>
        </w:tabs>
        <w:rPr>
          <w:rFonts w:ascii="Times New Roman" w:hAnsi="Times New Roman"/>
          <w:sz w:val="24"/>
        </w:rPr>
      </w:pPr>
      <w:r>
        <w:rPr>
          <w:rFonts w:ascii="Times New Roman" w:hAnsi="Times New Roman"/>
          <w:sz w:val="24"/>
        </w:rPr>
        <w:t xml:space="preserve">5.6.2. </w:t>
      </w:r>
      <w:bookmarkStart w:id="94" w:name="_Ref274777947"/>
      <w:r>
        <w:rPr>
          <w:rFonts w:ascii="Times New Roman" w:hAnsi="Times New Roman"/>
          <w:sz w:val="24"/>
        </w:rPr>
        <w:t xml:space="preserve">Рассмотрение заявок на участие в закупке осуществляется в следующем порядке:</w:t>
      </w:r>
      <w:r>
        <w:rPr>
          <w:rFonts w:ascii="Times New Roman" w:hAnsi="Times New Roman"/>
          <w:sz w:val="24"/>
        </w:rPr>
      </w:r>
      <w:r>
        <w:rPr>
          <w:rFonts w:ascii="Times New Roman" w:hAnsi="Times New Roman"/>
          <w:sz w:val="24"/>
        </w:rPr>
      </w:r>
    </w:p>
    <w:p>
      <w:pPr>
        <w:pStyle w:val="1012"/>
        <w:numPr>
          <w:ilvl w:val="0"/>
          <w:numId w:val="15"/>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проверяется состав, содержание и оформление заявок на соответствие требованиям документации о закупке;</w:t>
      </w:r>
      <w:bookmarkEnd w:id="94"/>
      <w:r>
        <w:rPr>
          <w:rFonts w:ascii="Times New Roman" w:hAnsi="Times New Roman"/>
          <w:sz w:val="24"/>
          <w:szCs w:val="24"/>
        </w:rPr>
      </w:r>
      <w:r>
        <w:rPr>
          <w:rFonts w:ascii="Times New Roman" w:hAnsi="Times New Roman"/>
          <w:sz w:val="24"/>
          <w:szCs w:val="24"/>
        </w:rPr>
      </w:r>
    </w:p>
    <w:p>
      <w:pPr>
        <w:pStyle w:val="1012"/>
        <w:numPr>
          <w:ilvl w:val="0"/>
          <w:numId w:val="15"/>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проверяется достоверность сведений и документов, поданных в составе заявки на участие в закупке;</w:t>
      </w:r>
      <w:r>
        <w:rPr>
          <w:rFonts w:ascii="Times New Roman" w:hAnsi="Times New Roman"/>
          <w:sz w:val="24"/>
          <w:szCs w:val="24"/>
        </w:rPr>
      </w:r>
      <w:r>
        <w:rPr>
          <w:rFonts w:ascii="Times New Roman" w:hAnsi="Times New Roman"/>
          <w:sz w:val="24"/>
          <w:szCs w:val="24"/>
        </w:rPr>
      </w:r>
    </w:p>
    <w:p>
      <w:pPr>
        <w:pStyle w:val="1012"/>
        <w:numPr>
          <w:ilvl w:val="0"/>
          <w:numId w:val="15"/>
        </w:numPr>
        <w:ind w:left="0" w:firstLine="709"/>
        <w:jc w:val="both"/>
        <w:spacing w:after="0"/>
        <w:tabs>
          <w:tab w:val="left" w:pos="900" w:leader="none"/>
        </w:tabs>
        <w:rPr>
          <w:rFonts w:ascii="Times New Roman" w:hAnsi="Times New Roman"/>
          <w:sz w:val="24"/>
          <w:szCs w:val="24"/>
        </w:rPr>
      </w:pPr>
      <w:r/>
      <w:bookmarkStart w:id="95" w:name="_Ref271224340"/>
      <w:r>
        <w:rPr>
          <w:rFonts w:ascii="Times New Roman" w:hAnsi="Times New Roman"/>
          <w:sz w:val="24"/>
          <w:szCs w:val="24"/>
        </w:rPr>
        <w:t xml:space="preserve">проверяется участник закупки на соответствие требованиям, установленным в соответствии с пунктом 5.3 настоящего Положения;</w:t>
      </w:r>
      <w:bookmarkEnd w:id="95"/>
      <w:r>
        <w:rPr>
          <w:rFonts w:ascii="Times New Roman" w:hAnsi="Times New Roman"/>
          <w:sz w:val="24"/>
          <w:szCs w:val="24"/>
        </w:rPr>
      </w:r>
      <w:r>
        <w:rPr>
          <w:rFonts w:ascii="Times New Roman" w:hAnsi="Times New Roman"/>
          <w:sz w:val="24"/>
          <w:szCs w:val="24"/>
        </w:rPr>
      </w:r>
    </w:p>
    <w:p>
      <w:pPr>
        <w:pStyle w:val="1012"/>
        <w:numPr>
          <w:ilvl w:val="0"/>
          <w:numId w:val="15"/>
        </w:numPr>
        <w:ind w:left="0" w:firstLine="709"/>
        <w:jc w:val="both"/>
        <w:spacing w:after="0"/>
        <w:tabs>
          <w:tab w:val="left" w:pos="900" w:leader="none"/>
        </w:tabs>
        <w:rPr>
          <w:rFonts w:ascii="Times New Roman" w:hAnsi="Times New Roman"/>
          <w:sz w:val="24"/>
          <w:szCs w:val="24"/>
        </w:rPr>
      </w:pPr>
      <w:r/>
      <w:bookmarkStart w:id="96" w:name="_Ref274777951"/>
      <w:r>
        <w:rPr>
          <w:rFonts w:ascii="Times New Roman" w:hAnsi="Times New Roman"/>
          <w:sz w:val="24"/>
          <w:szCs w:val="24"/>
        </w:rPr>
        <w:t xml:space="preserve">проверяется предложение участника закупки в отношении предмета закупки, а также об условиях исполнения договора, на соответствие требованиям документации о закупке;</w:t>
      </w:r>
      <w:bookmarkEnd w:id="96"/>
      <w:r>
        <w:rPr>
          <w:rFonts w:ascii="Times New Roman" w:hAnsi="Times New Roman"/>
          <w:sz w:val="24"/>
          <w:szCs w:val="24"/>
        </w:rPr>
      </w:r>
      <w:r>
        <w:rPr>
          <w:rFonts w:ascii="Times New Roman" w:hAnsi="Times New Roman"/>
          <w:sz w:val="24"/>
          <w:szCs w:val="24"/>
        </w:rPr>
      </w:r>
    </w:p>
    <w:p>
      <w:pPr>
        <w:pStyle w:val="1012"/>
        <w:numPr>
          <w:ilvl w:val="0"/>
          <w:numId w:val="15"/>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проверяется соответствие цены договора (</w:t>
      </w:r>
      <w:r>
        <w:rPr>
          <w:rFonts w:ascii="Times New Roman" w:hAnsi="Times New Roman"/>
          <w:sz w:val="24"/>
        </w:rPr>
        <w:t xml:space="preserve">суммы цен единиц товара (работы, услуги)</w:t>
      </w:r>
      <w:r>
        <w:rPr>
          <w:rFonts w:ascii="Times New Roman" w:hAnsi="Times New Roman"/>
          <w:sz w:val="24"/>
          <w:szCs w:val="24"/>
        </w:rPr>
        <w:t xml:space="preserve">), указанной в заявке, установленной в документации о закупке, извещении о закупке начальной (максимальной) цене договора (начальной сумме цен единиц товара, работы, услуги);</w:t>
      </w:r>
      <w:r>
        <w:rPr>
          <w:rFonts w:ascii="Times New Roman" w:hAnsi="Times New Roman"/>
          <w:sz w:val="24"/>
          <w:szCs w:val="24"/>
        </w:rPr>
      </w:r>
      <w:r>
        <w:rPr>
          <w:rFonts w:ascii="Times New Roman" w:hAnsi="Times New Roman"/>
          <w:sz w:val="24"/>
          <w:szCs w:val="24"/>
        </w:rPr>
      </w:r>
    </w:p>
    <w:p>
      <w:pPr>
        <w:pStyle w:val="1012"/>
        <w:numPr>
          <w:ilvl w:val="0"/>
          <w:numId w:val="15"/>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проверяется наличие документов, подтверждающих предоставление обеспечения заявки на участие в закупки, в том числе поступление денежных средств на указанный в документации расчетный счет Заказчика, если соответствующее требование устанавливалось;</w:t>
      </w:r>
      <w:r>
        <w:rPr>
          <w:rFonts w:ascii="Times New Roman" w:hAnsi="Times New Roman"/>
          <w:sz w:val="24"/>
          <w:szCs w:val="24"/>
        </w:rPr>
      </w:r>
      <w:r>
        <w:rPr>
          <w:rFonts w:ascii="Times New Roman" w:hAnsi="Times New Roman"/>
          <w:sz w:val="24"/>
          <w:szCs w:val="24"/>
        </w:rPr>
      </w:r>
    </w:p>
    <w:p>
      <w:pPr>
        <w:pStyle w:val="1012"/>
        <w:numPr>
          <w:ilvl w:val="0"/>
          <w:numId w:val="15"/>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проверяется наличие сведений о поставщике (исполнителе, подрядчике) в реестрах недобросовестных поставщиков (пункт 5.3.1 настоящего Положения);</w:t>
      </w:r>
      <w:r>
        <w:rPr>
          <w:rFonts w:ascii="Times New Roman" w:hAnsi="Times New Roman"/>
          <w:sz w:val="24"/>
          <w:szCs w:val="24"/>
        </w:rPr>
      </w:r>
      <w:r>
        <w:rPr>
          <w:rFonts w:ascii="Times New Roman" w:hAnsi="Times New Roman"/>
          <w:sz w:val="24"/>
          <w:szCs w:val="24"/>
        </w:rPr>
      </w:r>
    </w:p>
    <w:p>
      <w:pPr>
        <w:pStyle w:val="1012"/>
        <w:numPr>
          <w:ilvl w:val="0"/>
          <w:numId w:val="15"/>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принимается решение о допуске к участию в закупке или отказе в допуске к участию в закупке.</w:t>
      </w:r>
      <w:r>
        <w:rPr>
          <w:rFonts w:ascii="Times New Roman" w:hAnsi="Times New Roman"/>
          <w:sz w:val="24"/>
          <w:szCs w:val="24"/>
        </w:rPr>
      </w:r>
      <w:r>
        <w:rPr>
          <w:rFonts w:ascii="Times New Roman" w:hAnsi="Times New Roman"/>
          <w:sz w:val="24"/>
          <w:szCs w:val="24"/>
        </w:rPr>
      </w:r>
    </w:p>
    <w:p>
      <w:pPr>
        <w:ind w:firstLine="709"/>
        <w:jc w:val="both"/>
        <w:spacing w:after="0"/>
        <w:tabs>
          <w:tab w:val="left" w:pos="1080" w:leader="none"/>
        </w:tabs>
        <w:rPr>
          <w:rFonts w:ascii="Times New Roman" w:hAnsi="Times New Roman"/>
          <w:sz w:val="24"/>
        </w:rPr>
      </w:pPr>
      <w:r>
        <w:rPr>
          <w:rFonts w:ascii="Times New Roman" w:hAnsi="Times New Roman"/>
          <w:sz w:val="24"/>
        </w:rPr>
        <w:t xml:space="preserve">5.6.3. Участнику закупки должно быть отказано в допуске к участию в закупке в случаях:</w:t>
      </w:r>
      <w:r>
        <w:rPr>
          <w:rFonts w:ascii="Times New Roman" w:hAnsi="Times New Roman"/>
          <w:sz w:val="24"/>
        </w:rPr>
      </w:r>
      <w:r>
        <w:rPr>
          <w:rFonts w:ascii="Times New Roman" w:hAnsi="Times New Roman"/>
          <w:sz w:val="24"/>
        </w:rPr>
      </w:r>
    </w:p>
    <w:p>
      <w:pPr>
        <w:pStyle w:val="1012"/>
        <w:numPr>
          <w:ilvl w:val="0"/>
          <w:numId w:val="16"/>
        </w:numPr>
        <w:ind w:left="0" w:firstLine="709"/>
        <w:jc w:val="both"/>
        <w:spacing w:after="0"/>
        <w:tabs>
          <w:tab w:val="left" w:pos="851" w:leader="none"/>
        </w:tabs>
        <w:rPr>
          <w:rFonts w:ascii="Times New Roman" w:hAnsi="Times New Roman"/>
          <w:sz w:val="24"/>
          <w:szCs w:val="24"/>
        </w:rPr>
      </w:pPr>
      <w:r>
        <w:rPr>
          <w:rFonts w:ascii="Times New Roman" w:hAnsi="Times New Roman"/>
          <w:sz w:val="24"/>
          <w:szCs w:val="24"/>
        </w:rPr>
        <w:t xml:space="preserve">непредставления документов, а также иных сведений, требование о наличии которых установлено документацией о закупке, либо наличие в таких документах недостоверных сведений об участнике закупки или о закупаемых товарах, работах, услугах;</w:t>
      </w:r>
      <w:r>
        <w:rPr>
          <w:rFonts w:ascii="Times New Roman" w:hAnsi="Times New Roman"/>
          <w:sz w:val="24"/>
          <w:szCs w:val="24"/>
        </w:rPr>
      </w:r>
      <w:r>
        <w:rPr>
          <w:rFonts w:ascii="Times New Roman" w:hAnsi="Times New Roman"/>
          <w:sz w:val="24"/>
          <w:szCs w:val="24"/>
        </w:rPr>
      </w:r>
    </w:p>
    <w:p>
      <w:pPr>
        <w:pStyle w:val="1012"/>
        <w:numPr>
          <w:ilvl w:val="0"/>
          <w:numId w:val="16"/>
        </w:numPr>
        <w:ind w:left="0" w:firstLine="709"/>
        <w:jc w:val="both"/>
        <w:spacing w:after="0"/>
        <w:tabs>
          <w:tab w:val="left" w:pos="851" w:leader="none"/>
          <w:tab w:val="left" w:pos="900" w:leader="none"/>
        </w:tabs>
        <w:rPr>
          <w:rFonts w:ascii="Times New Roman" w:hAnsi="Times New Roman"/>
          <w:sz w:val="24"/>
          <w:szCs w:val="24"/>
        </w:rPr>
      </w:pPr>
      <w:r>
        <w:rPr>
          <w:rFonts w:ascii="Times New Roman" w:hAnsi="Times New Roman"/>
          <w:sz w:val="24"/>
          <w:szCs w:val="24"/>
        </w:rPr>
        <w:t xml:space="preserve">несоответствия участника закупки установленным в документации о закупке в соответствии с пунктом 5.3 настоящего Положения требованиям, в том числе в случае наличия </w:t>
      </w:r>
      <w:r>
        <w:rPr>
          <w:rFonts w:ascii="Times New Roman" w:hAnsi="Times New Roman" w:eastAsia="Calibri"/>
          <w:color w:val="000000"/>
          <w:sz w:val="24"/>
          <w:szCs w:val="24"/>
        </w:rPr>
        <w:t xml:space="preserve">сведений об участнике закупки, </w:t>
      </w:r>
      <w:r>
        <w:rPr>
          <w:rFonts w:ascii="Times New Roman" w:hAnsi="Times New Roman"/>
          <w:sz w:val="24"/>
          <w:szCs w:val="24"/>
        </w:rPr>
        <w:t xml:space="preserve">наличия информации о членах коллегиального исполнительного органа, лице, исполняющем функции единоличного исполнительног</w:t>
      </w:r>
      <w:r>
        <w:rPr>
          <w:rFonts w:ascii="Times New Roman" w:hAnsi="Times New Roman"/>
          <w:sz w:val="24"/>
          <w:szCs w:val="24"/>
        </w:rPr>
        <w:t xml:space="preserve">о органа, управляющем (при наличии), управляющей организации (при наличии), участниках (членах) корпоративного юридического лица, владеющих более чем двадцатью пятью процентами акций (долей, паев) корпоративного юридического лица, учредителях унитарного юр</w:t>
      </w:r>
      <w:r>
        <w:rPr>
          <w:rFonts w:ascii="Times New Roman" w:hAnsi="Times New Roman"/>
          <w:sz w:val="24"/>
          <w:szCs w:val="24"/>
        </w:rPr>
        <w:t xml:space="preserve">идического лица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и Законом № 223-ФЗ;</w:t>
      </w:r>
      <w:r>
        <w:rPr>
          <w:rFonts w:ascii="Times New Roman" w:hAnsi="Times New Roman"/>
          <w:sz w:val="24"/>
          <w:szCs w:val="24"/>
        </w:rPr>
      </w:r>
      <w:r>
        <w:rPr>
          <w:rFonts w:ascii="Times New Roman" w:hAnsi="Times New Roman"/>
          <w:sz w:val="24"/>
          <w:szCs w:val="24"/>
        </w:rPr>
      </w:r>
    </w:p>
    <w:p>
      <w:pPr>
        <w:pStyle w:val="1012"/>
        <w:numPr>
          <w:ilvl w:val="0"/>
          <w:numId w:val="16"/>
        </w:numPr>
        <w:ind w:left="0" w:firstLine="709"/>
        <w:jc w:val="both"/>
        <w:spacing w:after="0"/>
        <w:tabs>
          <w:tab w:val="left" w:pos="851" w:leader="none"/>
          <w:tab w:val="left" w:pos="900" w:leader="none"/>
        </w:tabs>
        <w:rPr>
          <w:rFonts w:ascii="Times New Roman" w:hAnsi="Times New Roman"/>
          <w:sz w:val="24"/>
          <w:szCs w:val="24"/>
        </w:rPr>
      </w:pPr>
      <w:r/>
      <w:bookmarkStart w:id="97" w:name="_Toc310625116"/>
      <w:r>
        <w:rPr>
          <w:rFonts w:ascii="Times New Roman" w:hAnsi="Times New Roman"/>
          <w:sz w:val="24"/>
          <w:szCs w:val="24"/>
        </w:rPr>
        <w:t xml:space="preserve">несоответствия заявки на участие в закупке требованиям, установленным документацией о закупке, в том числе наличия в таких заявках предложений о цене договора (</w:t>
      </w:r>
      <w:r>
        <w:rPr>
          <w:rFonts w:ascii="Times New Roman" w:hAnsi="Times New Roman"/>
          <w:sz w:val="24"/>
        </w:rPr>
        <w:t xml:space="preserve">сумме цен единиц товара (работы, услуги))</w:t>
      </w:r>
      <w:r>
        <w:rPr>
          <w:rFonts w:ascii="Times New Roman" w:hAnsi="Times New Roman"/>
          <w:sz w:val="24"/>
          <w:szCs w:val="24"/>
        </w:rPr>
        <w:t xml:space="preserve">, превышающей начальную (максимальную) цену договора (начальную сумму цен единиц товара, работы, услуги) и предложений о сроках поставки товаров, выполнения работ, оказания услуг меньше минимального и больше максимального;</w:t>
      </w:r>
      <w:bookmarkEnd w:id="97"/>
      <w:r>
        <w:rPr>
          <w:rFonts w:ascii="Times New Roman" w:hAnsi="Times New Roman"/>
          <w:sz w:val="24"/>
          <w:szCs w:val="24"/>
        </w:rPr>
      </w:r>
      <w:r>
        <w:rPr>
          <w:rFonts w:ascii="Times New Roman" w:hAnsi="Times New Roman"/>
          <w:sz w:val="24"/>
          <w:szCs w:val="24"/>
        </w:rPr>
      </w:r>
    </w:p>
    <w:p>
      <w:pPr>
        <w:pStyle w:val="1012"/>
        <w:numPr>
          <w:ilvl w:val="0"/>
          <w:numId w:val="16"/>
        </w:numPr>
        <w:ind w:left="0" w:firstLine="709"/>
        <w:jc w:val="both"/>
        <w:spacing w:after="0"/>
        <w:tabs>
          <w:tab w:val="left" w:pos="851" w:leader="none"/>
          <w:tab w:val="left" w:pos="900" w:leader="none"/>
        </w:tabs>
        <w:rPr>
          <w:rFonts w:ascii="Times New Roman" w:hAnsi="Times New Roman"/>
          <w:sz w:val="24"/>
          <w:szCs w:val="24"/>
        </w:rPr>
      </w:pPr>
      <w:r>
        <w:rPr>
          <w:rFonts w:ascii="Times New Roman" w:hAnsi="Times New Roman"/>
          <w:sz w:val="24"/>
          <w:szCs w:val="24"/>
        </w:rPr>
        <w:t xml:space="preserve">непредставления в составе заявки информации и документов об обеспечении заявки на участие в закупке, если соответствующее требование предусмотрено извещением о закупке, документацией о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5)</w:t>
      </w:r>
      <w:r>
        <w:rPr>
          <w:rFonts w:ascii="Times New Roman" w:hAnsi="Times New Roman"/>
          <w:sz w:val="24"/>
          <w:szCs w:val="24"/>
        </w:rPr>
        <w:tab/>
        <w:t xml:space="preserve">отсутствия информации об участнике закупки, субподрядчике (соисполнителе), в едином реестре субъектов малого и среднего предпринимательства (при осуществлении закупок, участниками которой могут быть</w:t>
      </w:r>
      <w:r>
        <w:rPr>
          <w:rFonts w:ascii="Times New Roman" w:hAnsi="Times New Roman"/>
          <w:sz w:val="24"/>
          <w:szCs w:val="24"/>
        </w:rPr>
        <w:t xml:space="preserve"> только субъекты малого и среднего предпринимательства, а также в отношении участников которых Заказчиком установлено требование о привлечении к исполнению договора субподрядчиков (соисполнителей) из числа субъектов малого и среднего предпринимательства);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6)</w:t>
      </w:r>
      <w:r>
        <w:rPr>
          <w:rFonts w:ascii="Times New Roman" w:hAnsi="Times New Roman"/>
          <w:sz w:val="24"/>
          <w:szCs w:val="24"/>
        </w:rPr>
        <w:tab/>
        <w:t xml:space="preserve">в иных случаях, предусмотренных настоящим Положением.</w:t>
      </w:r>
      <w:r>
        <w:rPr>
          <w:rFonts w:ascii="Times New Roman" w:hAnsi="Times New Roman"/>
          <w:sz w:val="24"/>
          <w:szCs w:val="24"/>
        </w:rPr>
      </w:r>
      <w:r>
        <w:rPr>
          <w:rFonts w:ascii="Times New Roman" w:hAnsi="Times New Roman"/>
          <w:sz w:val="24"/>
          <w:szCs w:val="24"/>
        </w:rPr>
      </w:r>
    </w:p>
    <w:p>
      <w:pPr>
        <w:ind w:firstLine="709"/>
        <w:jc w:val="both"/>
        <w:spacing w:after="0"/>
        <w:tabs>
          <w:tab w:val="left" w:pos="1080" w:leader="none"/>
        </w:tabs>
        <w:rPr>
          <w:rFonts w:ascii="Times New Roman" w:hAnsi="Times New Roman"/>
          <w:sz w:val="24"/>
        </w:rPr>
      </w:pPr>
      <w:r>
        <w:rPr>
          <w:rFonts w:ascii="Times New Roman" w:hAnsi="Times New Roman"/>
          <w:sz w:val="24"/>
        </w:rPr>
        <w:t xml:space="preserve">5.6.4. Отказ в допуске к участию в закупке по основаниям, не предусмотренным </w:t>
      </w:r>
      <w:r>
        <w:rPr>
          <w:rFonts w:ascii="Times New Roman" w:hAnsi="Times New Roman"/>
          <w:sz w:val="24"/>
          <w:szCs w:val="24"/>
        </w:rPr>
        <w:t xml:space="preserve">пунктом</w:t>
      </w:r>
      <w:r>
        <w:rPr>
          <w:rFonts w:ascii="Times New Roman" w:hAnsi="Times New Roman"/>
          <w:sz w:val="24"/>
        </w:rPr>
        <w:t xml:space="preserve"> 5.6.3 настоящего Положения, не допускается.</w:t>
      </w:r>
      <w:r>
        <w:rPr>
          <w:rFonts w:ascii="Times New Roman" w:hAnsi="Times New Roman"/>
          <w:sz w:val="24"/>
        </w:rPr>
      </w:r>
      <w:r>
        <w:rPr>
          <w:rFonts w:ascii="Times New Roman" w:hAnsi="Times New Roman"/>
          <w:sz w:val="24"/>
        </w:rPr>
      </w:r>
    </w:p>
    <w:p>
      <w:pPr>
        <w:ind w:firstLine="709"/>
        <w:jc w:val="both"/>
        <w:spacing w:after="0"/>
        <w:tabs>
          <w:tab w:val="left" w:pos="1080" w:leader="none"/>
        </w:tabs>
        <w:rPr>
          <w:rFonts w:ascii="Times New Roman" w:hAnsi="Times New Roman"/>
          <w:sz w:val="24"/>
        </w:rPr>
      </w:pPr>
      <w:r>
        <w:rPr>
          <w:rFonts w:ascii="Times New Roman" w:hAnsi="Times New Roman"/>
          <w:sz w:val="24"/>
        </w:rPr>
        <w:t xml:space="preserve">5.6.5. В случае участия в закупке нескольких юридических лиц, либо нескольких физических лиц, либо нескольких индивидуальных предпринимателей, выступающих на стороне одного участника закупки, решение о соответствии такого коллективн</w:t>
      </w:r>
      <w:r>
        <w:rPr>
          <w:rFonts w:ascii="Times New Roman" w:hAnsi="Times New Roman"/>
          <w:sz w:val="24"/>
        </w:rPr>
        <w:t xml:space="preserve">ого участника закупки установленным документацией требованиям принимается по результатам рассмотрения сведений о всех таких юридических, физических лицах или индивидуальных предпринимателях, выступающих на стороне одного участника закупки, в совокупности, </w:t>
      </w:r>
      <w:r>
        <w:rPr>
          <w:rStyle w:val="1068"/>
          <w:rFonts w:ascii="Times New Roman" w:hAnsi="Times New Roman" w:cs="Times New Roman"/>
        </w:rPr>
        <w:t xml:space="preserve">показатели, заявленные всеми членами коллективного участника по требованиям, установленным документацией о закупке в соответствии с настоящим Положением, суммируются</w:t>
      </w:r>
      <w:r>
        <w:rPr>
          <w:rFonts w:ascii="Times New Roman" w:hAnsi="Times New Roman"/>
          <w:sz w:val="24"/>
        </w:rPr>
        <w:t xml:space="preserve">.</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5.6.6. При несоответствии одного из юридических лиц или физических лиц, или индивидуальных предпринимателей, выступающих на стороне одного участника закупки, требованиям, установленным подпунктами 2-11 </w:t>
      </w:r>
      <w:r>
        <w:rPr>
          <w:rFonts w:ascii="Times New Roman" w:hAnsi="Times New Roman"/>
          <w:sz w:val="24"/>
          <w:szCs w:val="24"/>
        </w:rPr>
        <w:t xml:space="preserve">пункта</w:t>
      </w:r>
      <w:r>
        <w:rPr>
          <w:rFonts w:ascii="Times New Roman" w:hAnsi="Times New Roman"/>
          <w:sz w:val="24"/>
        </w:rPr>
        <w:t xml:space="preserve"> 5.3.1.1 настоящего Положения, такому участнику закупки отказывается в допуске к участию в закупке.</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5.6.7. В случае установления недостоверности сведений, содержащихся в заявке на участие в закупке, установления факта несоответствия участника закупки установленным в соответствии с </w:t>
      </w:r>
      <w:r>
        <w:rPr>
          <w:rFonts w:ascii="Times New Roman" w:hAnsi="Times New Roman"/>
          <w:sz w:val="24"/>
          <w:szCs w:val="24"/>
        </w:rPr>
        <w:t xml:space="preserve">пунктом</w:t>
      </w:r>
      <w:r>
        <w:rPr>
          <w:rFonts w:ascii="Times New Roman" w:hAnsi="Times New Roman"/>
          <w:sz w:val="24"/>
        </w:rPr>
        <w:t xml:space="preserve"> 5.3 настоящего Положения требованиям, такой участник закупки должен быть отстранен от участия в закупке на любом этапе ее проведения.</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5.6.8. В случае необходимости Заказчик вправе продлить сроки рассмотрения заявок, установленные в извещении и документации о закупке. При принятии такого решения участники закупки в обязательном порядке должны быть уведомлены.</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b/>
          <w:sz w:val="24"/>
        </w:rPr>
      </w:pPr>
      <w:r>
        <w:rPr>
          <w:rFonts w:ascii="Times New Roman" w:hAnsi="Times New Roman"/>
          <w:b/>
          <w:sz w:val="24"/>
        </w:rPr>
        <w:t xml:space="preserve">5.7. Требования к критериям и порядку оценки заявок на участие в закупке</w:t>
      </w:r>
      <w:r>
        <w:rPr>
          <w:rFonts w:ascii="Times New Roman" w:hAnsi="Times New Roman"/>
          <w:b/>
          <w:sz w:val="24"/>
        </w:rPr>
      </w:r>
      <w:r>
        <w:rPr>
          <w:rFonts w:ascii="Times New Roman" w:hAnsi="Times New Roman"/>
          <w:b/>
          <w:sz w:val="24"/>
        </w:rPr>
      </w:r>
    </w:p>
    <w:p>
      <w:pPr>
        <w:ind w:firstLine="709"/>
        <w:jc w:val="both"/>
        <w:spacing w:after="0"/>
        <w:rPr>
          <w:rFonts w:ascii="Times New Roman" w:hAnsi="Times New Roman"/>
          <w:sz w:val="24"/>
        </w:rPr>
      </w:pPr>
      <w:r>
        <w:rPr>
          <w:rFonts w:ascii="Times New Roman" w:hAnsi="Times New Roman"/>
          <w:sz w:val="24"/>
        </w:rPr>
        <w:t xml:space="preserve">5.7.1. Для оценки и сопоставления заявок на участие в закупке устанавливается следующая методика оценки (включая ценовые, качественные и квалификационные критерии оценки, а также иные критерии, характеризующие условия исполнения договора).</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bookmarkStart w:id="98" w:name="_Toc329699498"/>
      <w:r/>
      <w:bookmarkStart w:id="99" w:name="_Toc356574022"/>
      <w:r/>
      <w:bookmarkStart w:id="100" w:name="_Toc356574132"/>
      <w:r/>
      <w:bookmarkStart w:id="101" w:name="_Toc356574437"/>
      <w:r>
        <w:rPr>
          <w:rFonts w:ascii="Times New Roman" w:hAnsi="Times New Roman"/>
          <w:sz w:val="24"/>
        </w:rPr>
        <w:t xml:space="preserve">Данная методика оценки не применяется при проведении аукциона, запроса котировок, в которых используется один критерий оценки – «Цена договора, </w:t>
      </w:r>
      <w:r>
        <w:rPr>
          <w:rFonts w:ascii="Times New Roman" w:hAnsi="Times New Roman"/>
          <w:sz w:val="24"/>
          <w:szCs w:val="24"/>
        </w:rPr>
        <w:t xml:space="preserve">сумма цен единиц товара (работы, услуги)</w:t>
      </w:r>
      <w:r>
        <w:rPr>
          <w:rFonts w:ascii="Times New Roman" w:hAnsi="Times New Roman"/>
          <w:sz w:val="24"/>
        </w:rPr>
        <w:t xml:space="preserve">».</w:t>
      </w:r>
      <w:bookmarkEnd w:id="98"/>
      <w:r/>
      <w:bookmarkEnd w:id="99"/>
      <w:r/>
      <w:bookmarkEnd w:id="100"/>
      <w:r/>
      <w:bookmarkEnd w:id="101"/>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bookmarkStart w:id="102" w:name="_Toc329699499"/>
      <w:r/>
      <w:bookmarkStart w:id="103" w:name="_Toc356574023"/>
      <w:r/>
      <w:bookmarkStart w:id="104" w:name="_Toc356574133"/>
      <w:r/>
      <w:bookmarkStart w:id="105" w:name="_Toc356574438"/>
      <w:r>
        <w:rPr>
          <w:rFonts w:ascii="Times New Roman" w:hAnsi="Times New Roman"/>
          <w:sz w:val="24"/>
        </w:rPr>
        <w:t xml:space="preserve">При проведении конкурса, запроса предложений документацией о закупке устанавливается не </w:t>
      </w:r>
      <w:r>
        <w:rPr>
          <w:rFonts w:ascii="Times New Roman" w:hAnsi="Times New Roman"/>
          <w:sz w:val="24"/>
          <w:szCs w:val="24"/>
        </w:rPr>
        <w:t xml:space="preserve">менее двух критериев оценки, одним из которых является ценовой критерий «Цена договора, сумма цен единиц товара (работы, услуги)» или «Процент гарантированной скидки </w:t>
      </w:r>
      <w:r>
        <w:rPr>
          <w:rFonts w:ascii="Times New Roman" w:hAnsi="Times New Roman"/>
          <w:sz w:val="24"/>
        </w:rPr>
        <w:t xml:space="preserve">(надбавки)</w:t>
      </w:r>
      <w:r>
        <w:rPr>
          <w:rFonts w:ascii="Times New Roman" w:hAnsi="Times New Roman"/>
          <w:sz w:val="24"/>
          <w:szCs w:val="24"/>
        </w:rPr>
        <w:t xml:space="preserve"> от стоимости товара (работы, услуги)». При этом использование в документации о закупке одновременно двух ценовых критериев «Цена договора, сумма цен единиц товара (работы, услуги)» и «Процент гарантированной скидки </w:t>
      </w:r>
      <w:r>
        <w:rPr>
          <w:rFonts w:ascii="Times New Roman" w:hAnsi="Times New Roman"/>
          <w:sz w:val="24"/>
        </w:rPr>
        <w:t xml:space="preserve">(надбавки)</w:t>
      </w:r>
      <w:r>
        <w:rPr>
          <w:rFonts w:ascii="Times New Roman" w:hAnsi="Times New Roman"/>
          <w:sz w:val="24"/>
          <w:szCs w:val="24"/>
        </w:rPr>
        <w:t xml:space="preserve"> от стоимости товара (работы, услуги)» не допускается.</w:t>
      </w:r>
      <w:bookmarkEnd w:id="102"/>
      <w:r/>
      <w:bookmarkEnd w:id="103"/>
      <w:r/>
      <w:bookmarkEnd w:id="104"/>
      <w:r/>
      <w:bookmarkEnd w:id="105"/>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В целях оценки устанавливается 10-ти балльная шкала оценок. По итогам проведения оценки заявок каждый участник не может получить в качестве Итогового значения рейтинга более 10 баллов.</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В настоящей методике используются следующие определения:</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bookmarkStart w:id="106" w:name="_Toc329699500"/>
      <w:r/>
      <w:bookmarkStart w:id="107" w:name="_Toc356574024"/>
      <w:r/>
      <w:bookmarkStart w:id="108" w:name="_Toc356574134"/>
      <w:r/>
      <w:bookmarkStart w:id="109" w:name="_Toc356574439"/>
      <w:r>
        <w:rPr>
          <w:rFonts w:ascii="Times New Roman" w:hAnsi="Times New Roman"/>
          <w:b/>
          <w:sz w:val="24"/>
        </w:rPr>
        <w:t xml:space="preserve">Критерий</w:t>
      </w:r>
      <w:r>
        <w:rPr>
          <w:rFonts w:ascii="Times New Roman" w:hAnsi="Times New Roman"/>
          <w:sz w:val="24"/>
        </w:rPr>
        <w:t xml:space="preserve"> - существенный признак, на основании которого производится оценка. Оценка заявок может осуществляться с использованием следующих критериев оценки заявок:</w:t>
      </w:r>
      <w:bookmarkEnd w:id="106"/>
      <w:r/>
      <w:bookmarkEnd w:id="107"/>
      <w:r/>
      <w:bookmarkEnd w:id="108"/>
      <w:r/>
      <w:bookmarkEnd w:id="109"/>
      <w:r>
        <w:rPr>
          <w:rFonts w:ascii="Times New Roman" w:hAnsi="Times New Roman"/>
          <w:sz w:val="24"/>
        </w:rPr>
      </w:r>
      <w:r>
        <w:rPr>
          <w:rFonts w:ascii="Times New Roman" w:hAnsi="Times New Roman"/>
          <w:sz w:val="24"/>
        </w:rPr>
      </w:r>
    </w:p>
    <w:p>
      <w:pPr>
        <w:pStyle w:val="1012"/>
        <w:numPr>
          <w:ilvl w:val="0"/>
          <w:numId w:val="17"/>
        </w:numPr>
        <w:ind w:left="0" w:firstLine="709"/>
        <w:jc w:val="both"/>
        <w:spacing w:after="0"/>
        <w:tabs>
          <w:tab w:val="left" w:pos="900" w:leader="none"/>
        </w:tabs>
        <w:rPr>
          <w:rFonts w:ascii="Times New Roman" w:hAnsi="Times New Roman"/>
          <w:sz w:val="24"/>
          <w:szCs w:val="24"/>
        </w:rPr>
      </w:pPr>
      <w:r/>
      <w:bookmarkStart w:id="110" w:name="_Toc329699501"/>
      <w:r/>
      <w:bookmarkStart w:id="111" w:name="_Toc356574025"/>
      <w:r/>
      <w:bookmarkStart w:id="112" w:name="_Toc356574135"/>
      <w:r/>
      <w:bookmarkStart w:id="113" w:name="_Toc356574440"/>
      <w:r>
        <w:rPr>
          <w:rFonts w:ascii="Times New Roman" w:hAnsi="Times New Roman"/>
          <w:sz w:val="24"/>
          <w:szCs w:val="24"/>
        </w:rPr>
        <w:t xml:space="preserve">Цена договора, </w:t>
      </w:r>
      <w:r>
        <w:rPr>
          <w:rFonts w:ascii="Times New Roman" w:hAnsi="Times New Roman"/>
          <w:sz w:val="24"/>
        </w:rPr>
        <w:t xml:space="preserve">сумма цен единиц товара (работы, услуги)</w:t>
      </w:r>
      <w:r>
        <w:rPr>
          <w:rFonts w:ascii="Times New Roman" w:hAnsi="Times New Roman"/>
          <w:sz w:val="24"/>
          <w:szCs w:val="24"/>
        </w:rPr>
        <w:t xml:space="preserve">;</w:t>
      </w:r>
      <w:bookmarkEnd w:id="110"/>
      <w:r/>
      <w:bookmarkEnd w:id="111"/>
      <w:r/>
      <w:bookmarkEnd w:id="112"/>
      <w:r/>
      <w:bookmarkEnd w:id="113"/>
      <w:r>
        <w:rPr>
          <w:rFonts w:ascii="Times New Roman" w:hAnsi="Times New Roman"/>
          <w:sz w:val="24"/>
          <w:szCs w:val="24"/>
        </w:rPr>
      </w:r>
      <w:r>
        <w:rPr>
          <w:rFonts w:ascii="Times New Roman" w:hAnsi="Times New Roman"/>
          <w:sz w:val="24"/>
          <w:szCs w:val="24"/>
        </w:rPr>
      </w:r>
    </w:p>
    <w:p>
      <w:pPr>
        <w:pStyle w:val="1012"/>
        <w:numPr>
          <w:ilvl w:val="0"/>
          <w:numId w:val="17"/>
        </w:numPr>
        <w:ind w:left="0" w:firstLine="709"/>
        <w:jc w:val="both"/>
        <w:spacing w:after="0"/>
        <w:tabs>
          <w:tab w:val="left" w:pos="900" w:leader="none"/>
        </w:tabs>
        <w:rPr>
          <w:rFonts w:ascii="Times New Roman" w:hAnsi="Times New Roman"/>
          <w:sz w:val="24"/>
          <w:szCs w:val="24"/>
        </w:rPr>
      </w:pPr>
      <w:r/>
      <w:bookmarkStart w:id="114" w:name="_Toc329699502"/>
      <w:r/>
      <w:bookmarkStart w:id="115" w:name="_Toc356574026"/>
      <w:r/>
      <w:bookmarkStart w:id="116" w:name="_Toc356574136"/>
      <w:r/>
      <w:bookmarkStart w:id="117" w:name="_Toc356574441"/>
      <w:r>
        <w:rPr>
          <w:rFonts w:ascii="Times New Roman" w:hAnsi="Times New Roman"/>
          <w:sz w:val="24"/>
          <w:szCs w:val="24"/>
        </w:rPr>
        <w:t xml:space="preserve">Сроки поставки товаров, выполнения работ, оказания услуг;</w:t>
      </w:r>
      <w:bookmarkEnd w:id="114"/>
      <w:r/>
      <w:bookmarkEnd w:id="115"/>
      <w:r/>
      <w:bookmarkEnd w:id="116"/>
      <w:r/>
      <w:bookmarkEnd w:id="117"/>
      <w:r>
        <w:rPr>
          <w:rFonts w:ascii="Times New Roman" w:hAnsi="Times New Roman"/>
          <w:sz w:val="24"/>
          <w:szCs w:val="24"/>
        </w:rPr>
      </w:r>
      <w:r>
        <w:rPr>
          <w:rFonts w:ascii="Times New Roman" w:hAnsi="Times New Roman"/>
          <w:sz w:val="24"/>
          <w:szCs w:val="24"/>
        </w:rPr>
      </w:r>
    </w:p>
    <w:p>
      <w:pPr>
        <w:pStyle w:val="1012"/>
        <w:numPr>
          <w:ilvl w:val="0"/>
          <w:numId w:val="17"/>
        </w:numPr>
        <w:ind w:left="0" w:firstLine="709"/>
        <w:jc w:val="both"/>
        <w:spacing w:after="0"/>
        <w:tabs>
          <w:tab w:val="left" w:pos="900" w:leader="none"/>
        </w:tabs>
        <w:rPr>
          <w:rFonts w:ascii="Times New Roman" w:hAnsi="Times New Roman"/>
          <w:sz w:val="24"/>
          <w:szCs w:val="24"/>
        </w:rPr>
      </w:pPr>
      <w:r/>
      <w:bookmarkStart w:id="118" w:name="_Toc329699503"/>
      <w:r/>
      <w:bookmarkStart w:id="119" w:name="_Toc356574027"/>
      <w:r/>
      <w:bookmarkStart w:id="120" w:name="_Toc356574137"/>
      <w:r/>
      <w:bookmarkStart w:id="121" w:name="_Toc356574442"/>
      <w:r>
        <w:rPr>
          <w:rFonts w:ascii="Times New Roman" w:hAnsi="Times New Roman"/>
          <w:sz w:val="24"/>
          <w:szCs w:val="24"/>
        </w:rPr>
        <w:t xml:space="preserve">Качество товаров, работ, услуг;</w:t>
      </w:r>
      <w:bookmarkEnd w:id="118"/>
      <w:r/>
      <w:bookmarkEnd w:id="119"/>
      <w:r/>
      <w:bookmarkEnd w:id="120"/>
      <w:r/>
      <w:bookmarkEnd w:id="121"/>
      <w:r>
        <w:rPr>
          <w:rFonts w:ascii="Times New Roman" w:hAnsi="Times New Roman"/>
          <w:sz w:val="24"/>
          <w:szCs w:val="24"/>
        </w:rPr>
      </w:r>
      <w:r>
        <w:rPr>
          <w:rFonts w:ascii="Times New Roman" w:hAnsi="Times New Roman"/>
          <w:sz w:val="24"/>
          <w:szCs w:val="24"/>
        </w:rPr>
      </w:r>
    </w:p>
    <w:p>
      <w:pPr>
        <w:pStyle w:val="1012"/>
        <w:numPr>
          <w:ilvl w:val="0"/>
          <w:numId w:val="17"/>
        </w:numPr>
        <w:ind w:left="0" w:firstLine="709"/>
        <w:jc w:val="both"/>
        <w:spacing w:after="0"/>
        <w:tabs>
          <w:tab w:val="left" w:pos="900" w:leader="none"/>
        </w:tabs>
        <w:rPr>
          <w:rFonts w:ascii="Times New Roman" w:hAnsi="Times New Roman"/>
          <w:sz w:val="24"/>
          <w:szCs w:val="24"/>
        </w:rPr>
      </w:pPr>
      <w:r/>
      <w:bookmarkStart w:id="122" w:name="_Toc329699504"/>
      <w:r/>
      <w:bookmarkStart w:id="123" w:name="_Toc356574028"/>
      <w:r/>
      <w:bookmarkStart w:id="124" w:name="_Toc356574138"/>
      <w:r/>
      <w:bookmarkStart w:id="125" w:name="_Toc356574443"/>
      <w:r>
        <w:rPr>
          <w:rFonts w:ascii="Times New Roman" w:hAnsi="Times New Roman"/>
          <w:sz w:val="24"/>
          <w:szCs w:val="24"/>
        </w:rPr>
        <w:t xml:space="preserve">Квалификация участника;</w:t>
      </w:r>
      <w:bookmarkEnd w:id="122"/>
      <w:r/>
      <w:bookmarkEnd w:id="123"/>
      <w:r/>
      <w:bookmarkEnd w:id="124"/>
      <w:r/>
      <w:bookmarkEnd w:id="125"/>
      <w:r>
        <w:rPr>
          <w:rFonts w:ascii="Times New Roman" w:hAnsi="Times New Roman"/>
          <w:sz w:val="24"/>
          <w:szCs w:val="24"/>
        </w:rPr>
      </w:r>
      <w:r>
        <w:rPr>
          <w:rFonts w:ascii="Times New Roman" w:hAnsi="Times New Roman"/>
          <w:sz w:val="24"/>
          <w:szCs w:val="24"/>
        </w:rPr>
      </w:r>
    </w:p>
    <w:p>
      <w:pPr>
        <w:pStyle w:val="1012"/>
        <w:numPr>
          <w:ilvl w:val="0"/>
          <w:numId w:val="17"/>
        </w:numPr>
        <w:ind w:left="0" w:firstLine="709"/>
        <w:jc w:val="both"/>
        <w:spacing w:after="0"/>
        <w:tabs>
          <w:tab w:val="left" w:pos="900" w:leader="none"/>
        </w:tabs>
        <w:rPr>
          <w:rFonts w:ascii="Times New Roman" w:hAnsi="Times New Roman"/>
          <w:sz w:val="24"/>
          <w:szCs w:val="24"/>
        </w:rPr>
      </w:pPr>
      <w:r/>
      <w:bookmarkStart w:id="126" w:name="_Toc329699505"/>
      <w:r/>
      <w:bookmarkStart w:id="127" w:name="_Toc356574029"/>
      <w:r/>
      <w:bookmarkStart w:id="128" w:name="_Toc356574139"/>
      <w:r/>
      <w:bookmarkStart w:id="129" w:name="_Toc356574444"/>
      <w:r>
        <w:rPr>
          <w:rFonts w:ascii="Times New Roman" w:hAnsi="Times New Roman"/>
          <w:sz w:val="24"/>
          <w:szCs w:val="24"/>
        </w:rPr>
        <w:t xml:space="preserve">Условия предоставления гарантии (срок или объем) в отношении закупаемых товаров, работ, услуг;</w:t>
      </w:r>
      <w:r>
        <w:rPr>
          <w:rFonts w:ascii="Times New Roman" w:hAnsi="Times New Roman"/>
          <w:sz w:val="24"/>
          <w:szCs w:val="24"/>
        </w:rPr>
      </w:r>
      <w:r>
        <w:rPr>
          <w:rFonts w:ascii="Times New Roman" w:hAnsi="Times New Roman"/>
          <w:sz w:val="24"/>
          <w:szCs w:val="24"/>
        </w:rPr>
      </w:r>
    </w:p>
    <w:p>
      <w:pPr>
        <w:pStyle w:val="1012"/>
        <w:numPr>
          <w:ilvl w:val="0"/>
          <w:numId w:val="17"/>
        </w:numPr>
        <w:ind w:left="0" w:firstLine="709"/>
        <w:jc w:val="both"/>
        <w:spacing w:after="0"/>
        <w:tabs>
          <w:tab w:val="left" w:pos="900" w:leader="none"/>
        </w:tabs>
        <w:rPr>
          <w:rFonts w:ascii="Times New Roman" w:hAnsi="Times New Roman"/>
          <w:sz w:val="24"/>
          <w:szCs w:val="24"/>
        </w:rPr>
      </w:pPr>
      <w:r>
        <w:rPr>
          <w:rFonts w:ascii="Times New Roman" w:hAnsi="Times New Roman"/>
          <w:sz w:val="24"/>
        </w:rPr>
        <w:t xml:space="preserve">Процент гарантированной скидки (надбавки) от стоимости товара (работы, услуги)</w:t>
      </w:r>
      <w:bookmarkEnd w:id="126"/>
      <w:r/>
      <w:bookmarkEnd w:id="127"/>
      <w:r/>
      <w:bookmarkEnd w:id="128"/>
      <w:r/>
      <w:bookmarkEnd w:id="129"/>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bookmarkStart w:id="130" w:name="_Toc329699506"/>
      <w:r/>
      <w:bookmarkStart w:id="131" w:name="_Toc356574030"/>
      <w:r/>
      <w:bookmarkStart w:id="132" w:name="_Toc356574140"/>
      <w:r/>
      <w:bookmarkStart w:id="133" w:name="_Toc356574445"/>
      <w:r>
        <w:rPr>
          <w:rFonts w:ascii="Times New Roman" w:hAnsi="Times New Roman"/>
          <w:b/>
          <w:sz w:val="24"/>
        </w:rPr>
        <w:t xml:space="preserve">Значимость критерия</w:t>
      </w:r>
      <w:r>
        <w:rPr>
          <w:rFonts w:ascii="Times New Roman" w:hAnsi="Times New Roman"/>
          <w:sz w:val="24"/>
        </w:rPr>
        <w:t xml:space="preserve"> – вес критерия в процентах в общей системе критериев оценки заявок участников. Сумма значимостей (весомостей) критериев оценки заявок, установленных в документации о закупке, составляет сто процентов.</w:t>
      </w:r>
      <w:bookmarkEnd w:id="130"/>
      <w:r/>
      <w:bookmarkEnd w:id="131"/>
      <w:r/>
      <w:bookmarkEnd w:id="132"/>
      <w:r/>
      <w:bookmarkEnd w:id="133"/>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bookmarkStart w:id="134" w:name="_Toc329699507"/>
      <w:r/>
      <w:bookmarkStart w:id="135" w:name="_Toc356574031"/>
      <w:r/>
      <w:bookmarkStart w:id="136" w:name="_Toc356574141"/>
      <w:r/>
      <w:bookmarkStart w:id="137" w:name="_Toc356574446"/>
      <w:r>
        <w:rPr>
          <w:rFonts w:ascii="Times New Roman" w:hAnsi="Times New Roman"/>
          <w:sz w:val="24"/>
        </w:rPr>
        <w:t xml:space="preserve">Критерии оценки «Качество товаров, работ, услуг» и «Квалификация участника» могут состоять из отдельных показателей. Сумма значимостей показателей внутри критерия оценки заявок, установленных в документации о закупке, также составляет сто процентов.</w:t>
      </w:r>
      <w:bookmarkEnd w:id="134"/>
      <w:r/>
      <w:bookmarkEnd w:id="135"/>
      <w:r/>
      <w:bookmarkEnd w:id="136"/>
      <w:r/>
      <w:bookmarkEnd w:id="137"/>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bookmarkStart w:id="138" w:name="_Toc329699508"/>
      <w:r/>
      <w:bookmarkStart w:id="139" w:name="_Toc356574032"/>
      <w:r/>
      <w:bookmarkStart w:id="140" w:name="_Toc356574142"/>
      <w:r/>
      <w:bookmarkStart w:id="141" w:name="_Toc356574447"/>
      <w:r>
        <w:rPr>
          <w:rFonts w:ascii="Times New Roman" w:hAnsi="Times New Roman"/>
          <w:b/>
          <w:sz w:val="24"/>
        </w:rPr>
        <w:t xml:space="preserve">Рейтинг</w:t>
      </w:r>
      <w:r>
        <w:rPr>
          <w:rFonts w:ascii="Times New Roman" w:hAnsi="Times New Roman"/>
          <w:sz w:val="24"/>
        </w:rPr>
        <w:t xml:space="preserve"> –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bookmarkEnd w:id="138"/>
      <w:r/>
      <w:bookmarkEnd w:id="139"/>
      <w:r/>
      <w:bookmarkEnd w:id="140"/>
      <w:r/>
      <w:bookmarkEnd w:id="141"/>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b/>
          <w:sz w:val="24"/>
        </w:rPr>
        <w:t xml:space="preserve">Ранжирование</w:t>
      </w:r>
      <w:r>
        <w:rPr>
          <w:rFonts w:ascii="Times New Roman" w:hAnsi="Times New Roman"/>
          <w:sz w:val="24"/>
        </w:rPr>
        <w:t xml:space="preserve"> – присуждение каждой зая</w:t>
      </w:r>
      <w:r>
        <w:rPr>
          <w:rFonts w:ascii="Times New Roman" w:hAnsi="Times New Roman"/>
          <w:sz w:val="24"/>
        </w:rPr>
        <w:t xml:space="preserve">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 Заявке, набравшей наибольший итоговый рейтинг, присваивается первый номер. </w:t>
      </w:r>
      <w:r>
        <w:rPr>
          <w:rFonts w:ascii="Times New Roman" w:hAnsi="Times New Roman"/>
          <w:sz w:val="24"/>
        </w:rPr>
      </w:r>
      <w:r>
        <w:rPr>
          <w:rFonts w:ascii="Times New Roman" w:hAnsi="Times New Roman"/>
          <w:sz w:val="24"/>
        </w:rPr>
      </w:r>
    </w:p>
    <w:p>
      <w:pPr>
        <w:ind w:firstLine="540"/>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157"/>
        <w:gridCol w:w="5410"/>
        <w:gridCol w:w="1778"/>
      </w:tblGrid>
      <w:tr>
        <w:tblPrEx/>
        <w:trPr/>
        <w:tc>
          <w:tcPr>
            <w:tcW w:w="2157" w:type="dxa"/>
            <w:textDirection w:val="lrTb"/>
            <w:noWrap/>
          </w:tcPr>
          <w:p>
            <w:pPr>
              <w:jc w:val="center"/>
              <w:spacing w:after="0"/>
              <w:rPr>
                <w:rFonts w:ascii="Times New Roman" w:hAnsi="Times New Roman"/>
                <w:b/>
                <w:sz w:val="24"/>
              </w:rPr>
            </w:pPr>
            <w:r>
              <w:rPr>
                <w:rFonts w:ascii="Times New Roman" w:hAnsi="Times New Roman"/>
                <w:b/>
                <w:sz w:val="24"/>
              </w:rPr>
              <w:t xml:space="preserve">Наименование критерия</w:t>
            </w:r>
            <w:r>
              <w:rPr>
                <w:rFonts w:ascii="Times New Roman" w:hAnsi="Times New Roman"/>
                <w:b/>
                <w:sz w:val="24"/>
              </w:rPr>
            </w:r>
            <w:r>
              <w:rPr>
                <w:rFonts w:ascii="Times New Roman" w:hAnsi="Times New Roman"/>
                <w:b/>
                <w:sz w:val="24"/>
              </w:rPr>
            </w:r>
          </w:p>
        </w:tc>
        <w:tc>
          <w:tcPr>
            <w:tcW w:w="5410" w:type="dxa"/>
            <w:textDirection w:val="lrTb"/>
            <w:noWrap/>
          </w:tcPr>
          <w:p>
            <w:pPr>
              <w:jc w:val="center"/>
              <w:spacing w:after="0"/>
              <w:rPr>
                <w:rFonts w:ascii="Times New Roman" w:hAnsi="Times New Roman"/>
                <w:b/>
                <w:sz w:val="24"/>
              </w:rPr>
            </w:pPr>
            <w:r>
              <w:rPr>
                <w:rFonts w:ascii="Times New Roman" w:hAnsi="Times New Roman"/>
                <w:b/>
                <w:sz w:val="24"/>
              </w:rPr>
              <w:t xml:space="preserve">Содержание критерия</w:t>
            </w:r>
            <w:r>
              <w:rPr>
                <w:rFonts w:ascii="Times New Roman" w:hAnsi="Times New Roman"/>
                <w:b/>
                <w:sz w:val="24"/>
              </w:rPr>
            </w:r>
            <w:r>
              <w:rPr>
                <w:rFonts w:ascii="Times New Roman" w:hAnsi="Times New Roman"/>
                <w:b/>
                <w:sz w:val="24"/>
              </w:rPr>
            </w:r>
          </w:p>
        </w:tc>
        <w:tc>
          <w:tcPr>
            <w:tcW w:w="1778" w:type="dxa"/>
            <w:textDirection w:val="lrTb"/>
            <w:noWrap/>
          </w:tcPr>
          <w:p>
            <w:pPr>
              <w:jc w:val="center"/>
              <w:spacing w:after="0"/>
              <w:rPr>
                <w:rFonts w:ascii="Times New Roman" w:hAnsi="Times New Roman"/>
                <w:b/>
                <w:sz w:val="24"/>
              </w:rPr>
            </w:pPr>
            <w:r>
              <w:rPr>
                <w:rFonts w:ascii="Times New Roman" w:hAnsi="Times New Roman"/>
                <w:b/>
                <w:sz w:val="24"/>
              </w:rPr>
              <w:t xml:space="preserve">Значимость критерия </w:t>
            </w:r>
            <w:r>
              <w:rPr>
                <w:rFonts w:ascii="Times New Roman" w:hAnsi="Times New Roman"/>
                <w:b/>
                <w:sz w:val="24"/>
              </w:rPr>
            </w:r>
            <w:r>
              <w:rPr>
                <w:rFonts w:ascii="Times New Roman" w:hAnsi="Times New Roman"/>
                <w:b/>
                <w:sz w:val="24"/>
              </w:rPr>
            </w:r>
          </w:p>
          <w:p>
            <w:pPr>
              <w:jc w:val="center"/>
              <w:spacing w:after="0"/>
              <w:rPr>
                <w:rFonts w:ascii="Times New Roman" w:hAnsi="Times New Roman"/>
                <w:b/>
                <w:sz w:val="24"/>
              </w:rPr>
            </w:pPr>
            <w:r>
              <w:rPr>
                <w:rFonts w:ascii="Times New Roman" w:hAnsi="Times New Roman"/>
                <w:b/>
                <w:sz w:val="24"/>
              </w:rPr>
              <w:t xml:space="preserve">(в процентах)</w:t>
            </w:r>
            <w:r>
              <w:rPr>
                <w:rFonts w:ascii="Times New Roman" w:hAnsi="Times New Roman"/>
                <w:b/>
                <w:sz w:val="24"/>
              </w:rPr>
            </w:r>
            <w:r>
              <w:rPr>
                <w:rFonts w:ascii="Times New Roman" w:hAnsi="Times New Roman"/>
                <w:b/>
                <w:sz w:val="24"/>
              </w:rPr>
            </w:r>
          </w:p>
        </w:tc>
      </w:tr>
      <w:tr>
        <w:tblPrEx/>
        <w:trPr/>
        <w:tc>
          <w:tcPr>
            <w:tcW w:w="2157" w:type="dxa"/>
            <w:textDirection w:val="lrTb"/>
            <w:noWrap/>
          </w:tcPr>
          <w:p>
            <w:pPr>
              <w:jc w:val="both"/>
              <w:spacing w:after="0"/>
              <w:rPr>
                <w:rFonts w:ascii="Times New Roman" w:hAnsi="Times New Roman"/>
                <w:sz w:val="24"/>
              </w:rPr>
            </w:pPr>
            <w:r>
              <w:rPr>
                <w:rFonts w:ascii="Times New Roman" w:hAnsi="Times New Roman"/>
                <w:sz w:val="24"/>
              </w:rPr>
              <w:t xml:space="preserve">Цена договора, сумма цен единиц товара (работы, услуги) (</w:t>
            </w:r>
            <w:r>
              <w:rPr>
                <w:rFonts w:ascii="Times New Roman" w:hAnsi="Times New Roman"/>
                <w:b/>
                <w:i/>
                <w:sz w:val="24"/>
                <w:lang w:val="en-US"/>
              </w:rPr>
              <w:t xml:space="preserve">A</w:t>
            </w:r>
            <w:r>
              <w:rPr>
                <w:rFonts w:ascii="Times New Roman" w:hAnsi="Times New Roman"/>
                <w:i/>
                <w:sz w:val="24"/>
                <w:lang w:val="en-US"/>
              </w:rPr>
              <w:t xml:space="preserve">i</w:t>
            </w:r>
            <w:r>
              <w:rPr>
                <w:rFonts w:ascii="Times New Roman" w:hAnsi="Times New Roman"/>
                <w:sz w:val="24"/>
              </w:rPr>
              <w:t xml:space="preserve">)</w:t>
            </w:r>
            <w:r>
              <w:rPr>
                <w:rFonts w:ascii="Times New Roman" w:hAnsi="Times New Roman"/>
                <w:sz w:val="24"/>
              </w:rPr>
            </w:r>
            <w:r>
              <w:rPr>
                <w:rFonts w:ascii="Times New Roman" w:hAnsi="Times New Roman"/>
                <w:sz w:val="24"/>
              </w:rPr>
            </w:r>
          </w:p>
        </w:tc>
        <w:tc>
          <w:tcPr>
            <w:tcW w:w="5410" w:type="dxa"/>
            <w:textDirection w:val="lrTb"/>
            <w:noWrap/>
          </w:tcPr>
          <w:p>
            <w:pPr>
              <w:jc w:val="both"/>
              <w:spacing w:after="0"/>
              <w:rPr>
                <w:rFonts w:ascii="Times New Roman" w:hAnsi="Times New Roman"/>
                <w:sz w:val="24"/>
                <w:szCs w:val="24"/>
              </w:rPr>
            </w:pPr>
            <w:r/>
            <w:bookmarkStart w:id="142" w:name="_Toc329699509"/>
            <w:r/>
            <w:bookmarkStart w:id="143" w:name="_Toc356574033"/>
            <w:r/>
            <w:bookmarkStart w:id="144" w:name="_Toc356574143"/>
            <w:r/>
            <w:bookmarkStart w:id="145" w:name="_Toc356574448"/>
            <w:r>
              <w:rPr>
                <w:rFonts w:ascii="Times New Roman" w:hAnsi="Times New Roman"/>
                <w:sz w:val="24"/>
              </w:rPr>
              <w:t xml:space="preserve">При оценке участн</w:t>
            </w:r>
            <w:r>
              <w:rPr>
                <w:rFonts w:ascii="Times New Roman" w:hAnsi="Times New Roman"/>
                <w:sz w:val="24"/>
              </w:rPr>
              <w:t xml:space="preserve">ику закупки, давшему наилучшее (наименьшее) предложение по данному критерию, выставляется максимально возможный балл (10), а баллы, полученные другими участниками, рассчитываются, как относительные наилучшему (наименьшему) предложению по следующей формуле:</w:t>
            </w:r>
            <w:bookmarkEnd w:id="142"/>
            <w:r/>
            <w:bookmarkEnd w:id="143"/>
            <w:r/>
            <w:bookmarkEnd w:id="144"/>
            <w:r/>
            <w:bookmarkEnd w:id="145"/>
            <w:r>
              <w:rPr>
                <w:rFonts w:ascii="Times New Roman" w:hAnsi="Times New Roman"/>
                <w:sz w:val="24"/>
                <w:szCs w:val="24"/>
              </w:rPr>
            </w:r>
            <w:r>
              <w:rPr>
                <w:rFonts w:ascii="Times New Roman" w:hAnsi="Times New Roman"/>
                <w:sz w:val="24"/>
                <w:szCs w:val="24"/>
              </w:rPr>
            </w:r>
          </w:p>
          <w:p>
            <w:pPr>
              <w:jc w:val="center"/>
              <w:spacing w:after="0"/>
              <w:rPr>
                <w:rFonts w:ascii="Times New Roman" w:hAnsi="Times New Roman"/>
                <w:sz w:val="24"/>
              </w:rPr>
            </w:pPr>
            <w:r>
              <w:rPr>
                <w:rFonts w:ascii="Times New Roman" w:hAnsi="Times New Roman"/>
                <w:i/>
                <w:sz w:val="28"/>
                <w:szCs w:val="28"/>
              </w:rPr>
              <w:t xml:space="preserve">A</w:t>
            </w:r>
            <w:r>
              <w:rPr>
                <w:rFonts w:ascii="Times New Roman" w:hAnsi="Times New Roman"/>
                <w:i/>
                <w:sz w:val="28"/>
                <w:szCs w:val="28"/>
                <w:vertAlign w:val="subscript"/>
                <w:lang w:val="en-US"/>
              </w:rPr>
              <w:t xml:space="preserve">i</w:t>
            </w:r>
            <w:r>
              <w:rPr>
                <w:rFonts w:ascii="Times New Roman" w:hAnsi="Times New Roman"/>
                <w:i/>
                <w:sz w:val="28"/>
                <w:szCs w:val="28"/>
              </w:rPr>
              <w:t xml:space="preserve">= 10 </w:t>
            </w:r>
            <w:r>
              <w:rPr>
                <w:rFonts w:ascii="Times New Roman" w:hAnsi="Times New Roman"/>
                <w:sz w:val="28"/>
                <w:szCs w:val="28"/>
              </w:rPr>
              <w:t xml:space="preserve">х </w:t>
            </w:r>
            <w:r>
              <w:rPr>
                <w:rFonts w:ascii="Times New Roman" w:hAnsi="Times New Roman"/>
                <w:i/>
                <w:sz w:val="28"/>
                <w:szCs w:val="28"/>
              </w:rPr>
              <w:t xml:space="preserve">Р</w:t>
            </w:r>
            <w:r>
              <w:rPr>
                <w:rFonts w:ascii="Times New Roman" w:hAnsi="Times New Roman"/>
                <w:i/>
                <w:sz w:val="28"/>
                <w:szCs w:val="28"/>
                <w:vertAlign w:val="subscript"/>
                <w:lang w:val="en-US"/>
              </w:rPr>
              <w:t xml:space="preserve">ij</w:t>
            </w:r>
            <w:r>
              <w:rPr>
                <w:rFonts w:ascii="Times New Roman" w:hAnsi="Times New Roman"/>
                <w:i/>
                <w:sz w:val="28"/>
                <w:szCs w:val="28"/>
                <w:vertAlign w:val="superscript"/>
              </w:rPr>
              <w:t xml:space="preserve">баз</w:t>
            </w:r>
            <w:r>
              <w:rPr>
                <w:rFonts w:ascii="Times New Roman" w:hAnsi="Times New Roman"/>
                <w:i/>
                <w:sz w:val="28"/>
                <w:szCs w:val="28"/>
              </w:rPr>
              <w:t xml:space="preserve">/Р</w:t>
            </w:r>
            <w:r>
              <w:rPr>
                <w:rFonts w:ascii="Times New Roman" w:hAnsi="Times New Roman"/>
                <w:i/>
                <w:sz w:val="28"/>
                <w:szCs w:val="28"/>
                <w:vertAlign w:val="subscript"/>
                <w:lang w:val="en-US"/>
              </w:rPr>
              <w:t xml:space="preserve">ij</w:t>
            </w:r>
            <w:r>
              <w:rPr>
                <w:rFonts w:ascii="Times New Roman" w:hAnsi="Times New Roman"/>
                <w:i/>
                <w:sz w:val="28"/>
                <w:szCs w:val="28"/>
              </w:rPr>
              <w:t xml:space="preserve"> </w:t>
            </w:r>
            <w:r>
              <w:rPr>
                <w:rFonts w:ascii="Times New Roman" w:hAnsi="Times New Roman"/>
                <w:sz w:val="28"/>
                <w:szCs w:val="28"/>
              </w:rPr>
              <w:t xml:space="preserve">х </w:t>
            </w:r>
            <w:r>
              <w:rPr>
                <w:rFonts w:ascii="Times New Roman" w:hAnsi="Times New Roman"/>
                <w:i/>
                <w:sz w:val="28"/>
                <w:szCs w:val="28"/>
              </w:rPr>
              <w:t xml:space="preserve">V</w:t>
            </w:r>
            <w:r>
              <w:rPr>
                <w:rFonts w:ascii="Times New Roman" w:hAnsi="Times New Roman"/>
                <w:i/>
                <w:sz w:val="24"/>
                <w:vertAlign w:val="subscript"/>
              </w:rPr>
              <w:t xml:space="preserve">критерия</w:t>
            </w:r>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rPr>
                <w:rFonts w:ascii="Times New Roman" w:hAnsi="Times New Roman"/>
                <w:sz w:val="24"/>
              </w:rPr>
              <w:t xml:space="preserve">где </w:t>
            </w:r>
            <w:r>
              <w:rPr>
                <w:rFonts w:ascii="Times New Roman" w:hAnsi="Times New Roman"/>
                <w:sz w:val="24"/>
              </w:rPr>
            </w:r>
            <w:r>
              <w:rPr>
                <w:rFonts w:ascii="Times New Roman" w:hAnsi="Times New Roman"/>
                <w:sz w:val="24"/>
              </w:rPr>
            </w:r>
          </w:p>
          <w:p>
            <w:pPr>
              <w:ind w:left="40" w:firstLine="400"/>
              <w:jc w:val="both"/>
              <w:spacing w:after="0"/>
              <w:rPr>
                <w:rFonts w:ascii="Times New Roman" w:hAnsi="Times New Roman"/>
                <w:sz w:val="24"/>
              </w:rPr>
            </w:pPr>
            <w:r>
              <w:rPr>
                <w:rFonts w:ascii="Times New Roman" w:hAnsi="Times New Roman"/>
                <w:i/>
                <w:sz w:val="28"/>
                <w:szCs w:val="28"/>
              </w:rPr>
              <w:t xml:space="preserve">A</w:t>
            </w:r>
            <w:r>
              <w:rPr>
                <w:rFonts w:ascii="Times New Roman" w:hAnsi="Times New Roman"/>
                <w:i/>
                <w:sz w:val="28"/>
                <w:szCs w:val="28"/>
                <w:vertAlign w:val="subscript"/>
                <w:lang w:val="en-US"/>
              </w:rPr>
              <w:t xml:space="preserve">i</w:t>
            </w:r>
            <w:r>
              <w:rPr>
                <w:rFonts w:ascii="Times New Roman" w:hAnsi="Times New Roman"/>
                <w:i/>
                <w:sz w:val="24"/>
              </w:rPr>
              <w:t xml:space="preserve"> - рейтинг </w:t>
            </w:r>
            <w:r>
              <w:rPr>
                <w:rFonts w:ascii="Times New Roman" w:hAnsi="Times New Roman"/>
                <w:i/>
                <w:sz w:val="24"/>
                <w:lang w:val="en-US"/>
              </w:rPr>
              <w:t xml:space="preserve">i</w:t>
            </w:r>
            <w:r>
              <w:rPr>
                <w:rFonts w:ascii="Times New Roman" w:hAnsi="Times New Roman"/>
                <w:i/>
                <w:sz w:val="24"/>
              </w:rPr>
              <w:t xml:space="preserve">-го участника по данному критерию;</w:t>
            </w:r>
            <w:r>
              <w:rPr>
                <w:rFonts w:ascii="Times New Roman" w:hAnsi="Times New Roman"/>
                <w:sz w:val="24"/>
              </w:rPr>
            </w:r>
            <w:r>
              <w:rPr>
                <w:rFonts w:ascii="Times New Roman" w:hAnsi="Times New Roman"/>
                <w:sz w:val="24"/>
              </w:rPr>
            </w:r>
          </w:p>
          <w:p>
            <w:pPr>
              <w:ind w:left="40" w:firstLine="400"/>
              <w:jc w:val="both"/>
              <w:spacing w:after="0"/>
              <w:rPr>
                <w:rFonts w:ascii="Times New Roman" w:hAnsi="Times New Roman"/>
                <w:i/>
                <w:sz w:val="24"/>
              </w:rPr>
            </w:pPr>
            <w:r>
              <w:rPr>
                <w:rFonts w:ascii="Times New Roman" w:hAnsi="Times New Roman"/>
                <w:i/>
                <w:sz w:val="28"/>
                <w:szCs w:val="28"/>
              </w:rPr>
              <w:t xml:space="preserve">Р</w:t>
            </w:r>
            <w:r>
              <w:rPr>
                <w:rFonts w:ascii="Times New Roman" w:hAnsi="Times New Roman"/>
                <w:i/>
                <w:sz w:val="28"/>
                <w:szCs w:val="28"/>
                <w:vertAlign w:val="subscript"/>
                <w:lang w:val="en-US"/>
              </w:rPr>
              <w:t xml:space="preserve">ij</w:t>
            </w:r>
            <w:r>
              <w:rPr>
                <w:rFonts w:ascii="Times New Roman" w:hAnsi="Times New Roman"/>
                <w:i/>
                <w:sz w:val="28"/>
                <w:szCs w:val="28"/>
                <w:vertAlign w:val="superscript"/>
              </w:rPr>
              <w:t xml:space="preserve">баз</w:t>
            </w:r>
            <w:r>
              <w:rPr>
                <w:rFonts w:ascii="Times New Roman" w:hAnsi="Times New Roman"/>
                <w:sz w:val="24"/>
              </w:rPr>
              <w:t xml:space="preserve"> - </w:t>
            </w:r>
            <w:r>
              <w:rPr>
                <w:rFonts w:ascii="Times New Roman" w:hAnsi="Times New Roman"/>
                <w:i/>
                <w:sz w:val="24"/>
              </w:rPr>
              <w:t xml:space="preserve">базовое, наименьшее (следовательно, лучшее) из предложенных всеми участниками значение данного критерия;</w:t>
            </w:r>
            <w:r>
              <w:rPr>
                <w:rFonts w:ascii="Times New Roman" w:hAnsi="Times New Roman"/>
                <w:i/>
                <w:sz w:val="24"/>
              </w:rPr>
            </w:r>
            <w:r>
              <w:rPr>
                <w:rFonts w:ascii="Times New Roman" w:hAnsi="Times New Roman"/>
                <w:i/>
                <w:sz w:val="24"/>
              </w:rPr>
            </w:r>
          </w:p>
          <w:p>
            <w:pPr>
              <w:ind w:left="40" w:firstLine="400"/>
              <w:jc w:val="both"/>
              <w:spacing w:after="0"/>
              <w:rPr>
                <w:rFonts w:ascii="Times New Roman" w:hAnsi="Times New Roman"/>
                <w:i/>
                <w:sz w:val="24"/>
              </w:rPr>
            </w:pPr>
            <w:r>
              <w:rPr>
                <w:rFonts w:ascii="Times New Roman" w:hAnsi="Times New Roman"/>
                <w:i/>
                <w:sz w:val="28"/>
                <w:szCs w:val="28"/>
              </w:rPr>
              <w:t xml:space="preserve">Р</w:t>
            </w:r>
            <w:r>
              <w:rPr>
                <w:rFonts w:ascii="Times New Roman" w:hAnsi="Times New Roman"/>
                <w:i/>
                <w:sz w:val="28"/>
                <w:szCs w:val="28"/>
                <w:vertAlign w:val="subscript"/>
                <w:lang w:val="en-US"/>
              </w:rPr>
              <w:t xml:space="preserve">ij</w:t>
            </w:r>
            <w:r>
              <w:rPr>
                <w:rFonts w:ascii="Times New Roman" w:hAnsi="Times New Roman"/>
                <w:sz w:val="24"/>
              </w:rPr>
              <w:t xml:space="preserve"> - </w:t>
            </w:r>
            <w:r>
              <w:rPr>
                <w:rFonts w:ascii="Times New Roman" w:hAnsi="Times New Roman"/>
                <w:i/>
                <w:sz w:val="24"/>
              </w:rPr>
              <w:t xml:space="preserve">предложение </w:t>
            </w:r>
            <w:r>
              <w:rPr>
                <w:rFonts w:ascii="Times New Roman" w:hAnsi="Times New Roman"/>
                <w:i/>
                <w:sz w:val="24"/>
                <w:lang w:val="en-US"/>
              </w:rPr>
              <w:t xml:space="preserve">i</w:t>
            </w:r>
            <w:r>
              <w:rPr>
                <w:rFonts w:ascii="Times New Roman" w:hAnsi="Times New Roman"/>
                <w:i/>
                <w:sz w:val="24"/>
              </w:rPr>
              <w:t xml:space="preserve">-го участника закупки по данному критерию;</w:t>
            </w:r>
            <w:r>
              <w:rPr>
                <w:rFonts w:ascii="Times New Roman" w:hAnsi="Times New Roman"/>
                <w:i/>
                <w:sz w:val="24"/>
              </w:rPr>
            </w:r>
            <w:r>
              <w:rPr>
                <w:rFonts w:ascii="Times New Roman" w:hAnsi="Times New Roman"/>
                <w:i/>
                <w:sz w:val="24"/>
              </w:rPr>
            </w:r>
          </w:p>
          <w:p>
            <w:pPr>
              <w:ind w:left="40" w:firstLine="400"/>
              <w:jc w:val="both"/>
              <w:spacing w:after="0"/>
              <w:rPr>
                <w:rFonts w:ascii="Times New Roman" w:hAnsi="Times New Roman"/>
                <w:i/>
                <w:sz w:val="24"/>
              </w:rPr>
            </w:pPr>
            <w:r>
              <w:rPr>
                <w:rFonts w:ascii="Times New Roman" w:hAnsi="Times New Roman"/>
                <w:i/>
                <w:sz w:val="28"/>
                <w:szCs w:val="28"/>
              </w:rPr>
              <w:t xml:space="preserve">V</w:t>
            </w:r>
            <w:r>
              <w:rPr>
                <w:rFonts w:ascii="Times New Roman" w:hAnsi="Times New Roman"/>
                <w:i/>
                <w:sz w:val="24"/>
              </w:rPr>
              <w:t xml:space="preserve"> критерия - значимость данного критерия, деленная на 100%.</w:t>
            </w:r>
            <w:r>
              <w:rPr>
                <w:rFonts w:ascii="Times New Roman" w:hAnsi="Times New Roman"/>
                <w:i/>
                <w:sz w:val="24"/>
              </w:rPr>
            </w:r>
            <w:r>
              <w:rPr>
                <w:rFonts w:ascii="Times New Roman" w:hAnsi="Times New Roman"/>
                <w:i/>
                <w:sz w:val="24"/>
              </w:rPr>
            </w:r>
          </w:p>
        </w:tc>
        <w:tc>
          <w:tcPr>
            <w:tcW w:w="1778" w:type="dxa"/>
            <w:textDirection w:val="lrTb"/>
            <w:noWrap/>
          </w:tcPr>
          <w:p>
            <w:pPr>
              <w:jc w:val="center"/>
              <w:spacing w:after="0"/>
              <w:rPr>
                <w:rFonts w:ascii="Times New Roman" w:hAnsi="Times New Roman"/>
                <w:sz w:val="24"/>
              </w:rPr>
            </w:pPr>
            <w:r>
              <w:rPr>
                <w:rFonts w:ascii="Times New Roman" w:hAnsi="Times New Roman"/>
                <w:sz w:val="24"/>
              </w:rPr>
              <w:t xml:space="preserve">От 30 до 80</w:t>
            </w:r>
            <w:r>
              <w:rPr>
                <w:rFonts w:ascii="Times New Roman" w:hAnsi="Times New Roman"/>
                <w:sz w:val="24"/>
              </w:rPr>
            </w:r>
            <w:r>
              <w:rPr>
                <w:rFonts w:ascii="Times New Roman" w:hAnsi="Times New Roman"/>
                <w:sz w:val="24"/>
              </w:rPr>
            </w:r>
          </w:p>
        </w:tc>
      </w:tr>
      <w:tr>
        <w:tblPrEx/>
        <w:trPr/>
        <w:tc>
          <w:tcPr>
            <w:tcW w:w="2157" w:type="dxa"/>
            <w:textDirection w:val="lrTb"/>
            <w:noWrap/>
          </w:tcPr>
          <w:p>
            <w:pPr>
              <w:jc w:val="both"/>
              <w:spacing w:after="0"/>
              <w:rPr>
                <w:rFonts w:ascii="Times New Roman" w:hAnsi="Times New Roman"/>
                <w:sz w:val="24"/>
              </w:rPr>
            </w:pPr>
            <w:r>
              <w:rPr>
                <w:rFonts w:ascii="Times New Roman" w:hAnsi="Times New Roman"/>
                <w:sz w:val="24"/>
              </w:rPr>
              <w:t xml:space="preserve">Сроки поставки товаров, выполнения работ, оказания услуг, (</w:t>
            </w:r>
            <w:r>
              <w:rPr>
                <w:rFonts w:ascii="Times New Roman" w:hAnsi="Times New Roman"/>
                <w:b/>
                <w:i/>
                <w:sz w:val="24"/>
              </w:rPr>
              <w:t xml:space="preserve">B</w:t>
            </w:r>
            <w:r>
              <w:rPr>
                <w:rFonts w:ascii="Times New Roman" w:hAnsi="Times New Roman"/>
                <w:i/>
                <w:sz w:val="24"/>
              </w:rPr>
              <w:t xml:space="preserve">i</w:t>
            </w:r>
            <w:r>
              <w:rPr>
                <w:rFonts w:ascii="Times New Roman" w:hAnsi="Times New Roman"/>
                <w:sz w:val="24"/>
              </w:rPr>
              <w:t xml:space="preserve">)</w:t>
            </w:r>
            <w:r>
              <w:rPr>
                <w:rFonts w:ascii="Times New Roman" w:hAnsi="Times New Roman"/>
                <w:sz w:val="24"/>
              </w:rPr>
            </w:r>
            <w:r>
              <w:rPr>
                <w:rFonts w:ascii="Times New Roman" w:hAnsi="Times New Roman"/>
                <w:sz w:val="24"/>
              </w:rPr>
            </w:r>
          </w:p>
        </w:tc>
        <w:tc>
          <w:tcPr>
            <w:tcW w:w="5410" w:type="dxa"/>
            <w:textDirection w:val="lrTb"/>
            <w:noWrap/>
          </w:tcPr>
          <w:p>
            <w:pPr>
              <w:jc w:val="both"/>
              <w:spacing w:after="0"/>
              <w:rPr>
                <w:rFonts w:ascii="Times New Roman" w:hAnsi="Times New Roman"/>
                <w:sz w:val="24"/>
              </w:rPr>
            </w:pPr>
            <w:r/>
            <w:bookmarkStart w:id="146" w:name="_Toc329699511"/>
            <w:r/>
            <w:bookmarkStart w:id="147" w:name="_Toc356574035"/>
            <w:r/>
            <w:bookmarkStart w:id="148" w:name="_Toc356574145"/>
            <w:r/>
            <w:bookmarkStart w:id="149" w:name="_Toc356574450"/>
            <w:r>
              <w:rPr>
                <w:rFonts w:ascii="Times New Roman" w:hAnsi="Times New Roman"/>
                <w:sz w:val="24"/>
              </w:rPr>
              <w:t xml:space="preserve">Для определения рейтинга заявки по данному критерию в документации о закупке устанавливается единица измерения срока поставки товаров, выполнения работ, оказания услуг (в годах, кварталах, месяцах, неделях, днях, часах).</w:t>
            </w:r>
            <w:bookmarkEnd w:id="146"/>
            <w:r/>
            <w:bookmarkEnd w:id="147"/>
            <w:r/>
            <w:bookmarkEnd w:id="148"/>
            <w:r/>
            <w:bookmarkEnd w:id="149"/>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150" w:name="_Toc329699512"/>
            <w:r/>
            <w:bookmarkStart w:id="151" w:name="_Toc356574036"/>
            <w:r/>
            <w:bookmarkStart w:id="152" w:name="_Toc356574146"/>
            <w:r/>
            <w:bookmarkStart w:id="153" w:name="_Toc356574451"/>
            <w:r>
              <w:rPr>
                <w:rFonts w:ascii="Times New Roman" w:hAnsi="Times New Roman"/>
                <w:sz w:val="24"/>
              </w:rPr>
              <w:t xml:space="preserve">При оценке участ</w:t>
            </w:r>
            <w:r>
              <w:rPr>
                <w:rFonts w:ascii="Times New Roman" w:hAnsi="Times New Roman"/>
                <w:sz w:val="24"/>
              </w:rPr>
              <w:t xml:space="preserve">нику закупки, давшему наилучшее (наименьшее) предложение по данному критерию, выставляется максимально возможный балл (10), а баллы, полученные другими участниками, рассчитываются как относительные наилучшему (наименьшему) предложению по следующей формуле:</w:t>
            </w:r>
            <w:bookmarkEnd w:id="150"/>
            <w:r/>
            <w:bookmarkEnd w:id="151"/>
            <w:r/>
            <w:bookmarkEnd w:id="152"/>
            <w:r/>
            <w:bookmarkEnd w:id="153"/>
            <w:r>
              <w:rPr>
                <w:rFonts w:ascii="Times New Roman" w:hAnsi="Times New Roman"/>
                <w:sz w:val="24"/>
              </w:rPr>
            </w:r>
            <w:r>
              <w:rPr>
                <w:rFonts w:ascii="Times New Roman" w:hAnsi="Times New Roman"/>
                <w:sz w:val="24"/>
              </w:rPr>
            </w:r>
          </w:p>
          <w:p>
            <w:pPr>
              <w:jc w:val="center"/>
              <w:spacing w:after="0"/>
              <w:rPr>
                <w:rFonts w:ascii="Times New Roman" w:hAnsi="Times New Roman"/>
                <w:sz w:val="24"/>
              </w:rPr>
            </w:pPr>
            <w:r>
              <w:rPr>
                <w:rFonts w:ascii="Times New Roman" w:hAnsi="Times New Roman"/>
                <w:i/>
                <w:sz w:val="28"/>
                <w:szCs w:val="28"/>
                <w:lang w:val="en-US"/>
              </w:rPr>
              <w:t xml:space="preserve">B</w:t>
            </w:r>
            <w:r>
              <w:rPr>
                <w:rFonts w:ascii="Times New Roman" w:hAnsi="Times New Roman"/>
                <w:i/>
                <w:sz w:val="28"/>
                <w:szCs w:val="28"/>
                <w:vertAlign w:val="subscript"/>
                <w:lang w:val="en-US"/>
              </w:rPr>
              <w:t xml:space="preserve">i</w:t>
            </w:r>
            <w:r>
              <w:rPr>
                <w:rFonts w:ascii="Times New Roman" w:hAnsi="Times New Roman"/>
                <w:i/>
                <w:sz w:val="28"/>
                <w:szCs w:val="28"/>
              </w:rPr>
              <w:t xml:space="preserve">= 10 </w:t>
            </w:r>
            <w:r>
              <w:rPr>
                <w:rFonts w:ascii="Times New Roman" w:hAnsi="Times New Roman"/>
                <w:sz w:val="28"/>
                <w:szCs w:val="28"/>
              </w:rPr>
              <w:t xml:space="preserve">х </w:t>
            </w:r>
            <w:r>
              <w:rPr>
                <w:rFonts w:ascii="Times New Roman" w:hAnsi="Times New Roman"/>
                <w:i/>
                <w:sz w:val="28"/>
                <w:szCs w:val="28"/>
              </w:rPr>
              <w:t xml:space="preserve">Р</w:t>
            </w:r>
            <w:r>
              <w:rPr>
                <w:rFonts w:ascii="Times New Roman" w:hAnsi="Times New Roman"/>
                <w:i/>
                <w:sz w:val="28"/>
                <w:szCs w:val="28"/>
                <w:vertAlign w:val="subscript"/>
                <w:lang w:val="en-US"/>
              </w:rPr>
              <w:t xml:space="preserve">ij</w:t>
            </w:r>
            <w:r>
              <w:rPr>
                <w:rFonts w:ascii="Times New Roman" w:hAnsi="Times New Roman"/>
                <w:i/>
                <w:sz w:val="28"/>
                <w:szCs w:val="28"/>
                <w:vertAlign w:val="superscript"/>
              </w:rPr>
              <w:t xml:space="preserve">баз</w:t>
            </w:r>
            <w:r>
              <w:rPr>
                <w:rFonts w:ascii="Times New Roman" w:hAnsi="Times New Roman"/>
                <w:i/>
                <w:sz w:val="28"/>
                <w:szCs w:val="28"/>
              </w:rPr>
              <w:t xml:space="preserve">/Р</w:t>
            </w:r>
            <w:r>
              <w:rPr>
                <w:rFonts w:ascii="Times New Roman" w:hAnsi="Times New Roman"/>
                <w:i/>
                <w:sz w:val="28"/>
                <w:szCs w:val="28"/>
                <w:vertAlign w:val="subscript"/>
                <w:lang w:val="en-US"/>
              </w:rPr>
              <w:t xml:space="preserve">ij</w:t>
            </w:r>
            <w:r>
              <w:rPr>
                <w:rFonts w:ascii="Times New Roman" w:hAnsi="Times New Roman"/>
                <w:i/>
                <w:sz w:val="28"/>
                <w:szCs w:val="28"/>
              </w:rPr>
              <w:t xml:space="preserve"> </w:t>
            </w:r>
            <w:r>
              <w:rPr>
                <w:rFonts w:ascii="Times New Roman" w:hAnsi="Times New Roman"/>
                <w:sz w:val="28"/>
                <w:szCs w:val="28"/>
              </w:rPr>
              <w:t xml:space="preserve">х </w:t>
            </w:r>
            <w:r>
              <w:rPr>
                <w:rFonts w:ascii="Times New Roman" w:hAnsi="Times New Roman"/>
                <w:i/>
                <w:sz w:val="28"/>
                <w:szCs w:val="28"/>
              </w:rPr>
              <w:t xml:space="preserve">V</w:t>
            </w:r>
            <w:r>
              <w:rPr>
                <w:rFonts w:ascii="Times New Roman" w:hAnsi="Times New Roman"/>
                <w:i/>
                <w:sz w:val="24"/>
                <w:vertAlign w:val="subscript"/>
              </w:rPr>
              <w:t xml:space="preserve">критерия</w:t>
            </w:r>
            <w:r>
              <w:rPr>
                <w:rFonts w:ascii="Times New Roman" w:hAnsi="Times New Roman"/>
                <w:sz w:val="24"/>
              </w:rPr>
            </w:r>
            <w:r>
              <w:rPr>
                <w:rFonts w:ascii="Times New Roman" w:hAnsi="Times New Roman"/>
                <w:sz w:val="24"/>
              </w:rPr>
            </w:r>
          </w:p>
          <w:p>
            <w:pPr>
              <w:ind w:left="40"/>
              <w:jc w:val="both"/>
              <w:spacing w:after="0"/>
              <w:rPr>
                <w:rFonts w:ascii="Times New Roman" w:hAnsi="Times New Roman"/>
                <w:sz w:val="24"/>
              </w:rPr>
            </w:pPr>
            <w:r>
              <w:rPr>
                <w:rFonts w:ascii="Times New Roman" w:hAnsi="Times New Roman"/>
                <w:sz w:val="24"/>
              </w:rPr>
              <w:t xml:space="preserve">где </w:t>
            </w:r>
            <w:r>
              <w:rPr>
                <w:rFonts w:ascii="Times New Roman" w:hAnsi="Times New Roman"/>
                <w:sz w:val="24"/>
              </w:rPr>
            </w:r>
            <w:r>
              <w:rPr>
                <w:rFonts w:ascii="Times New Roman" w:hAnsi="Times New Roman"/>
                <w:sz w:val="24"/>
              </w:rPr>
            </w:r>
          </w:p>
          <w:p>
            <w:pPr>
              <w:ind w:left="40" w:firstLine="400"/>
              <w:jc w:val="both"/>
              <w:spacing w:after="0"/>
              <w:rPr>
                <w:rFonts w:ascii="Times New Roman" w:hAnsi="Times New Roman"/>
                <w:sz w:val="24"/>
              </w:rPr>
            </w:pPr>
            <w:r>
              <w:rPr>
                <w:rFonts w:ascii="Times New Roman" w:hAnsi="Times New Roman"/>
                <w:i/>
                <w:sz w:val="28"/>
                <w:szCs w:val="28"/>
              </w:rPr>
              <w:t xml:space="preserve">В</w:t>
            </w:r>
            <w:r>
              <w:rPr>
                <w:rFonts w:ascii="Times New Roman" w:hAnsi="Times New Roman"/>
                <w:i/>
                <w:sz w:val="28"/>
                <w:szCs w:val="28"/>
                <w:vertAlign w:val="subscript"/>
                <w:lang w:val="en-US"/>
              </w:rPr>
              <w:t xml:space="preserve">i</w:t>
            </w:r>
            <w:r>
              <w:rPr>
                <w:rFonts w:ascii="Times New Roman" w:hAnsi="Times New Roman"/>
                <w:i/>
                <w:sz w:val="24"/>
              </w:rPr>
              <w:t xml:space="preserve"> - рейтинг </w:t>
            </w:r>
            <w:r>
              <w:rPr>
                <w:rFonts w:ascii="Times New Roman" w:hAnsi="Times New Roman"/>
                <w:i/>
                <w:sz w:val="24"/>
                <w:lang w:val="en-US"/>
              </w:rPr>
              <w:t xml:space="preserve">i</w:t>
            </w:r>
            <w:r>
              <w:rPr>
                <w:rFonts w:ascii="Times New Roman" w:hAnsi="Times New Roman"/>
                <w:i/>
                <w:sz w:val="24"/>
              </w:rPr>
              <w:t xml:space="preserve">-го участника по данному критерию;</w:t>
            </w:r>
            <w:r>
              <w:rPr>
                <w:rFonts w:ascii="Times New Roman" w:hAnsi="Times New Roman"/>
                <w:sz w:val="24"/>
              </w:rPr>
            </w:r>
            <w:r>
              <w:rPr>
                <w:rFonts w:ascii="Times New Roman" w:hAnsi="Times New Roman"/>
                <w:sz w:val="24"/>
              </w:rPr>
            </w:r>
          </w:p>
          <w:p>
            <w:pPr>
              <w:ind w:left="40" w:firstLine="400"/>
              <w:jc w:val="both"/>
              <w:spacing w:after="0"/>
              <w:rPr>
                <w:rFonts w:ascii="Times New Roman" w:hAnsi="Times New Roman"/>
                <w:i/>
                <w:sz w:val="24"/>
              </w:rPr>
            </w:pPr>
            <w:r>
              <w:rPr>
                <w:rFonts w:ascii="Times New Roman" w:hAnsi="Times New Roman"/>
                <w:i/>
                <w:sz w:val="28"/>
                <w:szCs w:val="28"/>
              </w:rPr>
              <w:t xml:space="preserve">Р</w:t>
            </w:r>
            <w:r>
              <w:rPr>
                <w:rFonts w:ascii="Times New Roman" w:hAnsi="Times New Roman"/>
                <w:i/>
                <w:sz w:val="28"/>
                <w:szCs w:val="28"/>
                <w:vertAlign w:val="subscript"/>
                <w:lang w:val="en-US"/>
              </w:rPr>
              <w:t xml:space="preserve">ij</w:t>
            </w:r>
            <w:r>
              <w:rPr>
                <w:rFonts w:ascii="Times New Roman" w:hAnsi="Times New Roman"/>
                <w:i/>
                <w:sz w:val="28"/>
                <w:szCs w:val="28"/>
                <w:vertAlign w:val="superscript"/>
              </w:rPr>
              <w:t xml:space="preserve">баз</w:t>
            </w:r>
            <w:r>
              <w:rPr>
                <w:rFonts w:ascii="Times New Roman" w:hAnsi="Times New Roman"/>
                <w:sz w:val="24"/>
              </w:rPr>
              <w:t xml:space="preserve"> - </w:t>
            </w:r>
            <w:r>
              <w:rPr>
                <w:rFonts w:ascii="Times New Roman" w:hAnsi="Times New Roman"/>
                <w:i/>
                <w:sz w:val="24"/>
              </w:rPr>
              <w:t xml:space="preserve">базовое, наименьшее (следовательно, лучшее) из предложенных всеми участниками значение данного критерия;</w:t>
            </w:r>
            <w:r>
              <w:rPr>
                <w:rFonts w:ascii="Times New Roman" w:hAnsi="Times New Roman"/>
                <w:i/>
                <w:sz w:val="24"/>
              </w:rPr>
            </w:r>
            <w:r>
              <w:rPr>
                <w:rFonts w:ascii="Times New Roman" w:hAnsi="Times New Roman"/>
                <w:i/>
                <w:sz w:val="24"/>
              </w:rPr>
            </w:r>
          </w:p>
          <w:p>
            <w:pPr>
              <w:ind w:left="40" w:firstLine="400"/>
              <w:jc w:val="both"/>
              <w:spacing w:after="0"/>
              <w:rPr>
                <w:rFonts w:ascii="Times New Roman" w:hAnsi="Times New Roman"/>
                <w:i/>
                <w:sz w:val="24"/>
              </w:rPr>
            </w:pPr>
            <w:r>
              <w:rPr>
                <w:rFonts w:ascii="Times New Roman" w:hAnsi="Times New Roman"/>
                <w:i/>
                <w:sz w:val="28"/>
                <w:szCs w:val="28"/>
              </w:rPr>
              <w:t xml:space="preserve">Р</w:t>
            </w:r>
            <w:r>
              <w:rPr>
                <w:rFonts w:ascii="Times New Roman" w:hAnsi="Times New Roman"/>
                <w:i/>
                <w:sz w:val="28"/>
                <w:szCs w:val="28"/>
                <w:vertAlign w:val="subscript"/>
                <w:lang w:val="en-US"/>
              </w:rPr>
              <w:t xml:space="preserve">ij</w:t>
            </w:r>
            <w:r>
              <w:rPr>
                <w:rFonts w:ascii="Times New Roman" w:hAnsi="Times New Roman"/>
                <w:sz w:val="24"/>
              </w:rPr>
              <w:t xml:space="preserve"> - </w:t>
            </w:r>
            <w:r>
              <w:rPr>
                <w:rFonts w:ascii="Times New Roman" w:hAnsi="Times New Roman"/>
                <w:i/>
                <w:sz w:val="24"/>
              </w:rPr>
              <w:t xml:space="preserve">предложение </w:t>
            </w:r>
            <w:r>
              <w:rPr>
                <w:rFonts w:ascii="Times New Roman" w:hAnsi="Times New Roman"/>
                <w:i/>
                <w:sz w:val="24"/>
                <w:lang w:val="en-US"/>
              </w:rPr>
              <w:t xml:space="preserve">i</w:t>
            </w:r>
            <w:r>
              <w:rPr>
                <w:rFonts w:ascii="Times New Roman" w:hAnsi="Times New Roman"/>
                <w:i/>
                <w:sz w:val="24"/>
              </w:rPr>
              <w:t xml:space="preserve">-го участника закупки по данному критерию;</w:t>
            </w:r>
            <w:r>
              <w:rPr>
                <w:rFonts w:ascii="Times New Roman" w:hAnsi="Times New Roman"/>
                <w:i/>
                <w:sz w:val="24"/>
              </w:rPr>
            </w:r>
            <w:r>
              <w:rPr>
                <w:rFonts w:ascii="Times New Roman" w:hAnsi="Times New Roman"/>
                <w:i/>
                <w:sz w:val="24"/>
              </w:rPr>
            </w:r>
          </w:p>
          <w:p>
            <w:pPr>
              <w:ind w:firstLine="450"/>
              <w:jc w:val="both"/>
              <w:spacing w:after="0"/>
              <w:rPr>
                <w:rFonts w:ascii="Times New Roman" w:hAnsi="Times New Roman"/>
                <w:i/>
                <w:sz w:val="24"/>
              </w:rPr>
            </w:pPr>
            <w:r>
              <w:rPr>
                <w:rFonts w:ascii="Times New Roman" w:hAnsi="Times New Roman"/>
                <w:i/>
                <w:sz w:val="28"/>
                <w:szCs w:val="28"/>
              </w:rPr>
              <w:t xml:space="preserve">V</w:t>
            </w:r>
            <w:r>
              <w:rPr>
                <w:rFonts w:ascii="Times New Roman" w:hAnsi="Times New Roman"/>
                <w:i/>
                <w:sz w:val="24"/>
              </w:rPr>
              <w:t xml:space="preserve"> критерия - значимость данного критерия, деленная на 100%.</w:t>
            </w:r>
            <w:r>
              <w:rPr>
                <w:rFonts w:ascii="Times New Roman" w:hAnsi="Times New Roman"/>
                <w:i/>
                <w:sz w:val="24"/>
              </w:rPr>
            </w:r>
            <w:r>
              <w:rPr>
                <w:rFonts w:ascii="Times New Roman" w:hAnsi="Times New Roman"/>
                <w:i/>
                <w:sz w:val="24"/>
              </w:rPr>
            </w:r>
          </w:p>
          <w:p>
            <w:pPr>
              <w:jc w:val="both"/>
              <w:spacing w:after="0"/>
              <w:rPr>
                <w:rFonts w:ascii="Times New Roman" w:hAnsi="Times New Roman"/>
                <w:sz w:val="24"/>
              </w:rPr>
            </w:pPr>
            <w:r/>
            <w:bookmarkStart w:id="154" w:name="_Toc329699514"/>
            <w:r/>
            <w:bookmarkStart w:id="155" w:name="_Toc356574038"/>
            <w:r/>
            <w:bookmarkStart w:id="156" w:name="_Toc356574148"/>
            <w:r/>
            <w:bookmarkStart w:id="157" w:name="_Toc356574453"/>
            <w:r>
              <w:rPr>
                <w:rFonts w:ascii="Times New Roman" w:hAnsi="Times New Roman"/>
                <w:sz w:val="24"/>
              </w:rPr>
              <w:t xml:space="preserve">При этом за базовое значение критерия «Срок поставки товаров, выполнения работ, оказания услуг» берется минимальный срок поставки товара, выполнения работ, оказания услуг из всех предложенных участниками.</w:t>
            </w:r>
            <w:bookmarkEnd w:id="154"/>
            <w:r/>
            <w:bookmarkEnd w:id="155"/>
            <w:r/>
            <w:bookmarkEnd w:id="156"/>
            <w:r/>
            <w:bookmarkEnd w:id="157"/>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158" w:name="_Toc329699515"/>
            <w:r/>
            <w:bookmarkStart w:id="159" w:name="_Toc356574039"/>
            <w:r/>
            <w:bookmarkStart w:id="160" w:name="_Toc356574149"/>
            <w:r/>
            <w:bookmarkStart w:id="161" w:name="_Toc356574454"/>
            <w:r>
              <w:rPr>
                <w:rFonts w:ascii="Times New Roman" w:hAnsi="Times New Roman"/>
                <w:sz w:val="24"/>
              </w:rPr>
              <w:t xml:space="preserve">В случае если докуме</w:t>
            </w:r>
            <w:r>
              <w:rPr>
                <w:rFonts w:ascii="Times New Roman" w:hAnsi="Times New Roman"/>
                <w:sz w:val="24"/>
              </w:rPr>
              <w:t xml:space="preserve">нтацией о закупке установлены минимальный и максимальный срок поставки товара, выполнения работ, оказания услуг, то участникам, представившим предложения со сроками меньше минимального и больше максимального, следует отказать в допуске к участию в закупке.</w:t>
            </w:r>
            <w:bookmarkEnd w:id="158"/>
            <w:r/>
            <w:bookmarkEnd w:id="159"/>
            <w:r/>
            <w:bookmarkEnd w:id="160"/>
            <w:r/>
            <w:bookmarkEnd w:id="161"/>
            <w:r>
              <w:rPr>
                <w:rFonts w:ascii="Times New Roman" w:hAnsi="Times New Roman"/>
                <w:sz w:val="24"/>
              </w:rPr>
            </w:r>
            <w:r>
              <w:rPr>
                <w:rFonts w:ascii="Times New Roman" w:hAnsi="Times New Roman"/>
                <w:sz w:val="24"/>
              </w:rPr>
            </w:r>
          </w:p>
        </w:tc>
        <w:tc>
          <w:tcPr>
            <w:tcW w:w="1778" w:type="dxa"/>
            <w:textDirection w:val="lrTb"/>
            <w:noWrap/>
          </w:tcPr>
          <w:p>
            <w:pPr>
              <w:jc w:val="both"/>
              <w:spacing w:after="0"/>
              <w:rPr>
                <w:rFonts w:ascii="Times New Roman" w:hAnsi="Times New Roman"/>
                <w:sz w:val="24"/>
              </w:rPr>
            </w:pPr>
            <w:r>
              <w:rPr>
                <w:rFonts w:ascii="Times New Roman" w:hAnsi="Times New Roman"/>
                <w:sz w:val="24"/>
              </w:rPr>
              <w:t xml:space="preserve">Не более 20</w:t>
            </w:r>
            <w:r>
              <w:rPr>
                <w:rFonts w:ascii="Times New Roman" w:hAnsi="Times New Roman"/>
                <w:sz w:val="24"/>
              </w:rPr>
            </w:r>
            <w:r>
              <w:rPr>
                <w:rFonts w:ascii="Times New Roman" w:hAnsi="Times New Roman"/>
                <w:sz w:val="24"/>
              </w:rPr>
            </w:r>
          </w:p>
        </w:tc>
      </w:tr>
      <w:tr>
        <w:tblPrEx/>
        <w:trPr/>
        <w:tc>
          <w:tcPr>
            <w:tcW w:w="2157" w:type="dxa"/>
            <w:textDirection w:val="lrTb"/>
            <w:noWrap/>
          </w:tcPr>
          <w:p>
            <w:pPr>
              <w:spacing w:after="0"/>
              <w:rPr>
                <w:rFonts w:ascii="Times New Roman" w:hAnsi="Times New Roman"/>
                <w:sz w:val="24"/>
              </w:rPr>
            </w:pPr>
            <w:r>
              <w:rPr>
                <w:rFonts w:ascii="Times New Roman" w:hAnsi="Times New Roman"/>
                <w:sz w:val="24"/>
              </w:rPr>
              <w:t xml:space="preserve">Качественные характеристики товаров</w:t>
            </w:r>
            <w:r>
              <w:rPr>
                <w:rFonts w:ascii="Times New Roman" w:hAnsi="Times New Roman"/>
                <w:sz w:val="24"/>
              </w:rPr>
            </w:r>
            <w:r>
              <w:rPr>
                <w:rFonts w:ascii="Times New Roman" w:hAnsi="Times New Roman"/>
                <w:sz w:val="24"/>
              </w:rPr>
            </w:r>
          </w:p>
          <w:p>
            <w:pPr>
              <w:spacing w:after="0"/>
              <w:rPr>
                <w:rFonts w:ascii="Times New Roman" w:hAnsi="Times New Roman"/>
                <w:sz w:val="24"/>
              </w:rPr>
            </w:pPr>
            <w:r>
              <w:rPr>
                <w:rFonts w:ascii="Times New Roman" w:hAnsi="Times New Roman"/>
                <w:sz w:val="24"/>
              </w:rPr>
              <w:t xml:space="preserve">Качество выполнения работ, оказания услуг,</w:t>
            </w:r>
            <w:r>
              <w:rPr>
                <w:rFonts w:ascii="Times New Roman" w:hAnsi="Times New Roman"/>
                <w:sz w:val="24"/>
              </w:rPr>
            </w:r>
            <w:r>
              <w:rPr>
                <w:rFonts w:ascii="Times New Roman" w:hAnsi="Times New Roman"/>
                <w:sz w:val="24"/>
              </w:rPr>
            </w:r>
          </w:p>
          <w:p>
            <w:pPr>
              <w:spacing w:after="0"/>
              <w:rPr>
                <w:rFonts w:ascii="Times New Roman" w:hAnsi="Times New Roman"/>
                <w:sz w:val="24"/>
              </w:rPr>
            </w:pPr>
            <w:r>
              <w:rPr>
                <w:rFonts w:ascii="Times New Roman" w:hAnsi="Times New Roman"/>
                <w:sz w:val="24"/>
              </w:rPr>
              <w:t xml:space="preserve">(</w:t>
            </w:r>
            <w:r>
              <w:rPr>
                <w:rFonts w:ascii="Times New Roman" w:hAnsi="Times New Roman"/>
                <w:b/>
                <w:i/>
                <w:sz w:val="24"/>
              </w:rPr>
              <w:t xml:space="preserve">С</w:t>
            </w:r>
            <w:r>
              <w:rPr>
                <w:rFonts w:ascii="Times New Roman" w:hAnsi="Times New Roman"/>
                <w:i/>
                <w:sz w:val="24"/>
              </w:rPr>
              <w:t xml:space="preserve">i</w:t>
            </w:r>
            <w:r>
              <w:rPr>
                <w:rFonts w:ascii="Times New Roman" w:hAnsi="Times New Roman"/>
                <w:sz w:val="24"/>
              </w:rPr>
              <w:t xml:space="preserve">)</w:t>
            </w:r>
            <w:r>
              <w:rPr>
                <w:rFonts w:ascii="Times New Roman" w:hAnsi="Times New Roman"/>
                <w:sz w:val="24"/>
              </w:rPr>
            </w:r>
            <w:r>
              <w:rPr>
                <w:rFonts w:ascii="Times New Roman" w:hAnsi="Times New Roman"/>
                <w:sz w:val="24"/>
              </w:rPr>
            </w:r>
          </w:p>
        </w:tc>
        <w:tc>
          <w:tcPr>
            <w:tcW w:w="5410" w:type="dxa"/>
            <w:textDirection w:val="lrTb"/>
            <w:noWrap/>
          </w:tcPr>
          <w:p>
            <w:pPr>
              <w:pStyle w:val="999"/>
              <w:ind w:firstLine="0"/>
              <w:jc w:val="both"/>
              <w:spacing w:line="276" w:lineRule="auto"/>
              <w:rPr>
                <w:rFonts w:ascii="Times New Roman" w:hAnsi="Times New Roman" w:cs="Times New Roman"/>
                <w:sz w:val="24"/>
              </w:rPr>
            </w:pPr>
            <w:r/>
            <w:bookmarkStart w:id="162" w:name="_Toc329699516"/>
            <w:r/>
            <w:bookmarkStart w:id="163" w:name="_Toc356574040"/>
            <w:r/>
            <w:bookmarkStart w:id="164" w:name="_Toc356574150"/>
            <w:r/>
            <w:bookmarkStart w:id="165" w:name="_Toc356574455"/>
            <w:r>
              <w:rPr>
                <w:rFonts w:ascii="Times New Roman" w:hAnsi="Times New Roman" w:cs="Times New Roman"/>
                <w:sz w:val="24"/>
              </w:rPr>
              <w:t xml:space="preserve">Для оценки заявок по данному критерию каждой заявке выставляется значение от 0 до 10 баллов. Баллы по данному критерию выставляются каждым членом комиссии </w:t>
            </w:r>
            <w:r>
              <w:rPr>
                <w:rFonts w:ascii="Times New Roman" w:hAnsi="Times New Roman" w:cs="Times New Roman"/>
                <w:sz w:val="24"/>
              </w:rPr>
              <w:t xml:space="preserve">экспертно</w:t>
            </w:r>
            <w:r>
              <w:rPr>
                <w:rFonts w:ascii="Times New Roman" w:hAnsi="Times New Roman" w:cs="Times New Roman"/>
                <w:sz w:val="24"/>
              </w:rPr>
              <w:t xml:space="preserve"> либо в соответствии с формулой оценки. В случае если по данному критерию установлены показатели, сумма весомостей всех показателей по этому критерию, указанных в документации о закупке, </w:t>
            </w:r>
            <w:r>
              <w:rPr>
                <w:rFonts w:ascii="Times New Roman" w:hAnsi="Times New Roman" w:cs="Times New Roman"/>
                <w:sz w:val="24"/>
              </w:rPr>
              <w:t xml:space="preserve">должна составлять сто процентов.</w:t>
            </w:r>
            <w:bookmarkEnd w:id="162"/>
            <w:r/>
            <w:bookmarkEnd w:id="163"/>
            <w:r/>
            <w:bookmarkEnd w:id="164"/>
            <w:r/>
            <w:bookmarkEnd w:id="165"/>
            <w:r>
              <w:rPr>
                <w:rFonts w:ascii="Times New Roman" w:hAnsi="Times New Roman" w:cs="Times New Roman"/>
                <w:sz w:val="24"/>
              </w:rPr>
            </w:r>
            <w:r>
              <w:rPr>
                <w:rFonts w:ascii="Times New Roman" w:hAnsi="Times New Roman" w:cs="Times New Roman"/>
                <w:sz w:val="24"/>
              </w:rPr>
            </w:r>
          </w:p>
          <w:p>
            <w:pPr>
              <w:jc w:val="both"/>
              <w:spacing w:after="0"/>
              <w:rPr>
                <w:rFonts w:ascii="Times New Roman" w:hAnsi="Times New Roman"/>
                <w:sz w:val="24"/>
                <w:szCs w:val="24"/>
              </w:rPr>
            </w:pPr>
            <w:r>
              <w:rPr>
                <w:rFonts w:ascii="Times New Roman" w:hAnsi="Times New Roman"/>
                <w:sz w:val="24"/>
              </w:rPr>
              <w:t xml:space="preserve">а) </w:t>
            </w:r>
            <w:r>
              <w:rPr>
                <w:rFonts w:ascii="Times New Roman" w:hAnsi="Times New Roman"/>
                <w:sz w:val="24"/>
                <w:szCs w:val="24"/>
              </w:rPr>
              <w:t xml:space="preserve">В</w:t>
            </w:r>
            <w:r>
              <w:rPr>
                <w:rFonts w:ascii="Times New Roman" w:hAnsi="Times New Roman"/>
                <w:sz w:val="24"/>
                <w:szCs w:val="24"/>
              </w:rPr>
              <w:t xml:space="preserve"> случае если для Заказчика лучшим условием исполнения договора по критерию оценки (показателю) является наименьшее значение критерия оценки (показателя).</w:t>
            </w:r>
            <w:r>
              <w:rPr>
                <w:rFonts w:ascii="Times New Roman" w:hAnsi="Times New Roman"/>
                <w:sz w:val="24"/>
                <w:szCs w:val="24"/>
              </w:rPr>
            </w:r>
            <w:r>
              <w:rPr>
                <w:rFonts w:ascii="Times New Roman" w:hAnsi="Times New Roman"/>
                <w:sz w:val="24"/>
                <w:szCs w:val="24"/>
              </w:rPr>
            </w:r>
          </w:p>
          <w:p>
            <w:pPr>
              <w:pStyle w:val="999"/>
              <w:ind w:firstLine="0"/>
              <w:jc w:val="both"/>
              <w:spacing w:line="276" w:lineRule="auto"/>
              <w:rPr>
                <w:rFonts w:ascii="Times New Roman" w:hAnsi="Times New Roman" w:cs="Times New Roman"/>
                <w:sz w:val="24"/>
              </w:rPr>
            </w:pPr>
            <w:r>
              <w:rPr>
                <w:rFonts w:ascii="Times New Roman" w:hAnsi="Times New Roman" w:cs="Times New Roman"/>
                <w:sz w:val="24"/>
              </w:rPr>
              <w:t xml:space="preserve">При оценке уча</w:t>
            </w:r>
            <w:r>
              <w:rPr>
                <w:rFonts w:ascii="Times New Roman" w:hAnsi="Times New Roman" w:cs="Times New Roman"/>
                <w:sz w:val="24"/>
              </w:rPr>
              <w:t xml:space="preserve">стнику закупки, давшему наилучшее (наименьшее) предложение по критерию оценки выставляется максимально возможный балл (10), а баллы, полученные другими участниками, рассчитываются как относительные наилучшему (наименьшему) предложению по следующей формуле:</w:t>
            </w:r>
            <w:r>
              <w:rPr>
                <w:rFonts w:ascii="Times New Roman" w:hAnsi="Times New Roman" w:cs="Times New Roman"/>
                <w:sz w:val="24"/>
              </w:rPr>
            </w:r>
            <w:r>
              <w:rPr>
                <w:rFonts w:ascii="Times New Roman" w:hAnsi="Times New Roman" w:cs="Times New Roman"/>
                <w:sz w:val="24"/>
              </w:rPr>
            </w:r>
          </w:p>
          <w:p>
            <w:pPr>
              <w:pStyle w:val="999"/>
              <w:ind w:firstLine="0"/>
              <w:jc w:val="center"/>
              <w:spacing w:line="276" w:lineRule="auto"/>
              <w:rPr>
                <w:rFonts w:ascii="Times New Roman" w:hAnsi="Times New Roman" w:cs="Times New Roman"/>
                <w:sz w:val="28"/>
                <w:szCs w:val="28"/>
              </w:rPr>
            </w:pPr>
            <w:r>
              <w:rPr>
                <w:rFonts w:ascii="Times New Roman" w:hAnsi="Times New Roman" w:cs="Times New Roman"/>
                <w:i/>
                <w:sz w:val="28"/>
                <w:szCs w:val="28"/>
              </w:rPr>
              <w:t xml:space="preserve">С</w:t>
            </w:r>
            <w:r>
              <w:rPr>
                <w:rFonts w:ascii="Times New Roman" w:hAnsi="Times New Roman" w:cs="Times New Roman"/>
                <w:i/>
                <w:sz w:val="28"/>
                <w:szCs w:val="28"/>
                <w:vertAlign w:val="subscript"/>
                <w:lang w:val="en-US"/>
              </w:rPr>
              <w:t xml:space="preserve">i</w:t>
            </w:r>
            <w:r>
              <w:rPr>
                <w:rFonts w:ascii="Times New Roman" w:hAnsi="Times New Roman" w:cs="Times New Roman"/>
                <w:i/>
                <w:sz w:val="28"/>
                <w:szCs w:val="28"/>
              </w:rPr>
              <w:t xml:space="preserve">= 10 </w:t>
            </w:r>
            <w:r>
              <w:rPr>
                <w:rFonts w:ascii="Times New Roman" w:hAnsi="Times New Roman" w:cs="Times New Roman"/>
                <w:sz w:val="28"/>
                <w:szCs w:val="28"/>
              </w:rPr>
              <w:t xml:space="preserve">х </w:t>
            </w:r>
            <w:r>
              <w:rPr>
                <w:rFonts w:ascii="Times New Roman" w:hAnsi="Times New Roman" w:cs="Times New Roman"/>
                <w:i/>
                <w:sz w:val="28"/>
                <w:szCs w:val="28"/>
              </w:rPr>
              <w:t xml:space="preserve">Р</w:t>
            </w:r>
            <w:r>
              <w:rPr>
                <w:rFonts w:ascii="Times New Roman" w:hAnsi="Times New Roman" w:cs="Times New Roman"/>
                <w:i/>
                <w:sz w:val="28"/>
                <w:szCs w:val="28"/>
                <w:vertAlign w:val="subscript"/>
                <w:lang w:val="en-US"/>
              </w:rPr>
              <w:t xml:space="preserve">ij</w:t>
            </w:r>
            <w:r>
              <w:rPr>
                <w:rFonts w:ascii="Times New Roman" w:hAnsi="Times New Roman" w:cs="Times New Roman"/>
                <w:i/>
                <w:sz w:val="28"/>
                <w:szCs w:val="28"/>
                <w:vertAlign w:val="superscript"/>
              </w:rPr>
              <w:t xml:space="preserve">баз</w:t>
            </w:r>
            <w:r>
              <w:rPr>
                <w:rFonts w:ascii="Times New Roman" w:hAnsi="Times New Roman" w:cs="Times New Roman"/>
                <w:i/>
                <w:sz w:val="28"/>
                <w:szCs w:val="28"/>
              </w:rPr>
              <w:t xml:space="preserve">/Р</w:t>
            </w:r>
            <w:r>
              <w:rPr>
                <w:rFonts w:ascii="Times New Roman" w:hAnsi="Times New Roman" w:cs="Times New Roman"/>
                <w:i/>
                <w:sz w:val="28"/>
                <w:szCs w:val="28"/>
                <w:vertAlign w:val="subscript"/>
                <w:lang w:val="en-US"/>
              </w:rPr>
              <w:t xml:space="preserve">ij</w:t>
            </w:r>
            <w:r>
              <w:rPr>
                <w:rFonts w:ascii="Times New Roman" w:hAnsi="Times New Roman" w:cs="Times New Roman"/>
                <w:i/>
                <w:sz w:val="28"/>
                <w:szCs w:val="28"/>
              </w:rPr>
              <w:t xml:space="preserve"> </w:t>
            </w:r>
            <w:r>
              <w:rPr>
                <w:rFonts w:ascii="Times New Roman" w:hAnsi="Times New Roman" w:cs="Times New Roman"/>
                <w:sz w:val="28"/>
                <w:szCs w:val="28"/>
              </w:rPr>
              <w:t xml:space="preserve">х </w:t>
            </w:r>
            <w:r>
              <w:rPr>
                <w:rFonts w:ascii="Times New Roman" w:hAnsi="Times New Roman" w:cs="Times New Roman"/>
                <w:i/>
                <w:sz w:val="28"/>
                <w:szCs w:val="28"/>
              </w:rPr>
              <w:t xml:space="preserve">V</w:t>
            </w:r>
            <w:r>
              <w:rPr>
                <w:rFonts w:ascii="Times New Roman" w:hAnsi="Times New Roman" w:cs="Times New Roman"/>
                <w:i/>
                <w:sz w:val="24"/>
                <w:vertAlign w:val="subscript"/>
              </w:rPr>
              <w:t xml:space="preserve">критерия</w:t>
            </w:r>
            <w:r>
              <w:rPr>
                <w:rFonts w:ascii="Times New Roman" w:hAnsi="Times New Roman" w:cs="Times New Roman"/>
                <w:i/>
                <w:sz w:val="28"/>
                <w:szCs w:val="28"/>
              </w:rPr>
              <w:t xml:space="preserve">,</w:t>
            </w:r>
            <w:r>
              <w:rPr>
                <w:rFonts w:ascii="Times New Roman" w:hAnsi="Times New Roman" w:cs="Times New Roman"/>
                <w:sz w:val="28"/>
                <w:szCs w:val="28"/>
              </w:rPr>
            </w:r>
            <w:r>
              <w:rPr>
                <w:rFonts w:ascii="Times New Roman" w:hAnsi="Times New Roman" w:cs="Times New Roman"/>
                <w:sz w:val="28"/>
                <w:szCs w:val="28"/>
              </w:rPr>
            </w:r>
          </w:p>
          <w:p>
            <w:pPr>
              <w:jc w:val="both"/>
              <w:spacing w:after="0"/>
              <w:rPr>
                <w:rFonts w:ascii="Times New Roman" w:hAnsi="Times New Roman"/>
              </w:rPr>
            </w:pPr>
            <w:r>
              <w:rPr>
                <w:rFonts w:ascii="Times New Roman" w:hAnsi="Times New Roman"/>
              </w:rPr>
              <w:t xml:space="preserve">где </w:t>
            </w:r>
            <w:r>
              <w:rPr>
                <w:rFonts w:ascii="Times New Roman" w:hAnsi="Times New Roman"/>
              </w:rPr>
            </w:r>
            <w:r>
              <w:rPr>
                <w:rFonts w:ascii="Times New Roman" w:hAnsi="Times New Roman"/>
              </w:rPr>
            </w:r>
          </w:p>
          <w:p>
            <w:pPr>
              <w:ind w:firstLine="466"/>
              <w:jc w:val="both"/>
              <w:spacing w:after="0"/>
              <w:rPr>
                <w:rFonts w:ascii="Times New Roman" w:hAnsi="Times New Roman"/>
                <w:sz w:val="24"/>
                <w:szCs w:val="24"/>
              </w:rPr>
            </w:pPr>
            <w:r>
              <w:rPr>
                <w:rFonts w:ascii="Times New Roman" w:hAnsi="Times New Roman"/>
                <w:i/>
                <w:sz w:val="28"/>
                <w:szCs w:val="28"/>
              </w:rPr>
              <w:t xml:space="preserve">С</w:t>
            </w:r>
            <w:r>
              <w:rPr>
                <w:rFonts w:ascii="Times New Roman" w:hAnsi="Times New Roman"/>
                <w:i/>
                <w:iCs/>
                <w:sz w:val="28"/>
                <w:szCs w:val="28"/>
                <w:vertAlign w:val="subscript"/>
                <w:lang w:val="en-US"/>
              </w:rPr>
              <w:t xml:space="preserve">i</w:t>
            </w:r>
            <w:r>
              <w:rPr>
                <w:rFonts w:ascii="Times New Roman" w:hAnsi="Times New Roman"/>
                <w:i/>
                <w:iCs/>
              </w:rPr>
              <w:t xml:space="preserve"> - </w:t>
            </w:r>
            <w:r>
              <w:rPr>
                <w:rFonts w:ascii="Times New Roman" w:hAnsi="Times New Roman"/>
                <w:i/>
                <w:iCs/>
                <w:sz w:val="24"/>
                <w:szCs w:val="24"/>
              </w:rPr>
              <w:t xml:space="preserve">рейтинг </w:t>
            </w:r>
            <w:r>
              <w:rPr>
                <w:rFonts w:ascii="Times New Roman" w:hAnsi="Times New Roman"/>
                <w:i/>
                <w:iCs/>
                <w:sz w:val="24"/>
                <w:szCs w:val="24"/>
                <w:lang w:val="en-US"/>
              </w:rPr>
              <w:t xml:space="preserve">i</w:t>
            </w:r>
            <w:r>
              <w:rPr>
                <w:rFonts w:ascii="Times New Roman" w:hAnsi="Times New Roman"/>
                <w:i/>
                <w:iCs/>
                <w:sz w:val="24"/>
                <w:szCs w:val="24"/>
              </w:rPr>
              <w:t xml:space="preserve">-го участника по данному критерию;</w:t>
            </w:r>
            <w:r>
              <w:rPr>
                <w:rFonts w:ascii="Times New Roman" w:hAnsi="Times New Roman"/>
                <w:sz w:val="24"/>
                <w:szCs w:val="24"/>
              </w:rPr>
            </w:r>
            <w:r>
              <w:rPr>
                <w:rFonts w:ascii="Times New Roman" w:hAnsi="Times New Roman"/>
                <w:sz w:val="24"/>
                <w:szCs w:val="24"/>
              </w:rPr>
            </w:r>
          </w:p>
          <w:p>
            <w:pPr>
              <w:ind w:firstLine="466"/>
              <w:jc w:val="both"/>
              <w:spacing w:after="0"/>
              <w:rPr>
                <w:rFonts w:ascii="Times New Roman" w:hAnsi="Times New Roman"/>
                <w:i/>
                <w:sz w:val="24"/>
              </w:rPr>
            </w:pPr>
            <w:r>
              <w:rPr>
                <w:rFonts w:ascii="Times New Roman" w:hAnsi="Times New Roman"/>
                <w:i/>
                <w:sz w:val="28"/>
                <w:szCs w:val="28"/>
              </w:rPr>
              <w:t xml:space="preserve">Р</w:t>
            </w:r>
            <w:r>
              <w:rPr>
                <w:rFonts w:ascii="Times New Roman" w:hAnsi="Times New Roman"/>
                <w:i/>
                <w:sz w:val="28"/>
                <w:szCs w:val="28"/>
                <w:vertAlign w:val="subscript"/>
                <w:lang w:val="en-US"/>
              </w:rPr>
              <w:t xml:space="preserve">ij</w:t>
            </w:r>
            <w:r>
              <w:rPr>
                <w:rFonts w:ascii="Times New Roman" w:hAnsi="Times New Roman"/>
                <w:i/>
                <w:sz w:val="28"/>
                <w:szCs w:val="28"/>
                <w:vertAlign w:val="superscript"/>
              </w:rPr>
              <w:t xml:space="preserve">баз</w:t>
            </w:r>
            <w:r>
              <w:rPr>
                <w:rFonts w:ascii="Times New Roman" w:hAnsi="Times New Roman"/>
                <w:sz w:val="24"/>
              </w:rPr>
              <w:t xml:space="preserve"> - </w:t>
            </w:r>
            <w:r>
              <w:rPr>
                <w:rFonts w:ascii="Times New Roman" w:hAnsi="Times New Roman"/>
                <w:i/>
                <w:sz w:val="24"/>
              </w:rPr>
              <w:t xml:space="preserve">базовое, наименьшее (следовательно, лучшее) из предложенных всеми участниками значение данного критерия;</w:t>
            </w:r>
            <w:r>
              <w:rPr>
                <w:rFonts w:ascii="Times New Roman" w:hAnsi="Times New Roman"/>
                <w:i/>
                <w:sz w:val="24"/>
              </w:rPr>
            </w:r>
            <w:r>
              <w:rPr>
                <w:rFonts w:ascii="Times New Roman" w:hAnsi="Times New Roman"/>
                <w:i/>
                <w:sz w:val="24"/>
              </w:rPr>
            </w:r>
          </w:p>
          <w:p>
            <w:pPr>
              <w:ind w:firstLine="466"/>
              <w:jc w:val="both"/>
              <w:spacing w:after="0"/>
              <w:rPr>
                <w:rFonts w:ascii="Times New Roman" w:hAnsi="Times New Roman"/>
                <w:i/>
                <w:sz w:val="24"/>
              </w:rPr>
            </w:pPr>
            <w:r>
              <w:rPr>
                <w:rFonts w:ascii="Times New Roman" w:hAnsi="Times New Roman"/>
                <w:i/>
                <w:sz w:val="28"/>
                <w:szCs w:val="28"/>
              </w:rPr>
              <w:t xml:space="preserve">Р</w:t>
            </w:r>
            <w:r>
              <w:rPr>
                <w:rFonts w:ascii="Times New Roman" w:hAnsi="Times New Roman"/>
                <w:i/>
                <w:sz w:val="28"/>
                <w:szCs w:val="28"/>
                <w:vertAlign w:val="subscript"/>
                <w:lang w:val="en-US"/>
              </w:rPr>
              <w:t xml:space="preserve">ij</w:t>
            </w:r>
            <w:r>
              <w:rPr>
                <w:rFonts w:ascii="Times New Roman" w:hAnsi="Times New Roman"/>
                <w:i/>
                <w:sz w:val="28"/>
                <w:szCs w:val="28"/>
                <w:vertAlign w:val="subscript"/>
              </w:rPr>
              <w:t xml:space="preserve"> </w:t>
            </w:r>
            <w:r>
              <w:rPr>
                <w:rFonts w:ascii="Times New Roman" w:hAnsi="Times New Roman"/>
                <w:sz w:val="24"/>
              </w:rPr>
              <w:t xml:space="preserve"> -</w:t>
            </w:r>
            <w:r>
              <w:rPr>
                <w:rFonts w:ascii="Times New Roman" w:hAnsi="Times New Roman"/>
                <w:sz w:val="24"/>
              </w:rPr>
              <w:t xml:space="preserve"> </w:t>
            </w:r>
            <w:r>
              <w:rPr>
                <w:rFonts w:ascii="Times New Roman" w:hAnsi="Times New Roman"/>
                <w:i/>
                <w:sz w:val="24"/>
              </w:rPr>
              <w:t xml:space="preserve">предложение </w:t>
            </w:r>
            <w:r>
              <w:rPr>
                <w:rFonts w:ascii="Times New Roman" w:hAnsi="Times New Roman"/>
                <w:i/>
                <w:sz w:val="24"/>
                <w:lang w:val="en-US"/>
              </w:rPr>
              <w:t xml:space="preserve">i</w:t>
            </w:r>
            <w:r>
              <w:rPr>
                <w:rFonts w:ascii="Times New Roman" w:hAnsi="Times New Roman"/>
                <w:i/>
                <w:sz w:val="24"/>
              </w:rPr>
              <w:t xml:space="preserve">-го участника закупки по данному критерию;</w:t>
            </w:r>
            <w:r>
              <w:rPr>
                <w:rFonts w:ascii="Times New Roman" w:hAnsi="Times New Roman"/>
                <w:i/>
                <w:sz w:val="24"/>
              </w:rPr>
            </w:r>
            <w:r>
              <w:rPr>
                <w:rFonts w:ascii="Times New Roman" w:hAnsi="Times New Roman"/>
                <w:i/>
                <w:sz w:val="24"/>
              </w:rPr>
            </w:r>
          </w:p>
          <w:p>
            <w:pPr>
              <w:pStyle w:val="999"/>
              <w:ind w:firstLine="466"/>
              <w:jc w:val="both"/>
              <w:spacing w:line="276" w:lineRule="auto"/>
              <w:rPr>
                <w:rFonts w:ascii="Times New Roman" w:hAnsi="Times New Roman" w:cs="Times New Roman"/>
                <w:i/>
                <w:iCs/>
              </w:rPr>
            </w:pPr>
            <w:r>
              <w:rPr>
                <w:rFonts w:ascii="Times New Roman" w:hAnsi="Times New Roman" w:cs="Times New Roman"/>
                <w:i/>
                <w:sz w:val="28"/>
                <w:szCs w:val="28"/>
              </w:rPr>
              <w:t xml:space="preserve">V</w:t>
            </w:r>
            <w:r>
              <w:rPr>
                <w:rFonts w:ascii="Times New Roman" w:hAnsi="Times New Roman" w:cs="Times New Roman"/>
                <w:i/>
                <w:sz w:val="24"/>
              </w:rPr>
              <w:t xml:space="preserve"> критерия - значимость данного критерия, деленная на 100</w:t>
            </w:r>
            <w:r>
              <w:rPr>
                <w:rFonts w:ascii="Times New Roman" w:hAnsi="Times New Roman" w:cs="Times New Roman"/>
                <w:i/>
                <w:sz w:val="24"/>
              </w:rPr>
              <w:t xml:space="preserve">%</w:t>
            </w:r>
            <w:r>
              <w:rPr>
                <w:rFonts w:ascii="Times New Roman" w:hAnsi="Times New Roman" w:cs="Times New Roman"/>
                <w:i/>
                <w:iCs/>
              </w:rPr>
              <w:t xml:space="preserve">..</w:t>
            </w:r>
            <w:r>
              <w:rPr>
                <w:rFonts w:ascii="Times New Roman" w:hAnsi="Times New Roman" w:cs="Times New Roman"/>
                <w:i/>
                <w:iCs/>
              </w:rPr>
            </w:r>
            <w:r>
              <w:rPr>
                <w:rFonts w:ascii="Times New Roman" w:hAnsi="Times New Roman" w:cs="Times New Roman"/>
                <w:i/>
                <w:iCs/>
              </w:rPr>
            </w:r>
          </w:p>
          <w:p>
            <w:pPr>
              <w:jc w:val="both"/>
              <w:spacing w:after="0"/>
              <w:rPr>
                <w:rFonts w:ascii="Times New Roman" w:hAnsi="Times New Roman"/>
                <w:sz w:val="24"/>
                <w:szCs w:val="24"/>
              </w:rPr>
            </w:pPr>
            <w:r>
              <w:rPr>
                <w:rFonts w:ascii="Times New Roman" w:hAnsi="Times New Roman"/>
                <w:sz w:val="24"/>
              </w:rPr>
              <w:t xml:space="preserve">б) </w:t>
            </w:r>
            <w:r>
              <w:rPr>
                <w:rFonts w:ascii="Times New Roman" w:hAnsi="Times New Roman"/>
                <w:sz w:val="24"/>
                <w:szCs w:val="24"/>
              </w:rPr>
              <w:t xml:space="preserve">В</w:t>
            </w:r>
            <w:r>
              <w:rPr>
                <w:rFonts w:ascii="Times New Roman" w:hAnsi="Times New Roman"/>
                <w:sz w:val="24"/>
                <w:szCs w:val="24"/>
              </w:rPr>
              <w:t xml:space="preserve"> случае если для Заказчика лучшим условием исполнения договора по критерию оценки (показателю) является наибольшее значение критерия оценки (показателя).</w:t>
            </w:r>
            <w:r>
              <w:rPr>
                <w:rFonts w:ascii="Times New Roman" w:hAnsi="Times New Roman"/>
                <w:sz w:val="24"/>
                <w:szCs w:val="24"/>
              </w:rPr>
            </w:r>
            <w:r>
              <w:rPr>
                <w:rFonts w:ascii="Times New Roman" w:hAnsi="Times New Roman"/>
                <w:sz w:val="24"/>
                <w:szCs w:val="24"/>
              </w:rPr>
            </w:r>
          </w:p>
          <w:p>
            <w:pPr>
              <w:pStyle w:val="999"/>
              <w:ind w:firstLine="0"/>
              <w:jc w:val="both"/>
              <w:spacing w:line="276" w:lineRule="auto"/>
              <w:rPr>
                <w:rFonts w:ascii="Times New Roman" w:hAnsi="Times New Roman" w:cs="Times New Roman"/>
                <w:sz w:val="24"/>
              </w:rPr>
            </w:pPr>
            <w:r>
              <w:rPr>
                <w:rFonts w:ascii="Times New Roman" w:hAnsi="Times New Roman" w:cs="Times New Roman"/>
                <w:sz w:val="24"/>
              </w:rPr>
              <w:t xml:space="preserve">При оценке уча</w:t>
            </w:r>
            <w:r>
              <w:rPr>
                <w:rFonts w:ascii="Times New Roman" w:hAnsi="Times New Roman" w:cs="Times New Roman"/>
                <w:sz w:val="24"/>
              </w:rPr>
              <w:t xml:space="preserve">стнику закупки, давшему наилучшее (наибольшее) предложение по критерию оценки выставляется максимально возможный балл (10), а баллы, полученные другими участниками, рассчитываются как относительные наилучшему (наибольшему) предложению по следующей формуле:</w:t>
            </w:r>
            <w:r>
              <w:rPr>
                <w:rFonts w:ascii="Times New Roman" w:hAnsi="Times New Roman" w:cs="Times New Roman"/>
                <w:sz w:val="24"/>
              </w:rPr>
            </w:r>
            <w:r>
              <w:rPr>
                <w:rFonts w:ascii="Times New Roman" w:hAnsi="Times New Roman" w:cs="Times New Roman"/>
                <w:sz w:val="24"/>
              </w:rPr>
            </w:r>
          </w:p>
          <w:p>
            <w:pPr>
              <w:jc w:val="center"/>
              <w:spacing w:after="0"/>
              <w:rPr>
                <w:rFonts w:ascii="Times New Roman" w:hAnsi="Times New Roman"/>
                <w:sz w:val="24"/>
              </w:rPr>
            </w:pPr>
            <w:r>
              <w:rPr>
                <w:rFonts w:ascii="Times New Roman" w:hAnsi="Times New Roman"/>
                <w:i/>
                <w:sz w:val="28"/>
                <w:szCs w:val="28"/>
              </w:rPr>
              <w:t xml:space="preserve">С</w:t>
            </w:r>
            <w:r>
              <w:rPr>
                <w:rFonts w:ascii="Times New Roman" w:hAnsi="Times New Roman"/>
                <w:i/>
                <w:sz w:val="28"/>
                <w:szCs w:val="28"/>
                <w:vertAlign w:val="subscript"/>
                <w:lang w:val="en-US"/>
              </w:rPr>
              <w:t xml:space="preserve">i</w:t>
            </w:r>
            <w:r>
              <w:rPr>
                <w:rFonts w:ascii="Times New Roman" w:hAnsi="Times New Roman"/>
                <w:i/>
                <w:sz w:val="28"/>
                <w:szCs w:val="28"/>
              </w:rPr>
              <w:t xml:space="preserve">= 10 </w:t>
            </w:r>
            <w:r>
              <w:rPr>
                <w:rFonts w:ascii="Times New Roman" w:hAnsi="Times New Roman"/>
                <w:sz w:val="28"/>
                <w:szCs w:val="28"/>
              </w:rPr>
              <w:t xml:space="preserve">х </w:t>
            </w:r>
            <w:r>
              <w:rPr>
                <w:rFonts w:ascii="Times New Roman" w:hAnsi="Times New Roman"/>
                <w:i/>
                <w:sz w:val="28"/>
                <w:szCs w:val="28"/>
              </w:rPr>
              <w:t xml:space="preserve">Р</w:t>
            </w:r>
            <w:r>
              <w:rPr>
                <w:rFonts w:ascii="Times New Roman" w:hAnsi="Times New Roman"/>
                <w:i/>
                <w:sz w:val="28"/>
                <w:szCs w:val="28"/>
                <w:vertAlign w:val="subscript"/>
                <w:lang w:val="en-US"/>
              </w:rPr>
              <w:t xml:space="preserve">ij</w:t>
            </w:r>
            <w:r>
              <w:rPr>
                <w:rFonts w:ascii="Times New Roman" w:hAnsi="Times New Roman"/>
                <w:i/>
                <w:sz w:val="28"/>
                <w:szCs w:val="28"/>
              </w:rPr>
              <w:t xml:space="preserve">/Р</w:t>
            </w:r>
            <w:r>
              <w:rPr>
                <w:rFonts w:ascii="Times New Roman" w:hAnsi="Times New Roman"/>
                <w:i/>
                <w:sz w:val="28"/>
                <w:szCs w:val="28"/>
                <w:vertAlign w:val="subscript"/>
                <w:lang w:val="en-US"/>
              </w:rPr>
              <w:t xml:space="preserve">ij</w:t>
            </w:r>
            <w:r>
              <w:rPr>
                <w:rFonts w:ascii="Times New Roman" w:hAnsi="Times New Roman"/>
                <w:i/>
                <w:sz w:val="28"/>
                <w:szCs w:val="28"/>
                <w:vertAlign w:val="superscript"/>
              </w:rPr>
              <w:t xml:space="preserve">баз</w:t>
            </w:r>
            <w:r>
              <w:rPr>
                <w:rFonts w:ascii="Times New Roman" w:hAnsi="Times New Roman"/>
                <w:i/>
                <w:sz w:val="28"/>
                <w:szCs w:val="28"/>
              </w:rPr>
              <w:t xml:space="preserve"> </w:t>
            </w:r>
            <w:r>
              <w:rPr>
                <w:rFonts w:ascii="Times New Roman" w:hAnsi="Times New Roman"/>
                <w:sz w:val="28"/>
                <w:szCs w:val="28"/>
              </w:rPr>
              <w:t xml:space="preserve">х </w:t>
            </w:r>
            <w:r>
              <w:rPr>
                <w:rFonts w:ascii="Times New Roman" w:hAnsi="Times New Roman"/>
                <w:i/>
                <w:sz w:val="28"/>
                <w:szCs w:val="28"/>
              </w:rPr>
              <w:t xml:space="preserve">V</w:t>
            </w:r>
            <w:r>
              <w:rPr>
                <w:rFonts w:ascii="Times New Roman" w:hAnsi="Times New Roman"/>
                <w:i/>
                <w:sz w:val="24"/>
                <w:vertAlign w:val="subscript"/>
              </w:rPr>
              <w:t xml:space="preserve">критерия</w:t>
            </w:r>
            <w:r>
              <w:rPr>
                <w:rFonts w:ascii="Times New Roman" w:hAnsi="Times New Roman"/>
                <w:i/>
                <w:sz w:val="28"/>
                <w:szCs w:val="28"/>
              </w:rPr>
              <w:t xml:space="preserve">,</w:t>
            </w:r>
            <w:r>
              <w:rPr>
                <w:rFonts w:ascii="Times New Roman" w:hAnsi="Times New Roman"/>
                <w:sz w:val="24"/>
              </w:rPr>
            </w:r>
            <w:r>
              <w:rPr>
                <w:rFonts w:ascii="Times New Roman" w:hAnsi="Times New Roman"/>
                <w:sz w:val="24"/>
              </w:rPr>
            </w:r>
          </w:p>
          <w:p>
            <w:pPr>
              <w:jc w:val="both"/>
              <w:spacing w:after="0"/>
              <w:rPr>
                <w:rFonts w:ascii="Times New Roman" w:hAnsi="Times New Roman"/>
              </w:rPr>
            </w:pPr>
            <w:r>
              <w:rPr>
                <w:rFonts w:ascii="Times New Roman" w:hAnsi="Times New Roman"/>
              </w:rPr>
              <w:t xml:space="preserve">где </w:t>
            </w:r>
            <w:r>
              <w:rPr>
                <w:rFonts w:ascii="Times New Roman" w:hAnsi="Times New Roman"/>
              </w:rPr>
            </w:r>
            <w:r>
              <w:rPr>
                <w:rFonts w:ascii="Times New Roman" w:hAnsi="Times New Roman"/>
              </w:rPr>
            </w:r>
          </w:p>
          <w:p>
            <w:pPr>
              <w:ind w:firstLine="466"/>
              <w:jc w:val="both"/>
              <w:spacing w:after="0"/>
              <w:rPr>
                <w:rFonts w:ascii="Times New Roman" w:hAnsi="Times New Roman"/>
              </w:rPr>
            </w:pPr>
            <w:r>
              <w:rPr>
                <w:rFonts w:ascii="Times New Roman" w:hAnsi="Times New Roman"/>
                <w:i/>
                <w:sz w:val="28"/>
                <w:szCs w:val="28"/>
              </w:rPr>
              <w:t xml:space="preserve">С</w:t>
            </w:r>
            <w:r>
              <w:rPr>
                <w:rFonts w:ascii="Times New Roman" w:hAnsi="Times New Roman"/>
                <w:i/>
                <w:iCs/>
                <w:sz w:val="28"/>
                <w:szCs w:val="28"/>
                <w:vertAlign w:val="subscript"/>
                <w:lang w:val="en-US"/>
              </w:rPr>
              <w:t xml:space="preserve">i</w:t>
            </w:r>
            <w:r>
              <w:rPr>
                <w:rFonts w:ascii="Times New Roman" w:hAnsi="Times New Roman"/>
                <w:i/>
                <w:iCs/>
                <w:sz w:val="24"/>
                <w:szCs w:val="24"/>
              </w:rPr>
              <w:t xml:space="preserve">- рейтинг </w:t>
            </w:r>
            <w:r>
              <w:rPr>
                <w:rFonts w:ascii="Times New Roman" w:hAnsi="Times New Roman"/>
                <w:i/>
                <w:iCs/>
                <w:sz w:val="24"/>
                <w:szCs w:val="24"/>
                <w:lang w:val="en-US"/>
              </w:rPr>
              <w:t xml:space="preserve">i</w:t>
            </w:r>
            <w:r>
              <w:rPr>
                <w:rFonts w:ascii="Times New Roman" w:hAnsi="Times New Roman"/>
                <w:i/>
                <w:iCs/>
                <w:sz w:val="24"/>
                <w:szCs w:val="24"/>
              </w:rPr>
              <w:t xml:space="preserve">-го участника по данному критерию</w:t>
            </w:r>
            <w:r>
              <w:rPr>
                <w:rFonts w:ascii="Times New Roman" w:hAnsi="Times New Roman"/>
                <w:i/>
                <w:iCs/>
              </w:rPr>
              <w:t xml:space="preserve">;</w:t>
            </w:r>
            <w:r>
              <w:rPr>
                <w:rFonts w:ascii="Times New Roman" w:hAnsi="Times New Roman"/>
              </w:rPr>
            </w:r>
            <w:r>
              <w:rPr>
                <w:rFonts w:ascii="Times New Roman" w:hAnsi="Times New Roman"/>
              </w:rPr>
            </w:r>
          </w:p>
          <w:p>
            <w:pPr>
              <w:ind w:firstLine="466"/>
              <w:jc w:val="both"/>
              <w:spacing w:after="0"/>
              <w:rPr>
                <w:rFonts w:ascii="Times New Roman" w:hAnsi="Times New Roman"/>
                <w:i/>
                <w:sz w:val="24"/>
              </w:rPr>
            </w:pPr>
            <w:r>
              <w:rPr>
                <w:rFonts w:ascii="Times New Roman" w:hAnsi="Times New Roman"/>
                <w:i/>
                <w:sz w:val="28"/>
                <w:szCs w:val="28"/>
              </w:rPr>
              <w:t xml:space="preserve">Р</w:t>
            </w:r>
            <w:r>
              <w:rPr>
                <w:rFonts w:ascii="Times New Roman" w:hAnsi="Times New Roman"/>
                <w:i/>
                <w:sz w:val="28"/>
                <w:szCs w:val="28"/>
                <w:vertAlign w:val="subscript"/>
                <w:lang w:val="en-US"/>
              </w:rPr>
              <w:t xml:space="preserve">ij</w:t>
            </w:r>
            <w:r>
              <w:rPr>
                <w:rFonts w:ascii="Times New Roman" w:hAnsi="Times New Roman"/>
                <w:i/>
                <w:sz w:val="28"/>
                <w:szCs w:val="28"/>
                <w:vertAlign w:val="superscript"/>
              </w:rPr>
              <w:t xml:space="preserve">баз</w:t>
            </w:r>
            <w:r>
              <w:rPr>
                <w:rFonts w:ascii="Times New Roman" w:hAnsi="Times New Roman"/>
                <w:sz w:val="24"/>
              </w:rPr>
              <w:t xml:space="preserve"> - </w:t>
            </w:r>
            <w:r>
              <w:rPr>
                <w:rFonts w:ascii="Times New Roman" w:hAnsi="Times New Roman"/>
                <w:i/>
                <w:sz w:val="24"/>
              </w:rPr>
              <w:t xml:space="preserve">базовое, наибольшее (следовательно, лучшее) из предложенных всеми участниками значение данного критерия;</w:t>
            </w:r>
            <w:r>
              <w:rPr>
                <w:rFonts w:ascii="Times New Roman" w:hAnsi="Times New Roman"/>
                <w:i/>
                <w:sz w:val="24"/>
              </w:rPr>
            </w:r>
            <w:r>
              <w:rPr>
                <w:rFonts w:ascii="Times New Roman" w:hAnsi="Times New Roman"/>
                <w:i/>
                <w:sz w:val="24"/>
              </w:rPr>
            </w:r>
          </w:p>
          <w:p>
            <w:pPr>
              <w:ind w:firstLine="466"/>
              <w:jc w:val="both"/>
              <w:spacing w:after="0"/>
              <w:rPr>
                <w:rFonts w:ascii="Times New Roman" w:hAnsi="Times New Roman"/>
                <w:i/>
                <w:sz w:val="24"/>
              </w:rPr>
            </w:pPr>
            <w:r>
              <w:rPr>
                <w:rFonts w:ascii="Times New Roman" w:hAnsi="Times New Roman"/>
                <w:i/>
                <w:sz w:val="28"/>
                <w:szCs w:val="28"/>
              </w:rPr>
              <w:t xml:space="preserve">Р</w:t>
            </w:r>
            <w:r>
              <w:rPr>
                <w:rFonts w:ascii="Times New Roman" w:hAnsi="Times New Roman"/>
                <w:i/>
                <w:sz w:val="28"/>
                <w:szCs w:val="28"/>
                <w:vertAlign w:val="subscript"/>
                <w:lang w:val="en-US"/>
              </w:rPr>
              <w:t xml:space="preserve">ij</w:t>
            </w:r>
            <w:r>
              <w:rPr>
                <w:rFonts w:ascii="Times New Roman" w:hAnsi="Times New Roman"/>
                <w:sz w:val="24"/>
              </w:rPr>
              <w:t xml:space="preserve"> - </w:t>
            </w:r>
            <w:r>
              <w:rPr>
                <w:rFonts w:ascii="Times New Roman" w:hAnsi="Times New Roman"/>
                <w:i/>
                <w:sz w:val="24"/>
              </w:rPr>
              <w:t xml:space="preserve">предложение </w:t>
            </w:r>
            <w:r>
              <w:rPr>
                <w:rFonts w:ascii="Times New Roman" w:hAnsi="Times New Roman"/>
                <w:i/>
                <w:sz w:val="24"/>
                <w:lang w:val="en-US"/>
              </w:rPr>
              <w:t xml:space="preserve">i</w:t>
            </w:r>
            <w:r>
              <w:rPr>
                <w:rFonts w:ascii="Times New Roman" w:hAnsi="Times New Roman"/>
                <w:i/>
                <w:sz w:val="24"/>
              </w:rPr>
              <w:t xml:space="preserve">-го участника закупки по данному критерию;</w:t>
            </w:r>
            <w:r>
              <w:rPr>
                <w:rFonts w:ascii="Times New Roman" w:hAnsi="Times New Roman"/>
                <w:i/>
                <w:sz w:val="24"/>
              </w:rPr>
            </w:r>
            <w:r>
              <w:rPr>
                <w:rFonts w:ascii="Times New Roman" w:hAnsi="Times New Roman"/>
                <w:i/>
                <w:sz w:val="24"/>
              </w:rPr>
            </w:r>
          </w:p>
          <w:p>
            <w:pPr>
              <w:pStyle w:val="999"/>
              <w:ind w:firstLine="466"/>
              <w:jc w:val="both"/>
              <w:spacing w:line="276" w:lineRule="auto"/>
              <w:rPr>
                <w:rFonts w:ascii="Times New Roman" w:hAnsi="Times New Roman" w:cs="Times New Roman"/>
                <w:sz w:val="24"/>
              </w:rPr>
            </w:pPr>
            <w:r>
              <w:rPr>
                <w:rFonts w:ascii="Times New Roman" w:hAnsi="Times New Roman" w:cs="Times New Roman"/>
                <w:i/>
                <w:sz w:val="28"/>
                <w:szCs w:val="28"/>
              </w:rPr>
              <w:t xml:space="preserve">V</w:t>
            </w:r>
            <w:r>
              <w:rPr>
                <w:rFonts w:ascii="Times New Roman" w:hAnsi="Times New Roman" w:cs="Times New Roman"/>
                <w:i/>
                <w:sz w:val="24"/>
              </w:rPr>
              <w:t xml:space="preserve"> критерия - значимость данного критерия, </w:t>
            </w:r>
            <w:r>
              <w:rPr>
                <w:rFonts w:ascii="Times New Roman" w:hAnsi="Times New Roman" w:cs="Times New Roman"/>
                <w:i/>
                <w:sz w:val="24"/>
              </w:rPr>
              <w:t xml:space="preserve">деленная на 100%</w:t>
            </w:r>
            <w:r>
              <w:rPr>
                <w:rFonts w:ascii="Times New Roman" w:hAnsi="Times New Roman" w:cs="Times New Roman"/>
                <w:i/>
                <w:iCs/>
              </w:rPr>
              <w:t xml:space="preserve">.</w:t>
            </w:r>
            <w:r>
              <w:rPr>
                <w:rFonts w:ascii="Times New Roman" w:hAnsi="Times New Roman" w:cs="Times New Roman"/>
                <w:sz w:val="24"/>
              </w:rPr>
            </w:r>
            <w:r>
              <w:rPr>
                <w:rFonts w:ascii="Times New Roman" w:hAnsi="Times New Roman" w:cs="Times New Roman"/>
                <w:sz w:val="24"/>
              </w:rPr>
            </w:r>
          </w:p>
          <w:p>
            <w:pPr>
              <w:jc w:val="both"/>
              <w:spacing w:after="0"/>
              <w:rPr>
                <w:rFonts w:ascii="Times New Roman" w:hAnsi="Times New Roman"/>
                <w:sz w:val="24"/>
              </w:rPr>
            </w:pPr>
            <w:r/>
            <w:bookmarkStart w:id="166" w:name="_Toc329699517"/>
            <w:r/>
            <w:bookmarkStart w:id="167" w:name="_Toc356574041"/>
            <w:r/>
            <w:bookmarkStart w:id="168" w:name="_Toc356574151"/>
            <w:r/>
            <w:bookmarkStart w:id="169" w:name="_Toc356574456"/>
            <w:r>
              <w:rPr>
                <w:rFonts w:ascii="Times New Roman" w:hAnsi="Times New Roman"/>
                <w:sz w:val="24"/>
              </w:rPr>
              <w:t xml:space="preserve">Для определения рейтинга заявки по данному критерию в документации о закупке устанавливаются:</w:t>
            </w:r>
            <w:bookmarkEnd w:id="166"/>
            <w:r/>
            <w:bookmarkEnd w:id="167"/>
            <w:r/>
            <w:bookmarkEnd w:id="168"/>
            <w:r/>
            <w:bookmarkEnd w:id="169"/>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170" w:name="_Toc329699518"/>
            <w:r/>
            <w:bookmarkStart w:id="171" w:name="_Toc356574042"/>
            <w:r/>
            <w:bookmarkStart w:id="172" w:name="_Toc356574152"/>
            <w:r/>
            <w:bookmarkStart w:id="173" w:name="_Toc356574457"/>
            <w:r>
              <w:rPr>
                <w:rFonts w:ascii="Times New Roman" w:hAnsi="Times New Roman"/>
                <w:sz w:val="24"/>
              </w:rPr>
              <w:t xml:space="preserve">- предмет оценки и исчерпывающий перечень показателей по данному критерию;</w:t>
            </w:r>
            <w:bookmarkEnd w:id="170"/>
            <w:r/>
            <w:bookmarkEnd w:id="171"/>
            <w:r/>
            <w:bookmarkEnd w:id="172"/>
            <w:r/>
            <w:bookmarkEnd w:id="173"/>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174" w:name="_Toc329699519"/>
            <w:r/>
            <w:bookmarkStart w:id="175" w:name="_Toc356574043"/>
            <w:r/>
            <w:bookmarkStart w:id="176" w:name="_Toc356574153"/>
            <w:r/>
            <w:bookmarkStart w:id="177" w:name="_Toc356574458"/>
            <w:r>
              <w:rPr>
                <w:rFonts w:ascii="Times New Roman" w:hAnsi="Times New Roman"/>
                <w:sz w:val="24"/>
              </w:rPr>
              <w:t xml:space="preserve">- значение в процентах (весомость) для каждого показателя указанного критерия в случае применения нескольких показателей, при этом сумма весомостей всех установленных показателей должна составлять сто процентов.</w:t>
            </w:r>
            <w:bookmarkEnd w:id="174"/>
            <w:r/>
            <w:bookmarkEnd w:id="175"/>
            <w:r/>
            <w:bookmarkEnd w:id="176"/>
            <w:r/>
            <w:bookmarkEnd w:id="177"/>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178" w:name="_Toc329699520"/>
            <w:r/>
            <w:bookmarkStart w:id="179" w:name="_Toc356574044"/>
            <w:r/>
            <w:bookmarkStart w:id="180" w:name="_Toc356574154"/>
            <w:r/>
            <w:bookmarkStart w:id="181" w:name="_Toc356574459"/>
            <w:r>
              <w:rPr>
                <w:rFonts w:ascii="Times New Roman" w:hAnsi="Times New Roman"/>
                <w:sz w:val="24"/>
              </w:rPr>
              <w:t xml:space="preserve">Для получения оценки (значения в баллах) по данному критерию для каждой заявки вычисляется среднее арифметическое баллов, выставленных всеми членами комиссии.</w:t>
            </w:r>
            <w:bookmarkEnd w:id="178"/>
            <w:r/>
            <w:bookmarkEnd w:id="179"/>
            <w:r/>
            <w:bookmarkEnd w:id="180"/>
            <w:r/>
            <w:bookmarkEnd w:id="181"/>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182" w:name="_Toc329699521"/>
            <w:r/>
            <w:bookmarkStart w:id="183" w:name="_Toc356574045"/>
            <w:r/>
            <w:bookmarkStart w:id="184" w:name="_Toc356574155"/>
            <w:r/>
            <w:bookmarkStart w:id="185" w:name="_Toc356574460"/>
            <w:r>
              <w:rPr>
                <w:rFonts w:ascii="Times New Roman" w:hAnsi="Times New Roman"/>
                <w:sz w:val="24"/>
              </w:rPr>
              <w:t xml:space="preserve">Для получения итогового рейтинга заявки, значение в баллах, присуждаемое этой заявке по критерию «Качественные характеристики товаров; Качество выполнения работ, оказания услуг», умножается на соответствующую указанному критерию значимость.</w:t>
            </w:r>
            <w:bookmarkEnd w:id="182"/>
            <w:r/>
            <w:bookmarkEnd w:id="183"/>
            <w:r/>
            <w:bookmarkEnd w:id="184"/>
            <w:r/>
            <w:bookmarkEnd w:id="185"/>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186" w:name="_Toc329699522"/>
            <w:r/>
            <w:bookmarkStart w:id="187" w:name="_Toc356574046"/>
            <w:r/>
            <w:bookmarkStart w:id="188" w:name="_Toc356574156"/>
            <w:r/>
            <w:bookmarkStart w:id="189" w:name="_Toc356574461"/>
            <w:r>
              <w:rPr>
                <w:rFonts w:ascii="Times New Roman" w:hAnsi="Times New Roman"/>
                <w:sz w:val="24"/>
              </w:rPr>
              <w:t xml:space="preserve">При оценке заявок по данному критерию </w:t>
            </w:r>
            <w:r>
              <w:rPr>
                <w:rFonts w:ascii="Times New Roman" w:hAnsi="Times New Roman"/>
                <w:sz w:val="24"/>
              </w:rPr>
              <w:br w:type="textWrapping" w:clear="all"/>
              <w:t xml:space="preserve">наибольшее количество баллов присваивается заявке с лучшими качественными характеристиками товара, лучшими предложениями по качеству выполнения работ, оказания услуг.</w:t>
            </w:r>
            <w:bookmarkEnd w:id="186"/>
            <w:r/>
            <w:bookmarkEnd w:id="187"/>
            <w:r/>
            <w:bookmarkEnd w:id="188"/>
            <w:r/>
            <w:bookmarkEnd w:id="189"/>
            <w:r>
              <w:rPr>
                <w:rFonts w:ascii="Times New Roman" w:hAnsi="Times New Roman"/>
                <w:sz w:val="24"/>
              </w:rPr>
            </w:r>
            <w:r>
              <w:rPr>
                <w:rFonts w:ascii="Times New Roman" w:hAnsi="Times New Roman"/>
                <w:sz w:val="24"/>
              </w:rPr>
            </w:r>
          </w:p>
        </w:tc>
        <w:tc>
          <w:tcPr>
            <w:tcW w:w="1778" w:type="dxa"/>
            <w:textDirection w:val="lrTb"/>
            <w:noWrap/>
          </w:tcPr>
          <w:p>
            <w:pPr>
              <w:jc w:val="both"/>
              <w:spacing w:after="0"/>
              <w:rPr>
                <w:rFonts w:ascii="Times New Roman" w:hAnsi="Times New Roman"/>
                <w:sz w:val="24"/>
              </w:rPr>
            </w:pPr>
            <w:r>
              <w:rPr>
                <w:rFonts w:ascii="Times New Roman" w:hAnsi="Times New Roman"/>
                <w:sz w:val="24"/>
              </w:rPr>
              <w:t xml:space="preserve">Не более 70</w:t>
            </w:r>
            <w:r>
              <w:rPr>
                <w:rFonts w:ascii="Times New Roman" w:hAnsi="Times New Roman"/>
                <w:sz w:val="24"/>
              </w:rPr>
            </w:r>
            <w:r>
              <w:rPr>
                <w:rFonts w:ascii="Times New Roman" w:hAnsi="Times New Roman"/>
                <w:sz w:val="24"/>
              </w:rPr>
            </w:r>
          </w:p>
        </w:tc>
      </w:tr>
      <w:tr>
        <w:tblPrEx/>
        <w:trPr/>
        <w:tc>
          <w:tcPr>
            <w:tcW w:w="2157" w:type="dxa"/>
            <w:textDirection w:val="lrTb"/>
            <w:noWrap/>
          </w:tcPr>
          <w:p>
            <w:pPr>
              <w:spacing w:after="0"/>
              <w:rPr>
                <w:rFonts w:ascii="Times New Roman" w:hAnsi="Times New Roman"/>
                <w:sz w:val="24"/>
                <w:lang w:val="en-US"/>
              </w:rPr>
            </w:pPr>
            <w:r>
              <w:rPr>
                <w:rFonts w:ascii="Times New Roman" w:hAnsi="Times New Roman"/>
                <w:sz w:val="24"/>
              </w:rPr>
              <w:t xml:space="preserve">Квалификация участника,</w:t>
            </w:r>
            <w:r>
              <w:rPr>
                <w:rFonts w:ascii="Times New Roman" w:hAnsi="Times New Roman"/>
                <w:sz w:val="24"/>
                <w:lang w:val="en-US"/>
              </w:rPr>
            </w:r>
            <w:r>
              <w:rPr>
                <w:rFonts w:ascii="Times New Roman" w:hAnsi="Times New Roman"/>
                <w:sz w:val="24"/>
                <w:lang w:val="en-US"/>
              </w:rPr>
            </w:r>
          </w:p>
          <w:p>
            <w:pPr>
              <w:spacing w:after="0"/>
              <w:rPr>
                <w:rFonts w:ascii="Times New Roman" w:hAnsi="Times New Roman"/>
                <w:sz w:val="24"/>
              </w:rPr>
            </w:pPr>
            <w:r>
              <w:rPr>
                <w:rFonts w:ascii="Times New Roman" w:hAnsi="Times New Roman"/>
                <w:sz w:val="24"/>
              </w:rPr>
              <w:t xml:space="preserve">(</w:t>
            </w:r>
            <w:r>
              <w:rPr>
                <w:rFonts w:ascii="Times New Roman" w:hAnsi="Times New Roman"/>
                <w:b/>
                <w:i/>
                <w:sz w:val="24"/>
              </w:rPr>
              <w:t xml:space="preserve">D</w:t>
            </w:r>
            <w:r>
              <w:rPr>
                <w:rFonts w:ascii="Times New Roman" w:hAnsi="Times New Roman"/>
                <w:i/>
                <w:sz w:val="24"/>
                <w:lang w:val="en-US"/>
              </w:rPr>
              <w:t xml:space="preserve">i</w:t>
            </w:r>
            <w:r>
              <w:rPr>
                <w:rFonts w:ascii="Times New Roman" w:hAnsi="Times New Roman"/>
                <w:sz w:val="24"/>
              </w:rPr>
              <w:t xml:space="preserve">)</w:t>
            </w:r>
            <w:r>
              <w:rPr>
                <w:rFonts w:ascii="Times New Roman" w:hAnsi="Times New Roman"/>
                <w:sz w:val="24"/>
              </w:rPr>
            </w:r>
            <w:r>
              <w:rPr>
                <w:rFonts w:ascii="Times New Roman" w:hAnsi="Times New Roman"/>
                <w:sz w:val="24"/>
              </w:rPr>
            </w:r>
          </w:p>
        </w:tc>
        <w:tc>
          <w:tcPr>
            <w:tcW w:w="5410" w:type="dxa"/>
            <w:textDirection w:val="lrTb"/>
            <w:noWrap/>
          </w:tcPr>
          <w:p>
            <w:pPr>
              <w:jc w:val="both"/>
              <w:spacing w:after="0"/>
              <w:rPr>
                <w:rFonts w:ascii="Times New Roman" w:hAnsi="Times New Roman"/>
                <w:sz w:val="24"/>
              </w:rPr>
            </w:pPr>
            <w:r/>
            <w:bookmarkStart w:id="190" w:name="_Toc329699523"/>
            <w:r/>
            <w:bookmarkStart w:id="191" w:name="_Toc356574047"/>
            <w:r/>
            <w:bookmarkStart w:id="192" w:name="_Toc356574157"/>
            <w:r/>
            <w:bookmarkStart w:id="193" w:name="_Toc356574462"/>
            <w:r>
              <w:rPr>
                <w:rFonts w:ascii="Times New Roman" w:hAnsi="Times New Roman"/>
                <w:sz w:val="24"/>
              </w:rPr>
              <w:t xml:space="preserve">Для оценки заявок по данному критерию каждой заявке выставляется значение от 0 до 10 баллов. Баллы по данному критерию присваиваются каждым членом комиссии </w:t>
            </w:r>
            <w:r>
              <w:rPr>
                <w:rFonts w:ascii="Times New Roman" w:hAnsi="Times New Roman"/>
                <w:sz w:val="24"/>
              </w:rPr>
              <w:t xml:space="preserve">экспертно</w:t>
            </w:r>
            <w:r>
              <w:rPr>
                <w:rFonts w:ascii="Times New Roman" w:hAnsi="Times New Roman"/>
                <w:sz w:val="24"/>
              </w:rPr>
              <w:t xml:space="preserve"> либо в соответствии с формулой оценки. В случае если по данному критерию установлены показатели, сумма весомостей всех показателей по этому критерию, указанных в документации о закупке, должна составлять сто процентов.</w:t>
            </w:r>
            <w:bookmarkEnd w:id="190"/>
            <w:r/>
            <w:bookmarkEnd w:id="191"/>
            <w:r/>
            <w:bookmarkEnd w:id="192"/>
            <w:r/>
            <w:bookmarkEnd w:id="193"/>
            <w:r>
              <w:rPr>
                <w:rFonts w:ascii="Times New Roman" w:hAnsi="Times New Roman"/>
                <w:sz w:val="24"/>
              </w:rPr>
            </w:r>
            <w:r>
              <w:rPr>
                <w:rFonts w:ascii="Times New Roman" w:hAnsi="Times New Roman"/>
                <w:sz w:val="24"/>
              </w:rPr>
            </w:r>
          </w:p>
          <w:p>
            <w:pPr>
              <w:jc w:val="both"/>
              <w:spacing w:after="0"/>
              <w:rPr>
                <w:rFonts w:ascii="Times New Roman" w:hAnsi="Times New Roman"/>
                <w:sz w:val="24"/>
                <w:szCs w:val="24"/>
              </w:rPr>
            </w:pPr>
            <w:r>
              <w:rPr>
                <w:rFonts w:ascii="Times New Roman" w:hAnsi="Times New Roman"/>
                <w:sz w:val="24"/>
              </w:rPr>
              <w:t xml:space="preserve">а) </w:t>
            </w:r>
            <w:r>
              <w:rPr>
                <w:rFonts w:ascii="Times New Roman" w:hAnsi="Times New Roman"/>
                <w:sz w:val="24"/>
                <w:szCs w:val="24"/>
              </w:rPr>
              <w:t xml:space="preserve">В</w:t>
            </w:r>
            <w:r>
              <w:rPr>
                <w:rFonts w:ascii="Times New Roman" w:hAnsi="Times New Roman"/>
                <w:sz w:val="24"/>
                <w:szCs w:val="24"/>
              </w:rPr>
              <w:t xml:space="preserve"> случае если для Заказчика лучшим условием исполнения договора по критерию оценки (показателю) является наименьшее значение критерия оценки (показателя).</w:t>
            </w:r>
            <w:r>
              <w:rPr>
                <w:rFonts w:ascii="Times New Roman" w:hAnsi="Times New Roman"/>
                <w:sz w:val="24"/>
                <w:szCs w:val="24"/>
              </w:rPr>
            </w:r>
            <w:r>
              <w:rPr>
                <w:rFonts w:ascii="Times New Roman" w:hAnsi="Times New Roman"/>
                <w:sz w:val="24"/>
                <w:szCs w:val="24"/>
              </w:rPr>
            </w:r>
          </w:p>
          <w:p>
            <w:pPr>
              <w:pStyle w:val="999"/>
              <w:ind w:firstLine="0"/>
              <w:jc w:val="both"/>
              <w:spacing w:line="276" w:lineRule="auto"/>
              <w:rPr>
                <w:rFonts w:ascii="Times New Roman" w:hAnsi="Times New Roman" w:cs="Times New Roman"/>
                <w:sz w:val="24"/>
              </w:rPr>
            </w:pPr>
            <w:r>
              <w:rPr>
                <w:rFonts w:ascii="Times New Roman" w:hAnsi="Times New Roman" w:cs="Times New Roman"/>
                <w:sz w:val="24"/>
              </w:rPr>
              <w:t xml:space="preserve">При оценке участнику закупки, давшему наилучшее (наименьшее) предложение по критерию оценки выставляется максимально возможный балл (10), а баллы, полученные другими участниками, рассчитываются как </w:t>
            </w:r>
            <w:r>
              <w:rPr>
                <w:rFonts w:ascii="Times New Roman" w:hAnsi="Times New Roman" w:cs="Times New Roman"/>
                <w:sz w:val="24"/>
              </w:rPr>
              <w:t xml:space="preserve">относительные наилучшему (наименьшему) предложению по следующей формуле:</w:t>
            </w:r>
            <w:r>
              <w:rPr>
                <w:rFonts w:ascii="Times New Roman" w:hAnsi="Times New Roman" w:cs="Times New Roman"/>
                <w:sz w:val="24"/>
              </w:rPr>
            </w:r>
            <w:r>
              <w:rPr>
                <w:rFonts w:ascii="Times New Roman" w:hAnsi="Times New Roman" w:cs="Times New Roman"/>
                <w:sz w:val="24"/>
              </w:rPr>
            </w:r>
          </w:p>
          <w:p>
            <w:pPr>
              <w:pStyle w:val="999"/>
              <w:ind w:firstLine="0"/>
              <w:jc w:val="center"/>
              <w:spacing w:line="276" w:lineRule="auto"/>
              <w:rPr>
                <w:rFonts w:ascii="Times New Roman" w:hAnsi="Times New Roman" w:cs="Times New Roman"/>
                <w:sz w:val="28"/>
                <w:szCs w:val="28"/>
              </w:rPr>
            </w:pPr>
            <w:r>
              <w:rPr>
                <w:rFonts w:ascii="Times New Roman" w:hAnsi="Times New Roman" w:cs="Times New Roman"/>
                <w:i/>
                <w:sz w:val="28"/>
                <w:szCs w:val="28"/>
                <w:lang w:val="en-US"/>
              </w:rPr>
              <w:t xml:space="preserve">D</w:t>
            </w:r>
            <w:r>
              <w:rPr>
                <w:rFonts w:ascii="Times New Roman" w:hAnsi="Times New Roman" w:cs="Times New Roman"/>
                <w:i/>
                <w:sz w:val="28"/>
                <w:szCs w:val="28"/>
                <w:vertAlign w:val="subscript"/>
                <w:lang w:val="en-US"/>
              </w:rPr>
              <w:t xml:space="preserve">i</w:t>
            </w:r>
            <w:r>
              <w:rPr>
                <w:rFonts w:ascii="Times New Roman" w:hAnsi="Times New Roman" w:cs="Times New Roman"/>
                <w:i/>
                <w:sz w:val="28"/>
                <w:szCs w:val="28"/>
              </w:rPr>
              <w:t xml:space="preserve">= 10 </w:t>
            </w:r>
            <w:r>
              <w:rPr>
                <w:rFonts w:ascii="Times New Roman" w:hAnsi="Times New Roman" w:cs="Times New Roman"/>
                <w:sz w:val="28"/>
                <w:szCs w:val="28"/>
              </w:rPr>
              <w:t xml:space="preserve">х </w:t>
            </w:r>
            <w:r>
              <w:rPr>
                <w:rFonts w:ascii="Times New Roman" w:hAnsi="Times New Roman" w:cs="Times New Roman"/>
                <w:i/>
                <w:sz w:val="28"/>
                <w:szCs w:val="28"/>
              </w:rPr>
              <w:t xml:space="preserve">Р</w:t>
            </w:r>
            <w:r>
              <w:rPr>
                <w:rFonts w:ascii="Times New Roman" w:hAnsi="Times New Roman" w:cs="Times New Roman"/>
                <w:i/>
                <w:sz w:val="28"/>
                <w:szCs w:val="28"/>
                <w:vertAlign w:val="subscript"/>
                <w:lang w:val="en-US"/>
              </w:rPr>
              <w:t xml:space="preserve">ij</w:t>
            </w:r>
            <w:r>
              <w:rPr>
                <w:rFonts w:ascii="Times New Roman" w:hAnsi="Times New Roman" w:cs="Times New Roman"/>
                <w:i/>
                <w:sz w:val="28"/>
                <w:szCs w:val="28"/>
                <w:vertAlign w:val="superscript"/>
              </w:rPr>
              <w:t xml:space="preserve">баз</w:t>
            </w:r>
            <w:r>
              <w:rPr>
                <w:rFonts w:ascii="Times New Roman" w:hAnsi="Times New Roman" w:cs="Times New Roman"/>
                <w:i/>
                <w:sz w:val="28"/>
                <w:szCs w:val="28"/>
              </w:rPr>
              <w:t xml:space="preserve">/Р</w:t>
            </w:r>
            <w:r>
              <w:rPr>
                <w:rFonts w:ascii="Times New Roman" w:hAnsi="Times New Roman" w:cs="Times New Roman"/>
                <w:i/>
                <w:sz w:val="28"/>
                <w:szCs w:val="28"/>
                <w:vertAlign w:val="subscript"/>
                <w:lang w:val="en-US"/>
              </w:rPr>
              <w:t xml:space="preserve">ij</w:t>
            </w:r>
            <w:r>
              <w:rPr>
                <w:rFonts w:ascii="Times New Roman" w:hAnsi="Times New Roman" w:cs="Times New Roman"/>
                <w:i/>
                <w:sz w:val="28"/>
                <w:szCs w:val="28"/>
              </w:rPr>
              <w:t xml:space="preserve"> </w:t>
            </w:r>
            <w:r>
              <w:rPr>
                <w:rFonts w:ascii="Times New Roman" w:hAnsi="Times New Roman" w:cs="Times New Roman"/>
                <w:sz w:val="28"/>
                <w:szCs w:val="28"/>
              </w:rPr>
              <w:t xml:space="preserve">х </w:t>
            </w:r>
            <w:r>
              <w:rPr>
                <w:rFonts w:ascii="Times New Roman" w:hAnsi="Times New Roman" w:cs="Times New Roman"/>
                <w:i/>
                <w:sz w:val="28"/>
                <w:szCs w:val="28"/>
              </w:rPr>
              <w:t xml:space="preserve">V</w:t>
            </w:r>
            <w:r>
              <w:rPr>
                <w:rFonts w:ascii="Times New Roman" w:hAnsi="Times New Roman" w:cs="Times New Roman"/>
                <w:i/>
                <w:sz w:val="24"/>
                <w:vertAlign w:val="subscript"/>
              </w:rPr>
              <w:t xml:space="preserve">критерия</w:t>
            </w:r>
            <w:r>
              <w:rPr>
                <w:rFonts w:ascii="Times New Roman" w:hAnsi="Times New Roman" w:cs="Times New Roman"/>
                <w:i/>
                <w:sz w:val="28"/>
                <w:szCs w:val="28"/>
              </w:rPr>
              <w:t xml:space="preserve">,</w:t>
            </w:r>
            <w:r>
              <w:rPr>
                <w:rFonts w:ascii="Times New Roman" w:hAnsi="Times New Roman" w:cs="Times New Roman"/>
                <w:sz w:val="28"/>
                <w:szCs w:val="28"/>
              </w:rPr>
            </w:r>
            <w:r>
              <w:rPr>
                <w:rFonts w:ascii="Times New Roman" w:hAnsi="Times New Roman" w:cs="Times New Roman"/>
                <w:sz w:val="28"/>
                <w:szCs w:val="28"/>
              </w:rPr>
            </w:r>
          </w:p>
          <w:p>
            <w:pPr>
              <w:jc w:val="both"/>
              <w:spacing w:after="0"/>
              <w:rPr>
                <w:rFonts w:ascii="Times New Roman" w:hAnsi="Times New Roman"/>
              </w:rPr>
            </w:pPr>
            <w:r>
              <w:rPr>
                <w:rFonts w:ascii="Times New Roman" w:hAnsi="Times New Roman"/>
              </w:rPr>
              <w:t xml:space="preserve">где </w:t>
            </w:r>
            <w:r>
              <w:rPr>
                <w:rFonts w:ascii="Times New Roman" w:hAnsi="Times New Roman"/>
              </w:rPr>
            </w:r>
            <w:r>
              <w:rPr>
                <w:rFonts w:ascii="Times New Roman" w:hAnsi="Times New Roman"/>
              </w:rPr>
            </w:r>
          </w:p>
          <w:p>
            <w:pPr>
              <w:ind w:firstLine="466"/>
              <w:jc w:val="both"/>
              <w:spacing w:after="0"/>
              <w:rPr>
                <w:rFonts w:ascii="Times New Roman" w:hAnsi="Times New Roman"/>
                <w:sz w:val="24"/>
                <w:szCs w:val="24"/>
              </w:rPr>
            </w:pPr>
            <w:r>
              <w:rPr>
                <w:rFonts w:ascii="Times New Roman" w:hAnsi="Times New Roman"/>
                <w:i/>
                <w:sz w:val="28"/>
                <w:szCs w:val="28"/>
                <w:lang w:val="en-US"/>
              </w:rPr>
              <w:t xml:space="preserve">D</w:t>
            </w:r>
            <w:r>
              <w:rPr>
                <w:rFonts w:ascii="Times New Roman" w:hAnsi="Times New Roman"/>
                <w:i/>
                <w:iCs/>
                <w:sz w:val="28"/>
                <w:szCs w:val="28"/>
                <w:vertAlign w:val="subscript"/>
                <w:lang w:val="en-US"/>
              </w:rPr>
              <w:t xml:space="preserve">i</w:t>
            </w:r>
            <w:r>
              <w:rPr>
                <w:rFonts w:ascii="Times New Roman" w:hAnsi="Times New Roman"/>
                <w:i/>
                <w:iCs/>
              </w:rPr>
              <w:t xml:space="preserve"> - </w:t>
            </w:r>
            <w:r>
              <w:rPr>
                <w:rFonts w:ascii="Times New Roman" w:hAnsi="Times New Roman"/>
                <w:i/>
                <w:iCs/>
                <w:sz w:val="24"/>
                <w:szCs w:val="24"/>
              </w:rPr>
              <w:t xml:space="preserve">рейтинг </w:t>
            </w:r>
            <w:r>
              <w:rPr>
                <w:rFonts w:ascii="Times New Roman" w:hAnsi="Times New Roman"/>
                <w:i/>
                <w:iCs/>
                <w:sz w:val="24"/>
                <w:szCs w:val="24"/>
                <w:lang w:val="en-US"/>
              </w:rPr>
              <w:t xml:space="preserve">i</w:t>
            </w:r>
            <w:r>
              <w:rPr>
                <w:rFonts w:ascii="Times New Roman" w:hAnsi="Times New Roman"/>
                <w:i/>
                <w:iCs/>
                <w:sz w:val="24"/>
                <w:szCs w:val="24"/>
              </w:rPr>
              <w:t xml:space="preserve">-го участника по данному критерию;</w:t>
            </w:r>
            <w:r>
              <w:rPr>
                <w:rFonts w:ascii="Times New Roman" w:hAnsi="Times New Roman"/>
                <w:sz w:val="24"/>
                <w:szCs w:val="24"/>
              </w:rPr>
            </w:r>
            <w:r>
              <w:rPr>
                <w:rFonts w:ascii="Times New Roman" w:hAnsi="Times New Roman"/>
                <w:sz w:val="24"/>
                <w:szCs w:val="24"/>
              </w:rPr>
            </w:r>
          </w:p>
          <w:p>
            <w:pPr>
              <w:ind w:firstLine="466"/>
              <w:jc w:val="both"/>
              <w:spacing w:after="0"/>
              <w:rPr>
                <w:rFonts w:ascii="Times New Roman" w:hAnsi="Times New Roman"/>
                <w:i/>
                <w:sz w:val="24"/>
              </w:rPr>
            </w:pPr>
            <w:r>
              <w:rPr>
                <w:rFonts w:ascii="Times New Roman" w:hAnsi="Times New Roman"/>
                <w:i/>
                <w:sz w:val="28"/>
                <w:szCs w:val="28"/>
              </w:rPr>
              <w:t xml:space="preserve">Р</w:t>
            </w:r>
            <w:r>
              <w:rPr>
                <w:rFonts w:ascii="Times New Roman" w:hAnsi="Times New Roman"/>
                <w:i/>
                <w:sz w:val="28"/>
                <w:szCs w:val="28"/>
                <w:vertAlign w:val="subscript"/>
                <w:lang w:val="en-US"/>
              </w:rPr>
              <w:t xml:space="preserve">ij</w:t>
            </w:r>
            <w:r>
              <w:rPr>
                <w:rFonts w:ascii="Times New Roman" w:hAnsi="Times New Roman"/>
                <w:i/>
                <w:sz w:val="28"/>
                <w:szCs w:val="28"/>
                <w:vertAlign w:val="superscript"/>
              </w:rPr>
              <w:t xml:space="preserve">баз</w:t>
            </w:r>
            <w:r>
              <w:rPr>
                <w:rFonts w:ascii="Times New Roman" w:hAnsi="Times New Roman"/>
                <w:sz w:val="24"/>
              </w:rPr>
              <w:t xml:space="preserve"> - </w:t>
            </w:r>
            <w:r>
              <w:rPr>
                <w:rFonts w:ascii="Times New Roman" w:hAnsi="Times New Roman"/>
                <w:i/>
                <w:sz w:val="24"/>
              </w:rPr>
              <w:t xml:space="preserve">базовое, наименьшее (следовательно, лучшее) из предложенных всеми участниками значение данного критерия;</w:t>
            </w:r>
            <w:r>
              <w:rPr>
                <w:rFonts w:ascii="Times New Roman" w:hAnsi="Times New Roman"/>
                <w:i/>
                <w:sz w:val="24"/>
              </w:rPr>
            </w:r>
            <w:r>
              <w:rPr>
                <w:rFonts w:ascii="Times New Roman" w:hAnsi="Times New Roman"/>
                <w:i/>
                <w:sz w:val="24"/>
              </w:rPr>
            </w:r>
          </w:p>
          <w:p>
            <w:pPr>
              <w:ind w:firstLine="466"/>
              <w:jc w:val="both"/>
              <w:spacing w:after="0"/>
              <w:rPr>
                <w:rFonts w:ascii="Times New Roman" w:hAnsi="Times New Roman"/>
                <w:i/>
                <w:sz w:val="24"/>
              </w:rPr>
            </w:pPr>
            <w:r>
              <w:rPr>
                <w:rFonts w:ascii="Times New Roman" w:hAnsi="Times New Roman"/>
                <w:i/>
                <w:sz w:val="28"/>
                <w:szCs w:val="28"/>
              </w:rPr>
              <w:t xml:space="preserve">Р</w:t>
            </w:r>
            <w:r>
              <w:rPr>
                <w:rFonts w:ascii="Times New Roman" w:hAnsi="Times New Roman"/>
                <w:i/>
                <w:sz w:val="28"/>
                <w:szCs w:val="28"/>
                <w:vertAlign w:val="subscript"/>
                <w:lang w:val="en-US"/>
              </w:rPr>
              <w:t xml:space="preserve">ij</w:t>
            </w:r>
            <w:r>
              <w:rPr>
                <w:rFonts w:ascii="Times New Roman" w:hAnsi="Times New Roman"/>
                <w:sz w:val="24"/>
              </w:rPr>
              <w:t xml:space="preserve"> - </w:t>
            </w:r>
            <w:r>
              <w:rPr>
                <w:rFonts w:ascii="Times New Roman" w:hAnsi="Times New Roman"/>
                <w:i/>
                <w:sz w:val="24"/>
              </w:rPr>
              <w:t xml:space="preserve">предложение </w:t>
            </w:r>
            <w:r>
              <w:rPr>
                <w:rFonts w:ascii="Times New Roman" w:hAnsi="Times New Roman"/>
                <w:i/>
                <w:sz w:val="24"/>
                <w:lang w:val="en-US"/>
              </w:rPr>
              <w:t xml:space="preserve">i</w:t>
            </w:r>
            <w:r>
              <w:rPr>
                <w:rFonts w:ascii="Times New Roman" w:hAnsi="Times New Roman"/>
                <w:i/>
                <w:sz w:val="24"/>
              </w:rPr>
              <w:t xml:space="preserve">-го участника закупки по данному критерию;</w:t>
            </w:r>
            <w:r>
              <w:rPr>
                <w:rFonts w:ascii="Times New Roman" w:hAnsi="Times New Roman"/>
                <w:i/>
                <w:sz w:val="24"/>
              </w:rPr>
            </w:r>
            <w:r>
              <w:rPr>
                <w:rFonts w:ascii="Times New Roman" w:hAnsi="Times New Roman"/>
                <w:i/>
                <w:sz w:val="24"/>
              </w:rPr>
            </w:r>
          </w:p>
          <w:p>
            <w:pPr>
              <w:pStyle w:val="999"/>
              <w:ind w:firstLine="466"/>
              <w:jc w:val="both"/>
              <w:spacing w:line="276" w:lineRule="auto"/>
              <w:rPr>
                <w:rFonts w:ascii="Times New Roman" w:hAnsi="Times New Roman" w:cs="Times New Roman"/>
                <w:i/>
                <w:iCs/>
              </w:rPr>
            </w:pPr>
            <w:r>
              <w:rPr>
                <w:rFonts w:ascii="Times New Roman" w:hAnsi="Times New Roman" w:cs="Times New Roman"/>
                <w:i/>
                <w:sz w:val="28"/>
                <w:szCs w:val="28"/>
              </w:rPr>
              <w:t xml:space="preserve">V</w:t>
            </w:r>
            <w:r>
              <w:rPr>
                <w:rFonts w:ascii="Times New Roman" w:hAnsi="Times New Roman" w:cs="Times New Roman"/>
                <w:i/>
                <w:sz w:val="24"/>
              </w:rPr>
              <w:t xml:space="preserve"> критерия - значимость данного критерия, деленная на 100%</w:t>
            </w:r>
            <w:r>
              <w:rPr>
                <w:rFonts w:ascii="Times New Roman" w:hAnsi="Times New Roman" w:cs="Times New Roman"/>
                <w:i/>
                <w:iCs/>
              </w:rPr>
              <w:t xml:space="preserve">.</w:t>
            </w:r>
            <w:r>
              <w:rPr>
                <w:rFonts w:ascii="Times New Roman" w:hAnsi="Times New Roman" w:cs="Times New Roman"/>
                <w:i/>
                <w:iCs/>
              </w:rPr>
            </w:r>
            <w:r>
              <w:rPr>
                <w:rFonts w:ascii="Times New Roman" w:hAnsi="Times New Roman" w:cs="Times New Roman"/>
                <w:i/>
                <w:iCs/>
              </w:rPr>
            </w:r>
          </w:p>
          <w:p>
            <w:pPr>
              <w:jc w:val="both"/>
              <w:spacing w:after="0"/>
              <w:rPr>
                <w:rFonts w:ascii="Times New Roman" w:hAnsi="Times New Roman"/>
                <w:sz w:val="24"/>
                <w:szCs w:val="24"/>
              </w:rPr>
            </w:pPr>
            <w:r>
              <w:rPr>
                <w:rFonts w:ascii="Times New Roman" w:hAnsi="Times New Roman"/>
                <w:sz w:val="24"/>
              </w:rPr>
              <w:t xml:space="preserve">б) </w:t>
            </w:r>
            <w:r>
              <w:rPr>
                <w:rFonts w:ascii="Times New Roman" w:hAnsi="Times New Roman"/>
                <w:sz w:val="24"/>
                <w:szCs w:val="24"/>
              </w:rPr>
              <w:t xml:space="preserve">В</w:t>
            </w:r>
            <w:r>
              <w:rPr>
                <w:rFonts w:ascii="Times New Roman" w:hAnsi="Times New Roman"/>
                <w:sz w:val="24"/>
                <w:szCs w:val="24"/>
              </w:rPr>
              <w:t xml:space="preserve"> случае если для Заказчика лучшим условием исполнения договора по критерию оценки (показателю) является наибольшее значение критерия оценки (показателя).</w:t>
            </w:r>
            <w:r>
              <w:rPr>
                <w:rFonts w:ascii="Times New Roman" w:hAnsi="Times New Roman"/>
                <w:sz w:val="24"/>
                <w:szCs w:val="24"/>
              </w:rPr>
            </w:r>
            <w:r>
              <w:rPr>
                <w:rFonts w:ascii="Times New Roman" w:hAnsi="Times New Roman"/>
                <w:sz w:val="24"/>
                <w:szCs w:val="24"/>
              </w:rPr>
            </w:r>
          </w:p>
          <w:p>
            <w:pPr>
              <w:pStyle w:val="999"/>
              <w:ind w:firstLine="0"/>
              <w:jc w:val="both"/>
              <w:spacing w:line="276" w:lineRule="auto"/>
              <w:rPr>
                <w:rFonts w:ascii="Times New Roman" w:hAnsi="Times New Roman" w:cs="Times New Roman"/>
                <w:sz w:val="24"/>
              </w:rPr>
            </w:pPr>
            <w:r>
              <w:rPr>
                <w:rFonts w:ascii="Times New Roman" w:hAnsi="Times New Roman" w:cs="Times New Roman"/>
                <w:sz w:val="24"/>
              </w:rPr>
              <w:t xml:space="preserve">При оценке уча</w:t>
            </w:r>
            <w:r>
              <w:rPr>
                <w:rFonts w:ascii="Times New Roman" w:hAnsi="Times New Roman" w:cs="Times New Roman"/>
                <w:sz w:val="24"/>
              </w:rPr>
              <w:t xml:space="preserve">стнику закупки, давшему наилучшее (наибольшее) предложение по критерию оценки выставляется максимально возможный балл (10), а баллы, полученные другими участниками, рассчитываются как относительные наилучшему (наибольшему) предложению по следующей формуле:</w:t>
            </w:r>
            <w:r>
              <w:rPr>
                <w:rFonts w:ascii="Times New Roman" w:hAnsi="Times New Roman" w:cs="Times New Roman"/>
                <w:sz w:val="24"/>
              </w:rPr>
            </w:r>
            <w:r>
              <w:rPr>
                <w:rFonts w:ascii="Times New Roman" w:hAnsi="Times New Roman" w:cs="Times New Roman"/>
                <w:sz w:val="24"/>
              </w:rPr>
            </w:r>
          </w:p>
          <w:p>
            <w:pPr>
              <w:jc w:val="center"/>
              <w:spacing w:after="0"/>
              <w:rPr>
                <w:rFonts w:ascii="Times New Roman" w:hAnsi="Times New Roman"/>
                <w:sz w:val="24"/>
              </w:rPr>
            </w:pPr>
            <w:r>
              <w:rPr>
                <w:rFonts w:ascii="Times New Roman" w:hAnsi="Times New Roman"/>
                <w:i/>
                <w:sz w:val="28"/>
                <w:szCs w:val="28"/>
                <w:lang w:val="en-US"/>
              </w:rPr>
              <w:t xml:space="preserve">D</w:t>
            </w:r>
            <w:r>
              <w:rPr>
                <w:rFonts w:ascii="Times New Roman" w:hAnsi="Times New Roman"/>
                <w:i/>
                <w:sz w:val="28"/>
                <w:szCs w:val="28"/>
                <w:vertAlign w:val="subscript"/>
                <w:lang w:val="en-US"/>
              </w:rPr>
              <w:t xml:space="preserve">i</w:t>
            </w:r>
            <w:r>
              <w:rPr>
                <w:rFonts w:ascii="Times New Roman" w:hAnsi="Times New Roman"/>
                <w:i/>
                <w:sz w:val="28"/>
                <w:szCs w:val="28"/>
              </w:rPr>
              <w:t xml:space="preserve">= 10 </w:t>
            </w:r>
            <w:r>
              <w:rPr>
                <w:rFonts w:ascii="Times New Roman" w:hAnsi="Times New Roman"/>
                <w:sz w:val="28"/>
                <w:szCs w:val="28"/>
              </w:rPr>
              <w:t xml:space="preserve">х </w:t>
            </w:r>
            <w:r>
              <w:rPr>
                <w:rFonts w:ascii="Times New Roman" w:hAnsi="Times New Roman"/>
                <w:i/>
                <w:sz w:val="28"/>
                <w:szCs w:val="28"/>
              </w:rPr>
              <w:t xml:space="preserve">Р</w:t>
            </w:r>
            <w:r>
              <w:rPr>
                <w:rFonts w:ascii="Times New Roman" w:hAnsi="Times New Roman"/>
                <w:i/>
                <w:sz w:val="28"/>
                <w:szCs w:val="28"/>
                <w:vertAlign w:val="subscript"/>
                <w:lang w:val="en-US"/>
              </w:rPr>
              <w:t xml:space="preserve">ij</w:t>
            </w:r>
            <w:r>
              <w:rPr>
                <w:rFonts w:ascii="Times New Roman" w:hAnsi="Times New Roman"/>
                <w:i/>
                <w:sz w:val="28"/>
                <w:szCs w:val="28"/>
              </w:rPr>
              <w:t xml:space="preserve">/Р</w:t>
            </w:r>
            <w:r>
              <w:rPr>
                <w:rFonts w:ascii="Times New Roman" w:hAnsi="Times New Roman"/>
                <w:i/>
                <w:sz w:val="28"/>
                <w:szCs w:val="28"/>
                <w:vertAlign w:val="subscript"/>
                <w:lang w:val="en-US"/>
              </w:rPr>
              <w:t xml:space="preserve">ij</w:t>
            </w:r>
            <w:r>
              <w:rPr>
                <w:rFonts w:ascii="Times New Roman" w:hAnsi="Times New Roman"/>
                <w:i/>
                <w:sz w:val="28"/>
                <w:szCs w:val="28"/>
                <w:vertAlign w:val="superscript"/>
              </w:rPr>
              <w:t xml:space="preserve">баз</w:t>
            </w:r>
            <w:r>
              <w:rPr>
                <w:rFonts w:ascii="Times New Roman" w:hAnsi="Times New Roman"/>
                <w:i/>
                <w:sz w:val="28"/>
                <w:szCs w:val="28"/>
              </w:rPr>
              <w:t xml:space="preserve"> </w:t>
            </w:r>
            <w:r>
              <w:rPr>
                <w:rFonts w:ascii="Times New Roman" w:hAnsi="Times New Roman"/>
                <w:sz w:val="28"/>
                <w:szCs w:val="28"/>
              </w:rPr>
              <w:t xml:space="preserve">х </w:t>
            </w:r>
            <w:r>
              <w:rPr>
                <w:rFonts w:ascii="Times New Roman" w:hAnsi="Times New Roman"/>
                <w:i/>
                <w:sz w:val="28"/>
                <w:szCs w:val="28"/>
              </w:rPr>
              <w:t xml:space="preserve">V</w:t>
            </w:r>
            <w:r>
              <w:rPr>
                <w:rFonts w:ascii="Times New Roman" w:hAnsi="Times New Roman"/>
                <w:i/>
                <w:sz w:val="24"/>
                <w:vertAlign w:val="subscript"/>
              </w:rPr>
              <w:t xml:space="preserve">критерия</w:t>
            </w:r>
            <w:r>
              <w:rPr>
                <w:rFonts w:ascii="Times New Roman" w:hAnsi="Times New Roman"/>
                <w:i/>
                <w:sz w:val="28"/>
                <w:szCs w:val="28"/>
              </w:rPr>
              <w:t xml:space="preserve">,</w:t>
            </w:r>
            <w:r>
              <w:rPr>
                <w:rFonts w:ascii="Times New Roman" w:hAnsi="Times New Roman"/>
                <w:sz w:val="24"/>
              </w:rPr>
            </w:r>
            <w:r>
              <w:rPr>
                <w:rFonts w:ascii="Times New Roman" w:hAnsi="Times New Roman"/>
                <w:sz w:val="24"/>
              </w:rPr>
            </w:r>
          </w:p>
          <w:p>
            <w:pPr>
              <w:jc w:val="both"/>
              <w:spacing w:after="0"/>
              <w:rPr>
                <w:rFonts w:ascii="Times New Roman" w:hAnsi="Times New Roman"/>
              </w:rPr>
            </w:pPr>
            <w:r>
              <w:rPr>
                <w:rFonts w:ascii="Times New Roman" w:hAnsi="Times New Roman"/>
              </w:rPr>
              <w:t xml:space="preserve">где </w:t>
            </w:r>
            <w:r>
              <w:rPr>
                <w:rFonts w:ascii="Times New Roman" w:hAnsi="Times New Roman"/>
              </w:rPr>
            </w:r>
            <w:r>
              <w:rPr>
                <w:rFonts w:ascii="Times New Roman" w:hAnsi="Times New Roman"/>
              </w:rPr>
            </w:r>
          </w:p>
          <w:p>
            <w:pPr>
              <w:ind w:firstLine="466"/>
              <w:jc w:val="both"/>
              <w:spacing w:after="0"/>
              <w:rPr>
                <w:rFonts w:ascii="Times New Roman" w:hAnsi="Times New Roman"/>
              </w:rPr>
            </w:pPr>
            <w:r>
              <w:rPr>
                <w:rFonts w:ascii="Times New Roman" w:hAnsi="Times New Roman"/>
                <w:i/>
                <w:sz w:val="28"/>
                <w:szCs w:val="28"/>
                <w:lang w:val="en-US"/>
              </w:rPr>
              <w:t xml:space="preserve">D</w:t>
            </w:r>
            <w:r>
              <w:rPr>
                <w:rFonts w:ascii="Times New Roman" w:hAnsi="Times New Roman"/>
                <w:i/>
                <w:iCs/>
                <w:sz w:val="28"/>
                <w:szCs w:val="28"/>
                <w:vertAlign w:val="subscript"/>
                <w:lang w:val="en-US"/>
              </w:rPr>
              <w:t xml:space="preserve">i</w:t>
            </w:r>
            <w:r>
              <w:rPr>
                <w:rFonts w:ascii="Times New Roman" w:hAnsi="Times New Roman"/>
                <w:i/>
                <w:iCs/>
                <w:sz w:val="24"/>
                <w:szCs w:val="24"/>
              </w:rPr>
              <w:t xml:space="preserve">- рейтинг </w:t>
            </w:r>
            <w:r>
              <w:rPr>
                <w:rFonts w:ascii="Times New Roman" w:hAnsi="Times New Roman"/>
                <w:i/>
                <w:iCs/>
                <w:sz w:val="24"/>
                <w:szCs w:val="24"/>
                <w:lang w:val="en-US"/>
              </w:rPr>
              <w:t xml:space="preserve">i</w:t>
            </w:r>
            <w:r>
              <w:rPr>
                <w:rFonts w:ascii="Times New Roman" w:hAnsi="Times New Roman"/>
                <w:i/>
                <w:iCs/>
                <w:sz w:val="24"/>
                <w:szCs w:val="24"/>
              </w:rPr>
              <w:t xml:space="preserve">-го участника по данному критерию</w:t>
            </w:r>
            <w:r>
              <w:rPr>
                <w:rFonts w:ascii="Times New Roman" w:hAnsi="Times New Roman"/>
                <w:i/>
                <w:iCs/>
              </w:rPr>
              <w:t xml:space="preserve">;</w:t>
            </w:r>
            <w:r>
              <w:rPr>
                <w:rFonts w:ascii="Times New Roman" w:hAnsi="Times New Roman"/>
              </w:rPr>
            </w:r>
            <w:r>
              <w:rPr>
                <w:rFonts w:ascii="Times New Roman" w:hAnsi="Times New Roman"/>
              </w:rPr>
            </w:r>
          </w:p>
          <w:p>
            <w:pPr>
              <w:ind w:firstLine="466"/>
              <w:jc w:val="both"/>
              <w:spacing w:after="0"/>
              <w:rPr>
                <w:rFonts w:ascii="Times New Roman" w:hAnsi="Times New Roman"/>
                <w:i/>
                <w:sz w:val="24"/>
              </w:rPr>
            </w:pPr>
            <w:r>
              <w:rPr>
                <w:rFonts w:ascii="Times New Roman" w:hAnsi="Times New Roman"/>
                <w:i/>
                <w:sz w:val="28"/>
                <w:szCs w:val="28"/>
              </w:rPr>
              <w:t xml:space="preserve">Р</w:t>
            </w:r>
            <w:r>
              <w:rPr>
                <w:rFonts w:ascii="Times New Roman" w:hAnsi="Times New Roman"/>
                <w:i/>
                <w:sz w:val="28"/>
                <w:szCs w:val="28"/>
                <w:vertAlign w:val="subscript"/>
                <w:lang w:val="en-US"/>
              </w:rPr>
              <w:t xml:space="preserve">ij</w:t>
            </w:r>
            <w:r>
              <w:rPr>
                <w:rFonts w:ascii="Times New Roman" w:hAnsi="Times New Roman"/>
                <w:i/>
                <w:sz w:val="28"/>
                <w:szCs w:val="28"/>
                <w:vertAlign w:val="superscript"/>
              </w:rPr>
              <w:t xml:space="preserve">баз</w:t>
            </w:r>
            <w:r>
              <w:rPr>
                <w:rFonts w:ascii="Times New Roman" w:hAnsi="Times New Roman"/>
                <w:sz w:val="24"/>
              </w:rPr>
              <w:t xml:space="preserve"> - </w:t>
            </w:r>
            <w:r>
              <w:rPr>
                <w:rFonts w:ascii="Times New Roman" w:hAnsi="Times New Roman"/>
                <w:i/>
                <w:sz w:val="24"/>
              </w:rPr>
              <w:t xml:space="preserve">базовое, наибольшее (следовательно, лучшее) из предложенных всеми участниками значение данного критерия;</w:t>
            </w:r>
            <w:r>
              <w:rPr>
                <w:rFonts w:ascii="Times New Roman" w:hAnsi="Times New Roman"/>
                <w:i/>
                <w:sz w:val="24"/>
              </w:rPr>
            </w:r>
            <w:r>
              <w:rPr>
                <w:rFonts w:ascii="Times New Roman" w:hAnsi="Times New Roman"/>
                <w:i/>
                <w:sz w:val="24"/>
              </w:rPr>
            </w:r>
          </w:p>
          <w:p>
            <w:pPr>
              <w:ind w:firstLine="466"/>
              <w:jc w:val="both"/>
              <w:spacing w:after="0"/>
              <w:rPr>
                <w:rFonts w:ascii="Times New Roman" w:hAnsi="Times New Roman"/>
                <w:i/>
                <w:sz w:val="24"/>
              </w:rPr>
            </w:pPr>
            <w:r>
              <w:rPr>
                <w:rFonts w:ascii="Times New Roman" w:hAnsi="Times New Roman"/>
                <w:i/>
                <w:sz w:val="28"/>
                <w:szCs w:val="28"/>
              </w:rPr>
              <w:t xml:space="preserve">Р</w:t>
            </w:r>
            <w:r>
              <w:rPr>
                <w:rFonts w:ascii="Times New Roman" w:hAnsi="Times New Roman"/>
                <w:i/>
                <w:sz w:val="28"/>
                <w:szCs w:val="28"/>
                <w:vertAlign w:val="subscript"/>
                <w:lang w:val="en-US"/>
              </w:rPr>
              <w:t xml:space="preserve">ij</w:t>
            </w:r>
            <w:r>
              <w:rPr>
                <w:rFonts w:ascii="Times New Roman" w:hAnsi="Times New Roman"/>
                <w:sz w:val="24"/>
              </w:rPr>
              <w:t xml:space="preserve"> - </w:t>
            </w:r>
            <w:r>
              <w:rPr>
                <w:rFonts w:ascii="Times New Roman" w:hAnsi="Times New Roman"/>
                <w:i/>
                <w:sz w:val="24"/>
              </w:rPr>
              <w:t xml:space="preserve">предложение </w:t>
            </w:r>
            <w:r>
              <w:rPr>
                <w:rFonts w:ascii="Times New Roman" w:hAnsi="Times New Roman"/>
                <w:i/>
                <w:sz w:val="24"/>
                <w:lang w:val="en-US"/>
              </w:rPr>
              <w:t xml:space="preserve">i</w:t>
            </w:r>
            <w:r>
              <w:rPr>
                <w:rFonts w:ascii="Times New Roman" w:hAnsi="Times New Roman"/>
                <w:i/>
                <w:sz w:val="24"/>
              </w:rPr>
              <w:t xml:space="preserve">-го участника закупки по данному критерию;</w:t>
            </w:r>
            <w:r>
              <w:rPr>
                <w:rFonts w:ascii="Times New Roman" w:hAnsi="Times New Roman"/>
                <w:i/>
                <w:sz w:val="24"/>
              </w:rPr>
            </w:r>
            <w:r>
              <w:rPr>
                <w:rFonts w:ascii="Times New Roman" w:hAnsi="Times New Roman"/>
                <w:i/>
                <w:sz w:val="24"/>
              </w:rPr>
            </w:r>
          </w:p>
          <w:p>
            <w:pPr>
              <w:pStyle w:val="999"/>
              <w:ind w:firstLine="466"/>
              <w:jc w:val="both"/>
              <w:spacing w:line="276" w:lineRule="auto"/>
              <w:rPr>
                <w:rFonts w:ascii="Times New Roman" w:hAnsi="Times New Roman" w:cs="Times New Roman"/>
                <w:sz w:val="24"/>
              </w:rPr>
            </w:pPr>
            <w:r>
              <w:rPr>
                <w:rFonts w:ascii="Times New Roman" w:hAnsi="Times New Roman" w:cs="Times New Roman"/>
                <w:i/>
                <w:sz w:val="28"/>
                <w:szCs w:val="28"/>
              </w:rPr>
              <w:t xml:space="preserve">V</w:t>
            </w:r>
            <w:r>
              <w:rPr>
                <w:rFonts w:ascii="Times New Roman" w:hAnsi="Times New Roman" w:cs="Times New Roman"/>
                <w:i/>
                <w:sz w:val="24"/>
              </w:rPr>
              <w:t xml:space="preserve"> критерия - значимость данного критерия, деленная на 100%</w:t>
            </w:r>
            <w:r>
              <w:rPr>
                <w:rFonts w:ascii="Times New Roman" w:hAnsi="Times New Roman" w:cs="Times New Roman"/>
                <w:sz w:val="24"/>
              </w:rPr>
              <w:t xml:space="preserve">.</w:t>
            </w:r>
            <w:r>
              <w:rPr>
                <w:rFonts w:ascii="Times New Roman" w:hAnsi="Times New Roman" w:cs="Times New Roman"/>
                <w:sz w:val="24"/>
              </w:rPr>
            </w:r>
            <w:r>
              <w:rPr>
                <w:rFonts w:ascii="Times New Roman" w:hAnsi="Times New Roman" w:cs="Times New Roman"/>
                <w:sz w:val="24"/>
              </w:rPr>
            </w:r>
          </w:p>
          <w:p>
            <w:pPr>
              <w:jc w:val="both"/>
              <w:spacing w:after="0"/>
              <w:rPr>
                <w:rFonts w:ascii="Times New Roman" w:hAnsi="Times New Roman"/>
                <w:sz w:val="24"/>
              </w:rPr>
            </w:pPr>
            <w:r/>
            <w:bookmarkStart w:id="194" w:name="_Toc329699524"/>
            <w:r/>
            <w:bookmarkStart w:id="195" w:name="_Toc356574048"/>
            <w:r/>
            <w:bookmarkStart w:id="196" w:name="_Toc356574158"/>
            <w:r/>
            <w:bookmarkStart w:id="197" w:name="_Toc356574463"/>
            <w:r>
              <w:rPr>
                <w:rFonts w:ascii="Times New Roman" w:hAnsi="Times New Roman"/>
                <w:sz w:val="24"/>
              </w:rPr>
              <w:t xml:space="preserve">Для определения рейтинга заявки по данному критерию в документации о закупке устанавливаются:</w:t>
            </w:r>
            <w:bookmarkEnd w:id="194"/>
            <w:r/>
            <w:bookmarkEnd w:id="195"/>
            <w:r/>
            <w:bookmarkEnd w:id="196"/>
            <w:r/>
            <w:bookmarkEnd w:id="197"/>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198" w:name="_Toc329699525"/>
            <w:r/>
            <w:bookmarkStart w:id="199" w:name="_Toc356574049"/>
            <w:r/>
            <w:bookmarkStart w:id="200" w:name="_Toc356574159"/>
            <w:r/>
            <w:bookmarkStart w:id="201" w:name="_Toc356574464"/>
            <w:r>
              <w:rPr>
                <w:rFonts w:ascii="Times New Roman" w:hAnsi="Times New Roman"/>
                <w:sz w:val="24"/>
              </w:rPr>
              <w:t xml:space="preserve">- предмет оценки и исчерпывающий перечень показателей по данному критерию;</w:t>
            </w:r>
            <w:bookmarkEnd w:id="198"/>
            <w:r/>
            <w:bookmarkEnd w:id="199"/>
            <w:r/>
            <w:bookmarkEnd w:id="200"/>
            <w:r/>
            <w:bookmarkEnd w:id="201"/>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202" w:name="_Toc329699526"/>
            <w:r/>
            <w:bookmarkStart w:id="203" w:name="_Toc356574050"/>
            <w:r/>
            <w:bookmarkStart w:id="204" w:name="_Toc356574160"/>
            <w:r/>
            <w:bookmarkStart w:id="205" w:name="_Toc356574465"/>
            <w:r>
              <w:rPr>
                <w:rFonts w:ascii="Times New Roman" w:hAnsi="Times New Roman"/>
                <w:sz w:val="24"/>
              </w:rPr>
              <w:t xml:space="preserve">- значение в процентах (весомость) для каждого показателя указанного критерия - в случае применения нескольких показателей.</w:t>
            </w:r>
            <w:bookmarkEnd w:id="202"/>
            <w:r/>
            <w:bookmarkEnd w:id="203"/>
            <w:r/>
            <w:bookmarkEnd w:id="204"/>
            <w:r/>
            <w:bookmarkEnd w:id="205"/>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206" w:name="_Toc329699527"/>
            <w:r/>
            <w:bookmarkStart w:id="207" w:name="_Toc356574051"/>
            <w:r/>
            <w:bookmarkStart w:id="208" w:name="_Toc356574161"/>
            <w:r/>
            <w:bookmarkStart w:id="209" w:name="_Toc356574466"/>
            <w:r>
              <w:rPr>
                <w:rFonts w:ascii="Times New Roman" w:hAnsi="Times New Roman"/>
                <w:sz w:val="24"/>
              </w:rPr>
              <w:t xml:space="preserve">Для получения оценки (значения в баллах) по показателю для каждой заявки вычисляется среднее арифметическое оценок в баллах и умножается на соответствующую указанному показателю значимость.</w:t>
            </w:r>
            <w:bookmarkEnd w:id="206"/>
            <w:r/>
            <w:bookmarkEnd w:id="207"/>
            <w:r/>
            <w:bookmarkEnd w:id="208"/>
            <w:r/>
            <w:bookmarkEnd w:id="209"/>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210" w:name="_Toc329699528"/>
            <w:r/>
            <w:bookmarkStart w:id="211" w:name="_Toc356574052"/>
            <w:r/>
            <w:bookmarkStart w:id="212" w:name="_Toc356574162"/>
            <w:r/>
            <w:bookmarkStart w:id="213" w:name="_Toc356574467"/>
            <w:r>
              <w:rPr>
                <w:rFonts w:ascii="Times New Roman" w:hAnsi="Times New Roman"/>
                <w:sz w:val="24"/>
              </w:rPr>
              <w:t xml:space="preserve">Для получения итогового рейтинга заявки значение в баллах, присуждаемое этой заявке по критерию «Квалификация участника», умножается на соответствующую указанному критерию значимость.</w:t>
            </w:r>
            <w:bookmarkEnd w:id="210"/>
            <w:r/>
            <w:bookmarkEnd w:id="211"/>
            <w:r/>
            <w:bookmarkEnd w:id="212"/>
            <w:r/>
            <w:bookmarkEnd w:id="213"/>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214" w:name="_Toc329699529"/>
            <w:r/>
            <w:bookmarkStart w:id="215" w:name="_Toc356574053"/>
            <w:r/>
            <w:bookmarkStart w:id="216" w:name="_Toc356574163"/>
            <w:r/>
            <w:bookmarkStart w:id="217" w:name="_Toc356574468"/>
            <w:r>
              <w:rPr>
                <w:rFonts w:ascii="Times New Roman" w:hAnsi="Times New Roman"/>
                <w:sz w:val="24"/>
              </w:rPr>
              <w:t xml:space="preserve">При оценке заявок по критерию «Квалификация участника» наибольшее количество баллов присваивается заявке с лучшим показателем участника по квалификации.</w:t>
            </w:r>
            <w:bookmarkEnd w:id="214"/>
            <w:r/>
            <w:bookmarkEnd w:id="215"/>
            <w:r/>
            <w:bookmarkEnd w:id="216"/>
            <w:r/>
            <w:bookmarkEnd w:id="217"/>
            <w:r>
              <w:rPr>
                <w:rFonts w:ascii="Times New Roman" w:hAnsi="Times New Roman"/>
                <w:sz w:val="24"/>
              </w:rPr>
            </w:r>
            <w:r>
              <w:rPr>
                <w:rFonts w:ascii="Times New Roman" w:hAnsi="Times New Roman"/>
                <w:sz w:val="24"/>
              </w:rPr>
            </w:r>
          </w:p>
        </w:tc>
        <w:tc>
          <w:tcPr>
            <w:tcW w:w="1778" w:type="dxa"/>
            <w:textDirection w:val="lrTb"/>
            <w:noWrap/>
          </w:tcPr>
          <w:p>
            <w:pPr>
              <w:jc w:val="both"/>
              <w:spacing w:after="0"/>
              <w:rPr>
                <w:rFonts w:ascii="Times New Roman" w:hAnsi="Times New Roman"/>
                <w:sz w:val="24"/>
              </w:rPr>
            </w:pPr>
            <w:r>
              <w:rPr>
                <w:rFonts w:ascii="Times New Roman" w:hAnsi="Times New Roman"/>
                <w:sz w:val="24"/>
              </w:rPr>
              <w:t xml:space="preserve">Не более 30</w:t>
            </w:r>
            <w:r>
              <w:rPr>
                <w:rFonts w:ascii="Times New Roman" w:hAnsi="Times New Roman"/>
                <w:sz w:val="24"/>
              </w:rPr>
            </w:r>
            <w:r>
              <w:rPr>
                <w:rFonts w:ascii="Times New Roman" w:hAnsi="Times New Roman"/>
                <w:sz w:val="24"/>
              </w:rPr>
            </w:r>
          </w:p>
        </w:tc>
      </w:tr>
      <w:tr>
        <w:tblPrEx/>
        <w:trPr/>
        <w:tc>
          <w:tcPr>
            <w:tcW w:w="2157" w:type="dxa"/>
            <w:textDirection w:val="lrTb"/>
            <w:noWrap/>
          </w:tcPr>
          <w:p>
            <w:pPr>
              <w:jc w:val="both"/>
              <w:spacing w:after="0"/>
              <w:rPr>
                <w:rFonts w:ascii="Times New Roman" w:hAnsi="Times New Roman"/>
                <w:sz w:val="24"/>
              </w:rPr>
            </w:pPr>
            <w:r>
              <w:rPr>
                <w:rFonts w:ascii="Times New Roman" w:hAnsi="Times New Roman"/>
                <w:sz w:val="24"/>
              </w:rPr>
              <w:t xml:space="preserve">Срок (объем) предоставления гарантии качества товаров, работ, услуг, (</w:t>
            </w:r>
            <w:r>
              <w:rPr>
                <w:rFonts w:ascii="Times New Roman" w:hAnsi="Times New Roman"/>
                <w:b/>
                <w:i/>
                <w:sz w:val="24"/>
              </w:rPr>
              <w:t xml:space="preserve">E</w:t>
            </w:r>
            <w:r>
              <w:rPr>
                <w:rFonts w:ascii="Times New Roman" w:hAnsi="Times New Roman"/>
                <w:i/>
                <w:sz w:val="24"/>
              </w:rPr>
              <w:t xml:space="preserve">i</w:t>
            </w:r>
            <w:r>
              <w:rPr>
                <w:rFonts w:ascii="Times New Roman" w:hAnsi="Times New Roman"/>
                <w:sz w:val="24"/>
              </w:rPr>
              <w:t xml:space="preserve">)</w:t>
            </w:r>
            <w:r>
              <w:rPr>
                <w:rFonts w:ascii="Times New Roman" w:hAnsi="Times New Roman"/>
                <w:sz w:val="24"/>
              </w:rPr>
            </w:r>
            <w:r>
              <w:rPr>
                <w:rFonts w:ascii="Times New Roman" w:hAnsi="Times New Roman"/>
                <w:sz w:val="24"/>
              </w:rPr>
            </w:r>
          </w:p>
        </w:tc>
        <w:tc>
          <w:tcPr>
            <w:tcW w:w="5410" w:type="dxa"/>
            <w:textDirection w:val="lrTb"/>
            <w:noWrap/>
          </w:tcPr>
          <w:p>
            <w:pPr>
              <w:jc w:val="both"/>
              <w:spacing w:after="0"/>
              <w:rPr>
                <w:rFonts w:ascii="Times New Roman" w:hAnsi="Times New Roman"/>
                <w:sz w:val="24"/>
              </w:rPr>
            </w:pPr>
            <w:r/>
            <w:bookmarkStart w:id="218" w:name="_Toc329699530"/>
            <w:r/>
            <w:bookmarkStart w:id="219" w:name="_Toc356574054"/>
            <w:r/>
            <w:bookmarkStart w:id="220" w:name="_Toc356574164"/>
            <w:r/>
            <w:bookmarkStart w:id="221" w:name="_Toc356574469"/>
            <w:r>
              <w:rPr>
                <w:rFonts w:ascii="Times New Roman" w:hAnsi="Times New Roman"/>
                <w:sz w:val="24"/>
              </w:rPr>
              <w:t xml:space="preserve">При оценке заявок по критерию «Срок (объем) предоставления гарантии качества товаров, работ, услуг» использование показателей не допускается. При этом в данном критерии использование одновременно двух характеристик (и срока и объема) не допускается.</w:t>
            </w:r>
            <w:bookmarkEnd w:id="218"/>
            <w:r/>
            <w:bookmarkEnd w:id="219"/>
            <w:r/>
            <w:bookmarkEnd w:id="220"/>
            <w:r/>
            <w:bookmarkEnd w:id="221"/>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222" w:name="_Toc329699531"/>
            <w:r/>
            <w:bookmarkStart w:id="223" w:name="_Toc356574055"/>
            <w:r/>
            <w:bookmarkStart w:id="224" w:name="_Toc356574165"/>
            <w:r/>
            <w:bookmarkStart w:id="225" w:name="_Toc356574470"/>
            <w:r>
              <w:rPr>
                <w:rFonts w:ascii="Times New Roman" w:hAnsi="Times New Roman"/>
                <w:sz w:val="24"/>
              </w:rPr>
              <w:t xml:space="preserve">В р</w:t>
            </w:r>
            <w:r>
              <w:rPr>
                <w:rFonts w:ascii="Times New Roman" w:hAnsi="Times New Roman"/>
                <w:sz w:val="24"/>
              </w:rPr>
              <w:t xml:space="preserve">амках указанного критерия оценивается либо срок гарантии, на который участник в случае заключения с ним договора принимает на себя обязательство по гарантии в отношении поставленных товаров, выполненных работ, оказанных услуг, либо объем гарантийных услуг.</w:t>
            </w:r>
            <w:bookmarkEnd w:id="222"/>
            <w:r/>
            <w:bookmarkEnd w:id="223"/>
            <w:r/>
            <w:bookmarkEnd w:id="224"/>
            <w:r/>
            <w:bookmarkEnd w:id="225"/>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226" w:name="_Toc329699532"/>
            <w:r/>
            <w:bookmarkStart w:id="227" w:name="_Toc356574056"/>
            <w:r/>
            <w:bookmarkStart w:id="228" w:name="_Toc356574166"/>
            <w:r/>
            <w:bookmarkStart w:id="229" w:name="_Toc356574471"/>
            <w:r>
              <w:rPr>
                <w:rFonts w:ascii="Times New Roman" w:hAnsi="Times New Roman"/>
                <w:sz w:val="24"/>
              </w:rPr>
              <w:t xml:space="preserve">При этом по данному критерию в документации о закупке устанавливаются либо:</w:t>
            </w:r>
            <w:bookmarkEnd w:id="226"/>
            <w:r/>
            <w:bookmarkEnd w:id="227"/>
            <w:r/>
            <w:bookmarkEnd w:id="228"/>
            <w:r/>
            <w:bookmarkEnd w:id="229"/>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230" w:name="_Toc329699533"/>
            <w:r/>
            <w:bookmarkStart w:id="231" w:name="_Toc356574057"/>
            <w:r/>
            <w:bookmarkStart w:id="232" w:name="_Toc356574167"/>
            <w:r/>
            <w:bookmarkStart w:id="233" w:name="_Toc356574472"/>
            <w:r>
              <w:rPr>
                <w:rFonts w:ascii="Times New Roman" w:hAnsi="Times New Roman"/>
                <w:sz w:val="24"/>
              </w:rPr>
              <w:t xml:space="preserve">а) минимальный срок предоставления гарантии в отношении поставляемых товаров, выполняемых работ, оказываемых услуг; максимальный срок предоставления гарантии может не устанавливаться;</w:t>
            </w:r>
            <w:bookmarkEnd w:id="230"/>
            <w:r/>
            <w:bookmarkEnd w:id="231"/>
            <w:r/>
            <w:bookmarkEnd w:id="232"/>
            <w:r/>
            <w:bookmarkEnd w:id="233"/>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234" w:name="_Toc329699534"/>
            <w:r/>
            <w:bookmarkStart w:id="235" w:name="_Toc356574058"/>
            <w:r/>
            <w:bookmarkStart w:id="236" w:name="_Toc356574168"/>
            <w:r/>
            <w:bookmarkStart w:id="237" w:name="_Toc356574473"/>
            <w:r>
              <w:rPr>
                <w:rFonts w:ascii="Times New Roman" w:hAnsi="Times New Roman"/>
                <w:sz w:val="24"/>
              </w:rPr>
              <w:t xml:space="preserve">б) единица измерения срока предоставления гарантии в отношении поставляемых товаров, выполняемых работ, оказываемых услуг (в годах, кварталах, месяцах, неделях, днях, часах);</w:t>
            </w:r>
            <w:bookmarkEnd w:id="234"/>
            <w:r/>
            <w:bookmarkEnd w:id="235"/>
            <w:r/>
            <w:bookmarkEnd w:id="236"/>
            <w:r/>
            <w:bookmarkEnd w:id="237"/>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238" w:name="_Toc329699535"/>
            <w:r/>
            <w:bookmarkStart w:id="239" w:name="_Toc356574059"/>
            <w:r/>
            <w:bookmarkStart w:id="240" w:name="_Toc356574169"/>
            <w:r/>
            <w:bookmarkStart w:id="241" w:name="_Toc356574474"/>
            <w:r>
              <w:rPr>
                <w:rFonts w:ascii="Times New Roman" w:hAnsi="Times New Roman"/>
                <w:sz w:val="24"/>
              </w:rPr>
              <w:t xml:space="preserve">либо:</w:t>
            </w:r>
            <w:bookmarkEnd w:id="238"/>
            <w:r/>
            <w:bookmarkEnd w:id="239"/>
            <w:r/>
            <w:bookmarkEnd w:id="240"/>
            <w:r/>
            <w:bookmarkEnd w:id="241"/>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242" w:name="_Toc329699536"/>
            <w:r/>
            <w:bookmarkStart w:id="243" w:name="_Toc356574060"/>
            <w:r/>
            <w:bookmarkStart w:id="244" w:name="_Toc356574170"/>
            <w:r/>
            <w:bookmarkStart w:id="245" w:name="_Toc356574475"/>
            <w:r>
              <w:rPr>
                <w:rFonts w:ascii="Times New Roman" w:hAnsi="Times New Roman"/>
                <w:sz w:val="24"/>
              </w:rPr>
              <w:t xml:space="preserve">а) минимальный объем предоставления гарантии в отношении поставляемых товаров, выполняемых работ, оказываемых услуг; максимальный объем предоставления гарантии может не устанавливаться;</w:t>
            </w:r>
            <w:bookmarkEnd w:id="242"/>
            <w:r/>
            <w:bookmarkEnd w:id="243"/>
            <w:r/>
            <w:bookmarkEnd w:id="244"/>
            <w:r/>
            <w:bookmarkEnd w:id="245"/>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246" w:name="_Toc329699537"/>
            <w:r/>
            <w:bookmarkStart w:id="247" w:name="_Toc356574061"/>
            <w:r/>
            <w:bookmarkStart w:id="248" w:name="_Toc356574171"/>
            <w:r/>
            <w:bookmarkStart w:id="249" w:name="_Toc356574476"/>
            <w:r>
              <w:rPr>
                <w:rFonts w:ascii="Times New Roman" w:hAnsi="Times New Roman"/>
                <w:sz w:val="24"/>
              </w:rPr>
              <w:t xml:space="preserve">б) единица измерения объема предоставления гарантии в отношении поставляемых товаров, </w:t>
            </w:r>
            <w:r>
              <w:rPr>
                <w:rFonts w:ascii="Times New Roman" w:hAnsi="Times New Roman"/>
                <w:sz w:val="24"/>
              </w:rPr>
              <w:t xml:space="preserve">выполняемых работ, оказываемых услуг (в денежных единицах – российских рублях, долларах США и т.д.).</w:t>
            </w:r>
            <w:bookmarkEnd w:id="246"/>
            <w:r/>
            <w:bookmarkEnd w:id="247"/>
            <w:r/>
            <w:bookmarkEnd w:id="248"/>
            <w:r/>
            <w:bookmarkEnd w:id="249"/>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rPr>
                <w:rFonts w:ascii="Times New Roman" w:hAnsi="Times New Roman"/>
                <w:sz w:val="24"/>
              </w:rPr>
              <w:t xml:space="preserve">Оценка предложения участника закупки производится, по следующей формуле:</w:t>
            </w:r>
            <w:r>
              <w:rPr>
                <w:rFonts w:ascii="Times New Roman" w:hAnsi="Times New Roman"/>
                <w:sz w:val="24"/>
              </w:rPr>
            </w:r>
            <w:r>
              <w:rPr>
                <w:rFonts w:ascii="Times New Roman" w:hAnsi="Times New Roman"/>
                <w:sz w:val="24"/>
              </w:rPr>
            </w:r>
          </w:p>
          <w:p>
            <w:pPr>
              <w:jc w:val="center"/>
              <w:spacing w:after="0"/>
              <w:rPr>
                <w:rFonts w:ascii="Times New Roman" w:hAnsi="Times New Roman"/>
                <w:sz w:val="24"/>
              </w:rPr>
            </w:pPr>
            <w:r>
              <w:rPr>
                <w:rFonts w:ascii="Times New Roman" w:hAnsi="Times New Roman"/>
                <w:i/>
                <w:sz w:val="28"/>
                <w:szCs w:val="28"/>
              </w:rPr>
              <w:t xml:space="preserve">Е</w:t>
            </w:r>
            <w:r>
              <w:rPr>
                <w:rFonts w:ascii="Times New Roman" w:hAnsi="Times New Roman"/>
                <w:i/>
                <w:sz w:val="28"/>
                <w:szCs w:val="28"/>
                <w:vertAlign w:val="subscript"/>
                <w:lang w:val="en-US"/>
              </w:rPr>
              <w:t xml:space="preserve">i</w:t>
            </w:r>
            <w:r>
              <w:rPr>
                <w:rFonts w:ascii="Times New Roman" w:hAnsi="Times New Roman"/>
                <w:i/>
                <w:sz w:val="28"/>
                <w:szCs w:val="28"/>
              </w:rPr>
              <w:t xml:space="preserve">= 10 </w:t>
            </w:r>
            <w:r>
              <w:rPr>
                <w:rFonts w:ascii="Times New Roman" w:hAnsi="Times New Roman"/>
                <w:sz w:val="28"/>
                <w:szCs w:val="28"/>
              </w:rPr>
              <w:t xml:space="preserve">х</w:t>
            </w:r>
            <w:r>
              <w:rPr>
                <w:rFonts w:ascii="Times New Roman" w:hAnsi="Times New Roman"/>
                <w:i/>
                <w:sz w:val="28"/>
                <w:szCs w:val="28"/>
              </w:rPr>
              <w:t xml:space="preserve"> (Р</w:t>
            </w:r>
            <w:r>
              <w:rPr>
                <w:rFonts w:ascii="Times New Roman" w:hAnsi="Times New Roman"/>
                <w:i/>
                <w:sz w:val="28"/>
                <w:szCs w:val="28"/>
                <w:vertAlign w:val="subscript"/>
                <w:lang w:val="en-US"/>
              </w:rPr>
              <w:t xml:space="preserve">i</w:t>
            </w:r>
            <w:r>
              <w:rPr>
                <w:rFonts w:ascii="Times New Roman" w:hAnsi="Times New Roman"/>
                <w:i/>
                <w:sz w:val="28"/>
                <w:szCs w:val="28"/>
              </w:rPr>
              <w:t xml:space="preserve">–Р</w:t>
            </w:r>
            <w:r>
              <w:rPr>
                <w:rFonts w:ascii="Times New Roman" w:hAnsi="Times New Roman"/>
                <w:i/>
                <w:sz w:val="28"/>
                <w:szCs w:val="28"/>
                <w:vertAlign w:val="subscript"/>
                <w:lang w:val="en-US"/>
              </w:rPr>
              <w:t xml:space="preserve">min</w:t>
            </w:r>
            <w:r>
              <w:rPr>
                <w:rFonts w:ascii="Times New Roman" w:hAnsi="Times New Roman"/>
                <w:i/>
                <w:sz w:val="28"/>
                <w:szCs w:val="28"/>
              </w:rPr>
              <w:t xml:space="preserve">)/ Р</w:t>
            </w:r>
            <w:r>
              <w:rPr>
                <w:rFonts w:ascii="Times New Roman" w:hAnsi="Times New Roman"/>
                <w:i/>
                <w:sz w:val="28"/>
                <w:szCs w:val="28"/>
                <w:vertAlign w:val="subscript"/>
                <w:lang w:val="en-US"/>
              </w:rPr>
              <w:t xml:space="preserve">min</w:t>
            </w:r>
            <w:r>
              <w:rPr>
                <w:rFonts w:ascii="Times New Roman" w:hAnsi="Times New Roman"/>
                <w:i/>
                <w:sz w:val="28"/>
                <w:szCs w:val="28"/>
              </w:rPr>
              <w:t xml:space="preserve"> </w:t>
            </w:r>
            <w:r>
              <w:rPr>
                <w:rFonts w:ascii="Times New Roman" w:hAnsi="Times New Roman"/>
                <w:sz w:val="28"/>
                <w:szCs w:val="28"/>
              </w:rPr>
              <w:t xml:space="preserve">х </w:t>
            </w:r>
            <w:r>
              <w:rPr>
                <w:rFonts w:ascii="Times New Roman" w:hAnsi="Times New Roman"/>
                <w:i/>
                <w:sz w:val="28"/>
                <w:szCs w:val="28"/>
              </w:rPr>
              <w:t xml:space="preserve">V</w:t>
            </w:r>
            <w:r>
              <w:rPr>
                <w:rFonts w:ascii="Times New Roman" w:hAnsi="Times New Roman"/>
                <w:i/>
                <w:sz w:val="24"/>
                <w:vertAlign w:val="subscript"/>
              </w:rPr>
              <w:t xml:space="preserve">критерия</w:t>
            </w:r>
            <w:r>
              <w:rPr>
                <w:rFonts w:ascii="Times New Roman" w:hAnsi="Times New Roman"/>
                <w:i/>
                <w:sz w:val="28"/>
                <w:szCs w:val="28"/>
              </w:rPr>
              <w:t xml:space="preserve">,</w:t>
            </w:r>
            <w:r>
              <w:rPr>
                <w:rFonts w:ascii="Times New Roman" w:hAnsi="Times New Roman"/>
                <w:sz w:val="24"/>
              </w:rPr>
            </w:r>
            <w:r>
              <w:rPr>
                <w:rFonts w:ascii="Times New Roman" w:hAnsi="Times New Roman"/>
                <w:sz w:val="24"/>
              </w:rPr>
            </w:r>
          </w:p>
          <w:p>
            <w:pPr>
              <w:ind w:left="34"/>
              <w:jc w:val="both"/>
              <w:spacing w:after="0"/>
              <w:widowControl w:val="off"/>
              <w:rPr>
                <w:rFonts w:ascii="Times New Roman" w:hAnsi="Times New Roman"/>
                <w:sz w:val="24"/>
              </w:rPr>
            </w:pPr>
            <w:r>
              <w:rPr>
                <w:rFonts w:ascii="Times New Roman" w:hAnsi="Times New Roman"/>
                <w:sz w:val="24"/>
              </w:rPr>
              <w:t xml:space="preserve">где:</w:t>
            </w:r>
            <w:r>
              <w:rPr>
                <w:rFonts w:ascii="Times New Roman" w:hAnsi="Times New Roman"/>
                <w:sz w:val="24"/>
              </w:rPr>
            </w:r>
            <w:r>
              <w:rPr>
                <w:rFonts w:ascii="Times New Roman" w:hAnsi="Times New Roman"/>
                <w:sz w:val="24"/>
              </w:rPr>
            </w:r>
          </w:p>
          <w:p>
            <w:pPr>
              <w:ind w:left="34" w:firstLine="432"/>
              <w:jc w:val="both"/>
              <w:spacing w:after="0"/>
              <w:widowControl w:val="off"/>
              <w:rPr>
                <w:rFonts w:ascii="Times New Roman" w:hAnsi="Times New Roman"/>
                <w:i/>
                <w:sz w:val="24"/>
              </w:rPr>
            </w:pPr>
            <w:r>
              <w:rPr>
                <w:rFonts w:ascii="Times New Roman" w:hAnsi="Times New Roman"/>
                <w:i/>
                <w:sz w:val="28"/>
                <w:szCs w:val="28"/>
              </w:rPr>
              <w:t xml:space="preserve">Е</w:t>
            </w:r>
            <w:r>
              <w:rPr>
                <w:rFonts w:ascii="Times New Roman" w:hAnsi="Times New Roman"/>
                <w:i/>
                <w:sz w:val="28"/>
                <w:szCs w:val="28"/>
                <w:vertAlign w:val="subscript"/>
                <w:lang w:val="en-US"/>
              </w:rPr>
              <w:t xml:space="preserve">i</w:t>
            </w:r>
            <w:r>
              <w:rPr>
                <w:rFonts w:ascii="Times New Roman" w:hAnsi="Times New Roman"/>
                <w:i/>
                <w:sz w:val="24"/>
              </w:rPr>
              <w:t xml:space="preserve"> - рейтинг i-</w:t>
            </w:r>
            <w:r>
              <w:rPr>
                <w:rFonts w:ascii="Times New Roman" w:hAnsi="Times New Roman"/>
                <w:i/>
                <w:sz w:val="24"/>
              </w:rPr>
              <w:t xml:space="preserve">го</w:t>
            </w:r>
            <w:r>
              <w:rPr>
                <w:rFonts w:ascii="Times New Roman" w:hAnsi="Times New Roman"/>
                <w:i/>
                <w:sz w:val="24"/>
              </w:rPr>
              <w:t xml:space="preserve"> участника по данному критерию;</w:t>
            </w:r>
            <w:r>
              <w:rPr>
                <w:rFonts w:ascii="Times New Roman" w:hAnsi="Times New Roman"/>
                <w:i/>
                <w:sz w:val="24"/>
              </w:rPr>
            </w:r>
            <w:r>
              <w:rPr>
                <w:rFonts w:ascii="Times New Roman" w:hAnsi="Times New Roman"/>
                <w:i/>
                <w:sz w:val="24"/>
              </w:rPr>
            </w:r>
          </w:p>
          <w:p>
            <w:pPr>
              <w:ind w:left="34" w:firstLine="432"/>
              <w:jc w:val="both"/>
              <w:spacing w:after="0"/>
              <w:widowControl w:val="off"/>
              <w:rPr>
                <w:rFonts w:ascii="Times New Roman" w:hAnsi="Times New Roman"/>
                <w:i/>
                <w:sz w:val="24"/>
              </w:rPr>
            </w:pPr>
            <w:r>
              <w:rPr>
                <w:rFonts w:ascii="Times New Roman" w:hAnsi="Times New Roman"/>
                <w:i/>
                <w:sz w:val="28"/>
                <w:szCs w:val="28"/>
              </w:rPr>
              <w:t xml:space="preserve">Р</w:t>
            </w:r>
            <w:r>
              <w:rPr>
                <w:rFonts w:ascii="Times New Roman" w:hAnsi="Times New Roman"/>
                <w:i/>
                <w:sz w:val="28"/>
                <w:szCs w:val="28"/>
                <w:vertAlign w:val="subscript"/>
                <w:lang w:val="en-US"/>
              </w:rPr>
              <w:t xml:space="preserve">min</w:t>
            </w:r>
            <w:r>
              <w:rPr>
                <w:rFonts w:ascii="Times New Roman" w:hAnsi="Times New Roman"/>
                <w:i/>
                <w:sz w:val="24"/>
              </w:rPr>
              <w:t xml:space="preserve"> - минимальный срок (объем) предоставления гарантии в отношении закупаемых товаров, работ, услуг, установленный в документации о закупке; </w:t>
            </w:r>
            <w:r>
              <w:rPr>
                <w:rFonts w:ascii="Times New Roman" w:hAnsi="Times New Roman"/>
                <w:i/>
                <w:sz w:val="24"/>
              </w:rPr>
            </w:r>
            <w:r>
              <w:rPr>
                <w:rFonts w:ascii="Times New Roman" w:hAnsi="Times New Roman"/>
                <w:i/>
                <w:sz w:val="24"/>
              </w:rPr>
            </w:r>
          </w:p>
          <w:p>
            <w:pPr>
              <w:ind w:left="34" w:firstLine="432"/>
              <w:jc w:val="both"/>
              <w:spacing w:after="0"/>
              <w:widowControl w:val="off"/>
              <w:rPr>
                <w:rFonts w:ascii="Times New Roman" w:hAnsi="Times New Roman"/>
                <w:i/>
                <w:sz w:val="24"/>
              </w:rPr>
            </w:pPr>
            <w:r>
              <w:rPr>
                <w:rFonts w:ascii="Times New Roman" w:hAnsi="Times New Roman"/>
                <w:i/>
                <w:sz w:val="28"/>
                <w:szCs w:val="28"/>
              </w:rPr>
              <w:t xml:space="preserve">Р</w:t>
            </w:r>
            <w:r>
              <w:rPr>
                <w:rFonts w:ascii="Times New Roman" w:hAnsi="Times New Roman"/>
                <w:i/>
                <w:sz w:val="28"/>
                <w:szCs w:val="28"/>
                <w:vertAlign w:val="subscript"/>
                <w:lang w:val="en-US"/>
              </w:rPr>
              <w:t xml:space="preserve">i</w:t>
            </w:r>
            <w:r>
              <w:rPr>
                <w:rFonts w:ascii="Times New Roman" w:hAnsi="Times New Roman"/>
                <w:i/>
                <w:sz w:val="24"/>
              </w:rPr>
              <w:t xml:space="preserve">- предложение i-</w:t>
            </w:r>
            <w:r>
              <w:rPr>
                <w:rFonts w:ascii="Times New Roman" w:hAnsi="Times New Roman"/>
                <w:i/>
                <w:sz w:val="24"/>
              </w:rPr>
              <w:t xml:space="preserve">го</w:t>
            </w:r>
            <w:r>
              <w:rPr>
                <w:rFonts w:ascii="Times New Roman" w:hAnsi="Times New Roman"/>
                <w:i/>
                <w:sz w:val="24"/>
              </w:rPr>
              <w:t xml:space="preserve"> участника по сроку (объему) предоставления гарантии в отношении закупаемых товаров, работ, услуг;</w:t>
            </w:r>
            <w:r>
              <w:rPr>
                <w:rFonts w:ascii="Times New Roman" w:hAnsi="Times New Roman"/>
                <w:i/>
                <w:sz w:val="24"/>
              </w:rPr>
            </w:r>
            <w:r>
              <w:rPr>
                <w:rFonts w:ascii="Times New Roman" w:hAnsi="Times New Roman"/>
                <w:i/>
                <w:sz w:val="24"/>
              </w:rPr>
            </w:r>
          </w:p>
          <w:p>
            <w:pPr>
              <w:ind w:left="34" w:firstLine="432"/>
              <w:jc w:val="both"/>
              <w:spacing w:after="0"/>
              <w:widowControl w:val="off"/>
              <w:rPr>
                <w:rFonts w:ascii="Times New Roman" w:hAnsi="Times New Roman"/>
                <w:i/>
                <w:sz w:val="24"/>
              </w:rPr>
            </w:pPr>
            <w:r>
              <w:rPr>
                <w:rFonts w:ascii="Times New Roman" w:hAnsi="Times New Roman"/>
                <w:i/>
                <w:sz w:val="28"/>
                <w:szCs w:val="28"/>
              </w:rPr>
              <w:t xml:space="preserve">V</w:t>
            </w:r>
            <w:r>
              <w:rPr>
                <w:rFonts w:ascii="Times New Roman" w:hAnsi="Times New Roman"/>
                <w:i/>
                <w:sz w:val="24"/>
              </w:rPr>
              <w:t xml:space="preserve"> критерия - значимость данного критерия, деленная на 100%.</w:t>
            </w:r>
            <w:r>
              <w:rPr>
                <w:rFonts w:ascii="Times New Roman" w:hAnsi="Times New Roman"/>
                <w:i/>
                <w:sz w:val="24"/>
              </w:rPr>
            </w:r>
            <w:r>
              <w:rPr>
                <w:rFonts w:ascii="Times New Roman" w:hAnsi="Times New Roman"/>
                <w:i/>
                <w:sz w:val="24"/>
              </w:rPr>
            </w:r>
          </w:p>
          <w:p>
            <w:pPr>
              <w:jc w:val="both"/>
              <w:spacing w:after="0"/>
              <w:rPr>
                <w:rFonts w:ascii="Times New Roman" w:hAnsi="Times New Roman"/>
                <w:sz w:val="24"/>
              </w:rPr>
            </w:pPr>
            <w:r/>
            <w:bookmarkStart w:id="250" w:name="_Toc329699538"/>
            <w:r/>
            <w:bookmarkStart w:id="251" w:name="_Toc356574062"/>
            <w:r/>
            <w:bookmarkStart w:id="252" w:name="_Toc356574172"/>
            <w:r/>
            <w:bookmarkStart w:id="253" w:name="_Toc356574477"/>
            <w:r>
              <w:rPr>
                <w:rFonts w:ascii="Times New Roman" w:hAnsi="Times New Roman"/>
                <w:sz w:val="24"/>
              </w:rPr>
              <w:t xml:space="preserve">В случае если в заявке участника указан срок (объем) предоста</w:t>
            </w:r>
            <w:r>
              <w:rPr>
                <w:rFonts w:ascii="Times New Roman" w:hAnsi="Times New Roman"/>
                <w:sz w:val="24"/>
              </w:rPr>
              <w:t xml:space="preserve">вления гарантии качества меньше минимального срока (объема) предоставления гарантии качества товара, работ, услуг, установленного в документации о закупке, такая заявка подлежит отклонению, а такому участнику следует отказать в допуске к участию в закупке.</w:t>
            </w:r>
            <w:bookmarkEnd w:id="250"/>
            <w:r/>
            <w:bookmarkEnd w:id="251"/>
            <w:r/>
            <w:bookmarkEnd w:id="252"/>
            <w:r/>
            <w:bookmarkEnd w:id="253"/>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254" w:name="_Toc329699539"/>
            <w:r/>
            <w:bookmarkStart w:id="255" w:name="_Toc356574063"/>
            <w:r/>
            <w:bookmarkStart w:id="256" w:name="_Toc356574173"/>
            <w:r/>
            <w:bookmarkStart w:id="257" w:name="_Toc356574478"/>
            <w:r>
              <w:rPr>
                <w:rFonts w:ascii="Times New Roman" w:hAnsi="Times New Roman"/>
                <w:sz w:val="24"/>
              </w:rPr>
              <w:t xml:space="preserve">В целях оц</w:t>
            </w:r>
            <w:r>
              <w:rPr>
                <w:rFonts w:ascii="Times New Roman" w:hAnsi="Times New Roman"/>
                <w:sz w:val="24"/>
              </w:rPr>
              <w:t xml:space="preserve">енки и сопоставления предложений в заявках со сроком (объемом) предоставления гарантии, превышающим более чем в 2 раза минимальный срок (объем) предоставления гарантии, установленный в документации о закупке, таким заявкам присваивается рейтинг, равный 10.</w:t>
            </w:r>
            <w:bookmarkEnd w:id="254"/>
            <w:r/>
            <w:bookmarkEnd w:id="255"/>
            <w:r/>
            <w:bookmarkEnd w:id="256"/>
            <w:r/>
            <w:bookmarkEnd w:id="257"/>
            <w:r>
              <w:rPr>
                <w:rFonts w:ascii="Times New Roman" w:hAnsi="Times New Roman"/>
                <w:sz w:val="24"/>
              </w:rPr>
            </w:r>
            <w:r>
              <w:rPr>
                <w:rFonts w:ascii="Times New Roman" w:hAnsi="Times New Roman"/>
                <w:sz w:val="24"/>
              </w:rPr>
            </w:r>
          </w:p>
        </w:tc>
        <w:tc>
          <w:tcPr>
            <w:tcW w:w="1778" w:type="dxa"/>
            <w:textDirection w:val="lrTb"/>
            <w:noWrap/>
          </w:tcPr>
          <w:p>
            <w:pPr>
              <w:jc w:val="both"/>
              <w:spacing w:after="0"/>
              <w:rPr>
                <w:rFonts w:ascii="Times New Roman" w:hAnsi="Times New Roman"/>
                <w:sz w:val="24"/>
              </w:rPr>
            </w:pPr>
            <w:r>
              <w:rPr>
                <w:rFonts w:ascii="Times New Roman" w:hAnsi="Times New Roman"/>
                <w:sz w:val="24"/>
              </w:rPr>
              <w:t xml:space="preserve">Не более 10</w:t>
            </w:r>
            <w:r>
              <w:rPr>
                <w:rFonts w:ascii="Times New Roman" w:hAnsi="Times New Roman"/>
                <w:sz w:val="24"/>
              </w:rPr>
            </w:r>
            <w:r>
              <w:rPr>
                <w:rFonts w:ascii="Times New Roman" w:hAnsi="Times New Roman"/>
                <w:sz w:val="24"/>
              </w:rPr>
            </w:r>
          </w:p>
        </w:tc>
      </w:tr>
      <w:tr>
        <w:tblPrEx/>
        <w:trPr>
          <w:trHeight w:val="317"/>
        </w:trPr>
        <w:tc>
          <w:tcPr>
            <w:tcW w:w="2157" w:type="dxa"/>
            <w:vMerge w:val="restart"/>
            <w:textDirection w:val="lrTb"/>
            <w:noWrap/>
          </w:tcPr>
          <w:p>
            <w:pPr>
              <w:jc w:val="both"/>
              <w:spacing w:after="0"/>
              <w:rPr>
                <w:rFonts w:ascii="Times New Roman" w:hAnsi="Times New Roman"/>
                <w:sz w:val="24"/>
                <w:highlight w:val="white"/>
              </w:rPr>
            </w:pPr>
            <w:r>
              <w:rPr>
                <w:rFonts w:ascii="Times New Roman" w:hAnsi="Times New Roman"/>
                <w:sz w:val="24"/>
                <w:highlight w:val="white"/>
              </w:rPr>
              <w:t xml:space="preserve">Процент гарантированной скидки (надбавки) от стоимости товара (работы, услуги) (</w:t>
            </w:r>
            <w:r>
              <w:rPr>
                <w:rFonts w:ascii="Times New Roman" w:hAnsi="Times New Roman"/>
                <w:b/>
                <w:bCs/>
                <w:i/>
                <w:iCs/>
                <w:sz w:val="24"/>
                <w:highlight w:val="white"/>
                <w:lang w:val="en-US"/>
              </w:rPr>
              <w:t xml:space="preserve">F</w:t>
            </w:r>
            <w:r>
              <w:rPr>
                <w:rFonts w:ascii="Times New Roman" w:hAnsi="Times New Roman"/>
                <w:i/>
                <w:sz w:val="24"/>
                <w:highlight w:val="white"/>
                <w:lang w:val="en-US"/>
              </w:rPr>
              <w:t xml:space="preserve">i</w:t>
            </w:r>
            <w:r>
              <w:rPr>
                <w:rFonts w:ascii="Times New Roman" w:hAnsi="Times New Roman"/>
                <w:sz w:val="24"/>
                <w:highlight w:val="white"/>
              </w:rPr>
              <w:t xml:space="preserve">)</w:t>
            </w:r>
            <w:r>
              <w:rPr>
                <w:rFonts w:ascii="Times New Roman" w:hAnsi="Times New Roman"/>
                <w:sz w:val="24"/>
                <w:highlight w:val="white"/>
              </w:rPr>
            </w:r>
            <w:r>
              <w:rPr>
                <w:rFonts w:ascii="Times New Roman" w:hAnsi="Times New Roman"/>
                <w:sz w:val="24"/>
                <w:highlight w:val="white"/>
              </w:rPr>
            </w:r>
          </w:p>
        </w:tc>
        <w:tc>
          <w:tcPr>
            <w:tcW w:w="5410" w:type="dxa"/>
            <w:vMerge w:val="restart"/>
            <w:textDirection w:val="lrTb"/>
            <w:noWrap/>
          </w:tcPr>
          <w:p>
            <w:pPr>
              <w:jc w:val="both"/>
              <w:spacing w:after="0"/>
              <w:rPr>
                <w:rFonts w:ascii="Times New Roman" w:hAnsi="Times New Roman"/>
                <w:sz w:val="24"/>
                <w:highlight w:val="white"/>
              </w:rPr>
            </w:pPr>
            <w:r>
              <w:rPr>
                <w:rFonts w:ascii="Times New Roman" w:hAnsi="Times New Roman"/>
                <w:sz w:val="24"/>
                <w:highlight w:val="white"/>
              </w:rPr>
              <w:t xml:space="preserve">а) </w:t>
            </w:r>
            <w:r>
              <w:rPr>
                <w:rFonts w:ascii="Times New Roman" w:hAnsi="Times New Roman"/>
                <w:sz w:val="24"/>
                <w:szCs w:val="24"/>
                <w:highlight w:val="white"/>
              </w:rPr>
              <w:t xml:space="preserve">В</w:t>
            </w:r>
            <w:r>
              <w:rPr>
                <w:rFonts w:ascii="Times New Roman" w:hAnsi="Times New Roman"/>
                <w:sz w:val="24"/>
                <w:szCs w:val="24"/>
                <w:highlight w:val="white"/>
              </w:rPr>
              <w:t xml:space="preserve"> случае если для Заказчика лучшим условием исполнения договора по критерию оценки является наибольшее значение критерия оценки (скидка)</w:t>
            </w:r>
            <w:r>
              <w:rPr>
                <w:rFonts w:ascii="Times New Roman" w:hAnsi="Times New Roman"/>
                <w:sz w:val="24"/>
                <w:highlight w:val="white"/>
              </w:rPr>
              <w:t xml:space="preserve">.</w:t>
            </w:r>
            <w:r>
              <w:rPr>
                <w:rFonts w:ascii="Times New Roman" w:hAnsi="Times New Roman"/>
                <w:sz w:val="24"/>
                <w:highlight w:val="white"/>
              </w:rPr>
            </w:r>
            <w:r>
              <w:rPr>
                <w:rFonts w:ascii="Times New Roman" w:hAnsi="Times New Roman"/>
                <w:sz w:val="24"/>
                <w:highlight w:val="white"/>
              </w:rPr>
            </w:r>
          </w:p>
          <w:p>
            <w:pPr>
              <w:jc w:val="both"/>
              <w:spacing w:after="0"/>
              <w:rPr>
                <w:rFonts w:ascii="Times New Roman" w:hAnsi="Times New Roman"/>
                <w:sz w:val="24"/>
                <w:highlight w:val="white"/>
              </w:rPr>
            </w:pPr>
            <w:r>
              <w:rPr>
                <w:rFonts w:ascii="Times New Roman" w:hAnsi="Times New Roman"/>
                <w:sz w:val="24"/>
                <w:highlight w:val="white"/>
              </w:rPr>
              <w:t xml:space="preserve">При оценке участн</w:t>
            </w:r>
            <w:r>
              <w:rPr>
                <w:rFonts w:ascii="Times New Roman" w:hAnsi="Times New Roman"/>
                <w:sz w:val="24"/>
                <w:highlight w:val="white"/>
              </w:rPr>
              <w:t xml:space="preserve">ику закупки, давшему наилучшее (наибольшее) предложение по данному критерию, выставляется максимально возможный балл (10), а баллы, полученные другими участниками, рассчитываются, как относительные наилучшему (наибольшему) предложению по следующей формуле:</w:t>
            </w:r>
            <w:r>
              <w:rPr>
                <w:rFonts w:ascii="Times New Roman" w:hAnsi="Times New Roman"/>
                <w:sz w:val="24"/>
                <w:highlight w:val="white"/>
              </w:rPr>
            </w:r>
            <w:r>
              <w:rPr>
                <w:rFonts w:ascii="Times New Roman" w:hAnsi="Times New Roman"/>
                <w:sz w:val="24"/>
                <w:highlight w:val="white"/>
              </w:rPr>
            </w:r>
          </w:p>
          <w:p>
            <w:pPr>
              <w:jc w:val="center"/>
              <w:spacing w:after="0"/>
              <w:rPr>
                <w:rFonts w:ascii="Times New Roman" w:hAnsi="Times New Roman"/>
                <w:sz w:val="24"/>
                <w:highlight w:val="white"/>
              </w:rPr>
            </w:pPr>
            <w:r>
              <w:rPr>
                <w:rFonts w:ascii="Times New Roman" w:hAnsi="Times New Roman"/>
                <w:i/>
                <w:sz w:val="28"/>
                <w:szCs w:val="28"/>
                <w:highlight w:val="white"/>
                <w:lang w:val="en-US"/>
              </w:rPr>
              <w:t xml:space="preserve">F</w:t>
            </w:r>
            <w:r>
              <w:rPr>
                <w:rFonts w:ascii="Times New Roman" w:hAnsi="Times New Roman"/>
                <w:i/>
                <w:sz w:val="28"/>
                <w:szCs w:val="28"/>
                <w:highlight w:val="white"/>
                <w:vertAlign w:val="subscript"/>
                <w:lang w:val="en-US"/>
              </w:rPr>
              <w:t xml:space="preserve">i</w:t>
            </w:r>
            <w:r>
              <w:rPr>
                <w:rFonts w:ascii="Times New Roman" w:hAnsi="Times New Roman"/>
                <w:i/>
                <w:sz w:val="28"/>
                <w:szCs w:val="28"/>
                <w:highlight w:val="white"/>
              </w:rPr>
              <w:t xml:space="preserve">= 10 </w:t>
            </w:r>
            <w:r>
              <w:rPr>
                <w:rFonts w:ascii="Times New Roman" w:hAnsi="Times New Roman"/>
                <w:sz w:val="28"/>
                <w:szCs w:val="28"/>
                <w:highlight w:val="white"/>
              </w:rPr>
              <w:t xml:space="preserve">х</w:t>
            </w:r>
            <w:r>
              <w:rPr>
                <w:rFonts w:ascii="Times New Roman" w:hAnsi="Times New Roman"/>
                <w:i/>
                <w:sz w:val="28"/>
                <w:szCs w:val="28"/>
                <w:highlight w:val="white"/>
              </w:rPr>
              <w:t xml:space="preserve"> Р</w:t>
            </w:r>
            <w:r>
              <w:rPr>
                <w:rFonts w:ascii="Times New Roman" w:hAnsi="Times New Roman"/>
                <w:i/>
                <w:sz w:val="28"/>
                <w:szCs w:val="28"/>
                <w:highlight w:val="white"/>
                <w:vertAlign w:val="subscript"/>
                <w:lang w:val="en-US"/>
              </w:rPr>
              <w:t xml:space="preserve">ij</w:t>
            </w:r>
            <w:r>
              <w:rPr>
                <w:rFonts w:ascii="Times New Roman" w:hAnsi="Times New Roman"/>
                <w:i/>
                <w:sz w:val="28"/>
                <w:szCs w:val="28"/>
                <w:highlight w:val="white"/>
              </w:rPr>
              <w:t xml:space="preserve">/Р</w:t>
            </w:r>
            <w:r>
              <w:rPr>
                <w:rFonts w:ascii="Times New Roman" w:hAnsi="Times New Roman"/>
                <w:i/>
                <w:sz w:val="28"/>
                <w:szCs w:val="28"/>
                <w:highlight w:val="white"/>
                <w:vertAlign w:val="subscript"/>
                <w:lang w:val="en-US"/>
              </w:rPr>
              <w:t xml:space="preserve">ij</w:t>
            </w:r>
            <w:r>
              <w:rPr>
                <w:rFonts w:ascii="Times New Roman" w:hAnsi="Times New Roman"/>
                <w:i/>
                <w:sz w:val="28"/>
                <w:szCs w:val="28"/>
                <w:highlight w:val="white"/>
                <w:vertAlign w:val="superscript"/>
              </w:rPr>
              <w:t xml:space="preserve">баз</w:t>
            </w:r>
            <w:r>
              <w:rPr>
                <w:rFonts w:ascii="Times New Roman" w:hAnsi="Times New Roman"/>
                <w:i/>
                <w:sz w:val="28"/>
                <w:szCs w:val="28"/>
                <w:highlight w:val="white"/>
              </w:rPr>
              <w:t xml:space="preserve"> </w:t>
            </w:r>
            <w:r>
              <w:rPr>
                <w:rFonts w:ascii="Times New Roman" w:hAnsi="Times New Roman"/>
                <w:sz w:val="28"/>
                <w:szCs w:val="28"/>
                <w:highlight w:val="white"/>
              </w:rPr>
              <w:t xml:space="preserve">х </w:t>
            </w:r>
            <w:r>
              <w:rPr>
                <w:rFonts w:ascii="Times New Roman" w:hAnsi="Times New Roman"/>
                <w:i/>
                <w:sz w:val="28"/>
                <w:szCs w:val="28"/>
                <w:highlight w:val="white"/>
              </w:rPr>
              <w:t xml:space="preserve">V</w:t>
            </w:r>
            <w:r>
              <w:rPr>
                <w:rFonts w:ascii="Times New Roman" w:hAnsi="Times New Roman"/>
                <w:i/>
                <w:sz w:val="24"/>
                <w:highlight w:val="white"/>
                <w:vertAlign w:val="subscript"/>
              </w:rPr>
              <w:t xml:space="preserve">критерия</w:t>
            </w:r>
            <w:r>
              <w:rPr>
                <w:rFonts w:ascii="Times New Roman" w:hAnsi="Times New Roman"/>
                <w:i/>
                <w:sz w:val="28"/>
                <w:szCs w:val="28"/>
                <w:highlight w:val="white"/>
              </w:rPr>
              <w:t xml:space="preserve">,</w:t>
            </w:r>
            <w:r>
              <w:rPr>
                <w:rFonts w:ascii="Times New Roman" w:hAnsi="Times New Roman"/>
                <w:sz w:val="24"/>
                <w:highlight w:val="white"/>
              </w:rPr>
            </w:r>
            <w:r>
              <w:rPr>
                <w:rFonts w:ascii="Times New Roman" w:hAnsi="Times New Roman"/>
                <w:sz w:val="24"/>
                <w:highlight w:val="white"/>
              </w:rPr>
            </w:r>
          </w:p>
          <w:p>
            <w:pPr>
              <w:jc w:val="both"/>
              <w:spacing w:after="0"/>
              <w:rPr>
                <w:rFonts w:ascii="Times New Roman" w:hAnsi="Times New Roman"/>
                <w:highlight w:val="white"/>
              </w:rPr>
            </w:pPr>
            <w:r>
              <w:rPr>
                <w:rFonts w:ascii="Times New Roman" w:hAnsi="Times New Roman"/>
                <w:highlight w:val="white"/>
              </w:rPr>
              <w:t xml:space="preserve">где </w:t>
            </w:r>
            <w:r>
              <w:rPr>
                <w:rFonts w:ascii="Times New Roman" w:hAnsi="Times New Roman"/>
                <w:highlight w:val="white"/>
              </w:rPr>
            </w:r>
            <w:r>
              <w:rPr>
                <w:rFonts w:ascii="Times New Roman" w:hAnsi="Times New Roman"/>
                <w:highlight w:val="white"/>
              </w:rPr>
            </w:r>
          </w:p>
          <w:p>
            <w:pPr>
              <w:ind w:firstLine="466"/>
              <w:jc w:val="both"/>
              <w:spacing w:after="0"/>
              <w:rPr>
                <w:rFonts w:ascii="Times New Roman" w:hAnsi="Times New Roman"/>
                <w:highlight w:val="white"/>
              </w:rPr>
            </w:pPr>
            <w:r>
              <w:rPr>
                <w:rFonts w:ascii="Times New Roman" w:hAnsi="Times New Roman"/>
                <w:i/>
                <w:sz w:val="28"/>
                <w:szCs w:val="28"/>
                <w:highlight w:val="white"/>
                <w:lang w:val="en-US"/>
              </w:rPr>
              <w:t xml:space="preserve">F</w:t>
            </w:r>
            <w:r>
              <w:rPr>
                <w:rFonts w:ascii="Times New Roman" w:hAnsi="Times New Roman"/>
                <w:i/>
                <w:iCs/>
                <w:sz w:val="28"/>
                <w:szCs w:val="28"/>
                <w:highlight w:val="white"/>
                <w:vertAlign w:val="subscript"/>
                <w:lang w:val="en-US"/>
              </w:rPr>
              <w:t xml:space="preserve">i</w:t>
            </w:r>
            <w:r>
              <w:rPr>
                <w:rFonts w:ascii="Times New Roman" w:hAnsi="Times New Roman"/>
                <w:i/>
                <w:iCs/>
                <w:sz w:val="24"/>
                <w:szCs w:val="24"/>
                <w:highlight w:val="white"/>
              </w:rPr>
              <w:t xml:space="preserve">- рейтинг </w:t>
            </w:r>
            <w:r>
              <w:rPr>
                <w:rFonts w:ascii="Times New Roman" w:hAnsi="Times New Roman"/>
                <w:i/>
                <w:iCs/>
                <w:sz w:val="24"/>
                <w:szCs w:val="24"/>
                <w:highlight w:val="white"/>
                <w:lang w:val="en-US"/>
              </w:rPr>
              <w:t xml:space="preserve">i</w:t>
            </w:r>
            <w:r>
              <w:rPr>
                <w:rFonts w:ascii="Times New Roman" w:hAnsi="Times New Roman"/>
                <w:i/>
                <w:iCs/>
                <w:sz w:val="24"/>
                <w:szCs w:val="24"/>
                <w:highlight w:val="white"/>
              </w:rPr>
              <w:t xml:space="preserve">-го участника по данному критерию</w:t>
            </w:r>
            <w:r>
              <w:rPr>
                <w:rFonts w:ascii="Times New Roman" w:hAnsi="Times New Roman"/>
                <w:i/>
                <w:iCs/>
                <w:highlight w:val="white"/>
              </w:rPr>
              <w:t xml:space="preserve">;</w:t>
            </w:r>
            <w:r>
              <w:rPr>
                <w:rFonts w:ascii="Times New Roman" w:hAnsi="Times New Roman"/>
                <w:highlight w:val="white"/>
              </w:rPr>
            </w:r>
            <w:r>
              <w:rPr>
                <w:rFonts w:ascii="Times New Roman" w:hAnsi="Times New Roman"/>
                <w:highlight w:val="white"/>
              </w:rPr>
            </w:r>
          </w:p>
          <w:p>
            <w:pPr>
              <w:ind w:firstLine="466"/>
              <w:jc w:val="both"/>
              <w:spacing w:after="0"/>
              <w:rPr>
                <w:rFonts w:ascii="Times New Roman" w:hAnsi="Times New Roman"/>
                <w:i/>
                <w:sz w:val="24"/>
                <w:highlight w:val="white"/>
              </w:rPr>
            </w:pPr>
            <w:r>
              <w:rPr>
                <w:rFonts w:ascii="Times New Roman" w:hAnsi="Times New Roman"/>
                <w:i/>
                <w:sz w:val="28"/>
                <w:szCs w:val="28"/>
                <w:highlight w:val="white"/>
              </w:rPr>
              <w:t xml:space="preserve">Р</w:t>
            </w:r>
            <w:r>
              <w:rPr>
                <w:rFonts w:ascii="Times New Roman" w:hAnsi="Times New Roman"/>
                <w:i/>
                <w:sz w:val="28"/>
                <w:szCs w:val="28"/>
                <w:highlight w:val="white"/>
                <w:vertAlign w:val="subscript"/>
                <w:lang w:val="en-US"/>
              </w:rPr>
              <w:t xml:space="preserve">ij</w:t>
            </w:r>
            <w:r>
              <w:rPr>
                <w:rFonts w:ascii="Times New Roman" w:hAnsi="Times New Roman"/>
                <w:i/>
                <w:sz w:val="28"/>
                <w:szCs w:val="28"/>
                <w:highlight w:val="white"/>
                <w:vertAlign w:val="superscript"/>
              </w:rPr>
              <w:t xml:space="preserve">баз</w:t>
            </w:r>
            <w:r>
              <w:rPr>
                <w:rFonts w:ascii="Times New Roman" w:hAnsi="Times New Roman"/>
                <w:sz w:val="24"/>
                <w:highlight w:val="white"/>
              </w:rPr>
              <w:t xml:space="preserve"> - </w:t>
            </w:r>
            <w:r>
              <w:rPr>
                <w:rFonts w:ascii="Times New Roman" w:hAnsi="Times New Roman"/>
                <w:i/>
                <w:sz w:val="24"/>
                <w:highlight w:val="white"/>
              </w:rPr>
              <w:t xml:space="preserve">базовое, наибольшее (следовательно, лучшее) из предложенных всеми участниками значение данного критерия;</w:t>
            </w:r>
            <w:r>
              <w:rPr>
                <w:rFonts w:ascii="Times New Roman" w:hAnsi="Times New Roman"/>
                <w:i/>
                <w:sz w:val="24"/>
                <w:highlight w:val="white"/>
              </w:rPr>
            </w:r>
            <w:r>
              <w:rPr>
                <w:rFonts w:ascii="Times New Roman" w:hAnsi="Times New Roman"/>
                <w:i/>
                <w:sz w:val="24"/>
                <w:highlight w:val="white"/>
              </w:rPr>
            </w:r>
          </w:p>
          <w:p>
            <w:pPr>
              <w:ind w:firstLine="466"/>
              <w:jc w:val="both"/>
              <w:spacing w:after="0"/>
              <w:rPr>
                <w:rFonts w:ascii="Times New Roman" w:hAnsi="Times New Roman"/>
                <w:i/>
                <w:sz w:val="24"/>
                <w:highlight w:val="white"/>
              </w:rPr>
            </w:pPr>
            <w:r>
              <w:rPr>
                <w:rFonts w:ascii="Times New Roman" w:hAnsi="Times New Roman"/>
                <w:i/>
                <w:sz w:val="28"/>
                <w:szCs w:val="28"/>
                <w:highlight w:val="white"/>
              </w:rPr>
              <w:t xml:space="preserve">Р</w:t>
            </w:r>
            <w:r>
              <w:rPr>
                <w:rFonts w:ascii="Times New Roman" w:hAnsi="Times New Roman"/>
                <w:i/>
                <w:sz w:val="28"/>
                <w:szCs w:val="28"/>
                <w:highlight w:val="white"/>
                <w:vertAlign w:val="subscript"/>
                <w:lang w:val="en-US"/>
              </w:rPr>
              <w:t xml:space="preserve">ij</w:t>
            </w:r>
            <w:r>
              <w:rPr>
                <w:rFonts w:ascii="Times New Roman" w:hAnsi="Times New Roman"/>
                <w:sz w:val="24"/>
                <w:highlight w:val="white"/>
              </w:rPr>
              <w:t xml:space="preserve"> - </w:t>
            </w:r>
            <w:r>
              <w:rPr>
                <w:rFonts w:ascii="Times New Roman" w:hAnsi="Times New Roman"/>
                <w:i/>
                <w:sz w:val="24"/>
                <w:highlight w:val="white"/>
              </w:rPr>
              <w:t xml:space="preserve">предложение </w:t>
            </w:r>
            <w:r>
              <w:rPr>
                <w:rFonts w:ascii="Times New Roman" w:hAnsi="Times New Roman"/>
                <w:i/>
                <w:sz w:val="24"/>
                <w:highlight w:val="white"/>
                <w:lang w:val="en-US"/>
              </w:rPr>
              <w:t xml:space="preserve">i</w:t>
            </w:r>
            <w:r>
              <w:rPr>
                <w:rFonts w:ascii="Times New Roman" w:hAnsi="Times New Roman"/>
                <w:i/>
                <w:sz w:val="24"/>
                <w:highlight w:val="white"/>
              </w:rPr>
              <w:t xml:space="preserve">-го участника закупки по данному критерию;</w:t>
            </w:r>
            <w:r>
              <w:rPr>
                <w:rFonts w:ascii="Times New Roman" w:hAnsi="Times New Roman"/>
                <w:i/>
                <w:sz w:val="24"/>
                <w:highlight w:val="white"/>
              </w:rPr>
            </w:r>
            <w:r>
              <w:rPr>
                <w:rFonts w:ascii="Times New Roman" w:hAnsi="Times New Roman"/>
                <w:i/>
                <w:sz w:val="24"/>
                <w:highlight w:val="white"/>
              </w:rPr>
            </w:r>
          </w:p>
          <w:p>
            <w:pPr>
              <w:pStyle w:val="999"/>
              <w:ind w:firstLine="466"/>
              <w:jc w:val="both"/>
              <w:spacing w:line="276" w:lineRule="auto"/>
              <w:rPr>
                <w:rFonts w:ascii="Times New Roman" w:hAnsi="Times New Roman" w:cs="Times New Roman"/>
                <w:sz w:val="24"/>
                <w:highlight w:val="white"/>
              </w:rPr>
            </w:pPr>
            <w:r>
              <w:rPr>
                <w:rFonts w:ascii="Times New Roman" w:hAnsi="Times New Roman" w:cs="Times New Roman"/>
                <w:i/>
                <w:sz w:val="28"/>
                <w:szCs w:val="28"/>
                <w:highlight w:val="white"/>
              </w:rPr>
              <w:t xml:space="preserve">V</w:t>
            </w:r>
            <w:r>
              <w:rPr>
                <w:rFonts w:ascii="Times New Roman" w:hAnsi="Times New Roman" w:cs="Times New Roman"/>
                <w:i/>
                <w:sz w:val="24"/>
                <w:highlight w:val="white"/>
              </w:rPr>
              <w:t xml:space="preserve"> критерия - значимость данного критерия, деленная на 100%</w:t>
            </w:r>
            <w:r>
              <w:rPr>
                <w:rFonts w:ascii="Times New Roman" w:hAnsi="Times New Roman" w:cs="Times New Roman"/>
                <w:i/>
                <w:iCs/>
                <w:highlight w:val="white"/>
              </w:rPr>
              <w:t xml:space="preserve">.</w:t>
            </w:r>
            <w:r>
              <w:rPr>
                <w:rFonts w:ascii="Times New Roman" w:hAnsi="Times New Roman" w:cs="Times New Roman"/>
                <w:sz w:val="24"/>
                <w:highlight w:val="white"/>
              </w:rPr>
            </w:r>
            <w:r>
              <w:rPr>
                <w:rFonts w:ascii="Times New Roman" w:hAnsi="Times New Roman" w:cs="Times New Roman"/>
                <w:sz w:val="24"/>
                <w:highlight w:val="white"/>
              </w:rPr>
            </w:r>
          </w:p>
          <w:p>
            <w:pPr>
              <w:jc w:val="both"/>
              <w:spacing w:after="0"/>
              <w:rPr>
                <w:rFonts w:ascii="Times New Roman" w:hAnsi="Times New Roman"/>
                <w:sz w:val="24"/>
                <w:highlight w:val="white"/>
              </w:rPr>
            </w:pPr>
            <w:r>
              <w:rPr>
                <w:rFonts w:ascii="Times New Roman" w:hAnsi="Times New Roman"/>
                <w:sz w:val="24"/>
                <w:highlight w:val="white"/>
              </w:rPr>
              <w:t xml:space="preserve">б) </w:t>
            </w:r>
            <w:r>
              <w:rPr>
                <w:rFonts w:ascii="Times New Roman" w:hAnsi="Times New Roman"/>
                <w:sz w:val="24"/>
                <w:szCs w:val="24"/>
                <w:highlight w:val="white"/>
              </w:rPr>
              <w:t xml:space="preserve">В</w:t>
            </w:r>
            <w:r>
              <w:rPr>
                <w:rFonts w:ascii="Times New Roman" w:hAnsi="Times New Roman"/>
                <w:sz w:val="24"/>
                <w:szCs w:val="24"/>
                <w:highlight w:val="white"/>
              </w:rPr>
              <w:t xml:space="preserve"> случае если для Заказчика лучшим условием исполнения договора по критерию оценки является наибольшее значение критерия оценки (надбавка)</w:t>
            </w:r>
            <w:r>
              <w:rPr>
                <w:rFonts w:ascii="Times New Roman" w:hAnsi="Times New Roman"/>
                <w:sz w:val="24"/>
                <w:highlight w:val="white"/>
              </w:rPr>
              <w:t xml:space="preserve">:</w:t>
            </w:r>
            <w:r>
              <w:rPr>
                <w:rFonts w:ascii="Times New Roman" w:hAnsi="Times New Roman"/>
                <w:sz w:val="24"/>
                <w:highlight w:val="white"/>
              </w:rPr>
            </w:r>
            <w:r>
              <w:rPr>
                <w:rFonts w:ascii="Times New Roman" w:hAnsi="Times New Roman"/>
                <w:sz w:val="24"/>
                <w:highlight w:val="white"/>
              </w:rPr>
            </w:r>
          </w:p>
          <w:p>
            <w:pPr>
              <w:jc w:val="both"/>
              <w:spacing w:after="0"/>
              <w:rPr>
                <w:rFonts w:ascii="Times New Roman" w:hAnsi="Times New Roman"/>
                <w:sz w:val="24"/>
                <w:highlight w:val="white"/>
              </w:rPr>
            </w:pPr>
            <w:r>
              <w:rPr>
                <w:rFonts w:ascii="Times New Roman" w:hAnsi="Times New Roman"/>
                <w:sz w:val="24"/>
                <w:highlight w:val="white"/>
              </w:rPr>
              <w:t xml:space="preserve">При оценке участн</w:t>
            </w:r>
            <w:r>
              <w:rPr>
                <w:rFonts w:ascii="Times New Roman" w:hAnsi="Times New Roman"/>
                <w:sz w:val="24"/>
                <w:highlight w:val="white"/>
              </w:rPr>
              <w:t xml:space="preserve">ику закупки, давшему наилучшее (наименьшее) предложение по данному критерию, выставляется максимально возможный балл (10), а баллы, полученные другими участниками, рассчитываются, как относительные наилучшему (наименьшему) предложению по следующей формуле:</w:t>
            </w:r>
            <w:r>
              <w:rPr>
                <w:rFonts w:ascii="Times New Roman" w:hAnsi="Times New Roman"/>
                <w:sz w:val="24"/>
                <w:highlight w:val="white"/>
              </w:rPr>
            </w:r>
            <w:r>
              <w:rPr>
                <w:rFonts w:ascii="Times New Roman" w:hAnsi="Times New Roman"/>
                <w:sz w:val="24"/>
                <w:highlight w:val="white"/>
              </w:rPr>
            </w:r>
          </w:p>
          <w:p>
            <w:pPr>
              <w:pStyle w:val="999"/>
              <w:ind w:firstLine="0"/>
              <w:jc w:val="center"/>
              <w:spacing w:line="276" w:lineRule="auto"/>
              <w:rPr>
                <w:rFonts w:ascii="Times New Roman" w:hAnsi="Times New Roman" w:cs="Times New Roman"/>
                <w:sz w:val="28"/>
                <w:szCs w:val="28"/>
                <w:highlight w:val="white"/>
              </w:rPr>
            </w:pPr>
            <w:r>
              <w:rPr>
                <w:rFonts w:ascii="Times New Roman" w:hAnsi="Times New Roman" w:cs="Times New Roman"/>
                <w:i/>
                <w:sz w:val="28"/>
                <w:szCs w:val="28"/>
                <w:highlight w:val="white"/>
                <w:lang w:val="en-US"/>
              </w:rPr>
              <w:t xml:space="preserve">F</w:t>
            </w:r>
            <w:r>
              <w:rPr>
                <w:rFonts w:ascii="Times New Roman" w:hAnsi="Times New Roman" w:cs="Times New Roman"/>
                <w:i/>
                <w:sz w:val="28"/>
                <w:szCs w:val="28"/>
                <w:highlight w:val="white"/>
                <w:vertAlign w:val="subscript"/>
                <w:lang w:val="en-US"/>
              </w:rPr>
              <w:t xml:space="preserve">i</w:t>
            </w:r>
            <w:r>
              <w:rPr>
                <w:rFonts w:ascii="Times New Roman" w:hAnsi="Times New Roman" w:cs="Times New Roman"/>
                <w:i/>
                <w:sz w:val="28"/>
                <w:szCs w:val="28"/>
                <w:highlight w:val="white"/>
              </w:rPr>
              <w:t xml:space="preserve">= 10 </w:t>
            </w:r>
            <w:r>
              <w:rPr>
                <w:rFonts w:ascii="Times New Roman" w:hAnsi="Times New Roman" w:cs="Times New Roman"/>
                <w:sz w:val="28"/>
                <w:szCs w:val="28"/>
                <w:highlight w:val="white"/>
              </w:rPr>
              <w:t xml:space="preserve">х</w:t>
            </w:r>
            <w:r>
              <w:rPr>
                <w:rFonts w:ascii="Times New Roman" w:hAnsi="Times New Roman" w:cs="Times New Roman"/>
                <w:i/>
                <w:sz w:val="28"/>
                <w:szCs w:val="28"/>
                <w:highlight w:val="white"/>
              </w:rPr>
              <w:t xml:space="preserve"> Р</w:t>
            </w:r>
            <w:r>
              <w:rPr>
                <w:rFonts w:ascii="Times New Roman" w:hAnsi="Times New Roman" w:cs="Times New Roman"/>
                <w:i/>
                <w:sz w:val="28"/>
                <w:szCs w:val="28"/>
                <w:highlight w:val="white"/>
                <w:vertAlign w:val="subscript"/>
                <w:lang w:val="en-US"/>
              </w:rPr>
              <w:t xml:space="preserve">ij</w:t>
            </w:r>
            <w:r>
              <w:rPr>
                <w:rFonts w:ascii="Times New Roman" w:hAnsi="Times New Roman" w:cs="Times New Roman"/>
                <w:i/>
                <w:sz w:val="28"/>
                <w:szCs w:val="28"/>
                <w:highlight w:val="white"/>
                <w:vertAlign w:val="superscript"/>
              </w:rPr>
              <w:t xml:space="preserve">баз</w:t>
            </w:r>
            <w:r>
              <w:rPr>
                <w:rFonts w:ascii="Times New Roman" w:hAnsi="Times New Roman" w:cs="Times New Roman"/>
                <w:i/>
                <w:sz w:val="28"/>
                <w:szCs w:val="28"/>
                <w:highlight w:val="white"/>
              </w:rPr>
              <w:t xml:space="preserve">/Р</w:t>
            </w:r>
            <w:r>
              <w:rPr>
                <w:rFonts w:ascii="Times New Roman" w:hAnsi="Times New Roman" w:cs="Times New Roman"/>
                <w:i/>
                <w:sz w:val="28"/>
                <w:szCs w:val="28"/>
                <w:highlight w:val="white"/>
                <w:vertAlign w:val="subscript"/>
                <w:lang w:val="en-US"/>
              </w:rPr>
              <w:t xml:space="preserve">ij</w:t>
            </w:r>
            <w:r>
              <w:rPr>
                <w:rFonts w:ascii="Times New Roman" w:hAnsi="Times New Roman" w:cs="Times New Roman"/>
                <w:i/>
                <w:sz w:val="28"/>
                <w:szCs w:val="28"/>
                <w:highlight w:val="white"/>
              </w:rPr>
              <w:t xml:space="preserve"> </w:t>
            </w:r>
            <w:r>
              <w:rPr>
                <w:rFonts w:ascii="Times New Roman" w:hAnsi="Times New Roman" w:cs="Times New Roman"/>
                <w:sz w:val="28"/>
                <w:szCs w:val="28"/>
                <w:highlight w:val="white"/>
              </w:rPr>
              <w:t xml:space="preserve">х</w:t>
            </w:r>
            <w:r>
              <w:rPr>
                <w:rFonts w:ascii="Times New Roman" w:hAnsi="Times New Roman" w:cs="Times New Roman"/>
                <w:i/>
                <w:sz w:val="28"/>
                <w:szCs w:val="28"/>
                <w:highlight w:val="white"/>
              </w:rPr>
              <w:t xml:space="preserve"> </w:t>
            </w:r>
            <w:r>
              <w:rPr>
                <w:rFonts w:ascii="Times New Roman" w:hAnsi="Times New Roman" w:cs="Times New Roman"/>
                <w:i/>
                <w:sz w:val="28"/>
                <w:szCs w:val="28"/>
                <w:highlight w:val="white"/>
              </w:rPr>
              <w:t xml:space="preserve">V</w:t>
            </w:r>
            <w:r>
              <w:rPr>
                <w:rFonts w:ascii="Times New Roman" w:hAnsi="Times New Roman" w:cs="Times New Roman"/>
                <w:i/>
                <w:sz w:val="24"/>
                <w:highlight w:val="white"/>
              </w:rPr>
              <w:t xml:space="preserve">критерия</w:t>
            </w:r>
            <w:r>
              <w:rPr>
                <w:rFonts w:ascii="Times New Roman" w:hAnsi="Times New Roman" w:cs="Times New Roman"/>
                <w:i/>
                <w:sz w:val="28"/>
                <w:szCs w:val="28"/>
                <w:highlight w:val="white"/>
              </w:rPr>
              <w:t xml:space="preserve">,</w:t>
            </w:r>
            <w:r>
              <w:rPr>
                <w:rFonts w:ascii="Times New Roman" w:hAnsi="Times New Roman" w:cs="Times New Roman"/>
                <w:sz w:val="28"/>
                <w:szCs w:val="28"/>
                <w:highlight w:val="white"/>
              </w:rPr>
            </w:r>
            <w:r>
              <w:rPr>
                <w:rFonts w:ascii="Times New Roman" w:hAnsi="Times New Roman" w:cs="Times New Roman"/>
                <w:sz w:val="28"/>
                <w:szCs w:val="28"/>
                <w:highlight w:val="white"/>
              </w:rPr>
            </w:r>
          </w:p>
          <w:p>
            <w:pPr>
              <w:jc w:val="both"/>
              <w:spacing w:after="0"/>
              <w:rPr>
                <w:rFonts w:ascii="Times New Roman" w:hAnsi="Times New Roman"/>
                <w:highlight w:val="white"/>
              </w:rPr>
            </w:pPr>
            <w:r>
              <w:rPr>
                <w:rFonts w:ascii="Times New Roman" w:hAnsi="Times New Roman"/>
                <w:highlight w:val="white"/>
              </w:rPr>
              <w:t xml:space="preserve">где </w:t>
            </w:r>
            <w:r>
              <w:rPr>
                <w:rFonts w:ascii="Times New Roman" w:hAnsi="Times New Roman"/>
                <w:highlight w:val="white"/>
              </w:rPr>
            </w:r>
            <w:r>
              <w:rPr>
                <w:rFonts w:ascii="Times New Roman" w:hAnsi="Times New Roman"/>
                <w:highlight w:val="white"/>
              </w:rPr>
            </w:r>
          </w:p>
          <w:p>
            <w:pPr>
              <w:ind w:firstLine="466"/>
              <w:jc w:val="both"/>
              <w:spacing w:after="0"/>
              <w:rPr>
                <w:rFonts w:ascii="Times New Roman" w:hAnsi="Times New Roman"/>
                <w:sz w:val="24"/>
                <w:szCs w:val="24"/>
                <w:highlight w:val="white"/>
              </w:rPr>
            </w:pPr>
            <w:r>
              <w:rPr>
                <w:rFonts w:ascii="Times New Roman" w:hAnsi="Times New Roman"/>
                <w:i/>
                <w:sz w:val="28"/>
                <w:szCs w:val="28"/>
                <w:highlight w:val="white"/>
                <w:lang w:val="en-US"/>
              </w:rPr>
              <w:t xml:space="preserve">F</w:t>
            </w:r>
            <w:r>
              <w:rPr>
                <w:rFonts w:ascii="Times New Roman" w:hAnsi="Times New Roman"/>
                <w:i/>
                <w:iCs/>
                <w:sz w:val="28"/>
                <w:szCs w:val="28"/>
                <w:highlight w:val="white"/>
                <w:vertAlign w:val="subscript"/>
                <w:lang w:val="en-US"/>
              </w:rPr>
              <w:t xml:space="preserve">i</w:t>
            </w:r>
            <w:r>
              <w:rPr>
                <w:rFonts w:ascii="Times New Roman" w:hAnsi="Times New Roman"/>
                <w:i/>
                <w:iCs/>
                <w:highlight w:val="white"/>
              </w:rPr>
              <w:t xml:space="preserve"> - </w:t>
            </w:r>
            <w:r>
              <w:rPr>
                <w:rFonts w:ascii="Times New Roman" w:hAnsi="Times New Roman"/>
                <w:i/>
                <w:iCs/>
                <w:sz w:val="24"/>
                <w:szCs w:val="24"/>
                <w:highlight w:val="white"/>
              </w:rPr>
              <w:t xml:space="preserve">рейтинг </w:t>
            </w:r>
            <w:r>
              <w:rPr>
                <w:rFonts w:ascii="Times New Roman" w:hAnsi="Times New Roman"/>
                <w:i/>
                <w:iCs/>
                <w:sz w:val="24"/>
                <w:szCs w:val="24"/>
                <w:highlight w:val="white"/>
                <w:lang w:val="en-US"/>
              </w:rPr>
              <w:t xml:space="preserve">i</w:t>
            </w:r>
            <w:r>
              <w:rPr>
                <w:rFonts w:ascii="Times New Roman" w:hAnsi="Times New Roman"/>
                <w:i/>
                <w:iCs/>
                <w:sz w:val="24"/>
                <w:szCs w:val="24"/>
                <w:highlight w:val="white"/>
              </w:rPr>
              <w:t xml:space="preserve">-го участника по данному критерию;</w:t>
            </w:r>
            <w:r>
              <w:rPr>
                <w:rFonts w:ascii="Times New Roman" w:hAnsi="Times New Roman"/>
                <w:sz w:val="24"/>
                <w:szCs w:val="24"/>
                <w:highlight w:val="white"/>
              </w:rPr>
            </w:r>
            <w:r>
              <w:rPr>
                <w:rFonts w:ascii="Times New Roman" w:hAnsi="Times New Roman"/>
                <w:sz w:val="24"/>
                <w:szCs w:val="24"/>
                <w:highlight w:val="white"/>
              </w:rPr>
            </w:r>
          </w:p>
          <w:p>
            <w:pPr>
              <w:ind w:firstLine="466"/>
              <w:jc w:val="both"/>
              <w:spacing w:after="0"/>
              <w:rPr>
                <w:rFonts w:ascii="Times New Roman" w:hAnsi="Times New Roman"/>
                <w:i/>
                <w:sz w:val="24"/>
                <w:highlight w:val="white"/>
              </w:rPr>
            </w:pPr>
            <w:r>
              <w:rPr>
                <w:rFonts w:ascii="Times New Roman" w:hAnsi="Times New Roman"/>
                <w:i/>
                <w:sz w:val="28"/>
                <w:szCs w:val="28"/>
                <w:highlight w:val="white"/>
              </w:rPr>
              <w:t xml:space="preserve">Р</w:t>
            </w:r>
            <w:r>
              <w:rPr>
                <w:rFonts w:ascii="Times New Roman" w:hAnsi="Times New Roman"/>
                <w:i/>
                <w:sz w:val="28"/>
                <w:szCs w:val="28"/>
                <w:highlight w:val="white"/>
                <w:vertAlign w:val="subscript"/>
                <w:lang w:val="en-US"/>
              </w:rPr>
              <w:t xml:space="preserve">ij</w:t>
            </w:r>
            <w:r>
              <w:rPr>
                <w:rFonts w:ascii="Times New Roman" w:hAnsi="Times New Roman"/>
                <w:i/>
                <w:sz w:val="28"/>
                <w:szCs w:val="28"/>
                <w:highlight w:val="white"/>
                <w:vertAlign w:val="superscript"/>
              </w:rPr>
              <w:t xml:space="preserve">баз</w:t>
            </w:r>
            <w:r>
              <w:rPr>
                <w:rFonts w:ascii="Times New Roman" w:hAnsi="Times New Roman"/>
                <w:sz w:val="24"/>
                <w:highlight w:val="white"/>
              </w:rPr>
              <w:t xml:space="preserve"> - </w:t>
            </w:r>
            <w:r>
              <w:rPr>
                <w:rFonts w:ascii="Times New Roman" w:hAnsi="Times New Roman"/>
                <w:i/>
                <w:sz w:val="24"/>
                <w:highlight w:val="white"/>
              </w:rPr>
              <w:t xml:space="preserve">базовое, наименьшее (следовательно, лучшее) из предложенных всеми участниками значение данного критерия;</w:t>
            </w:r>
            <w:r>
              <w:rPr>
                <w:rFonts w:ascii="Times New Roman" w:hAnsi="Times New Roman"/>
                <w:i/>
                <w:sz w:val="24"/>
                <w:highlight w:val="white"/>
              </w:rPr>
            </w:r>
            <w:r>
              <w:rPr>
                <w:rFonts w:ascii="Times New Roman" w:hAnsi="Times New Roman"/>
                <w:i/>
                <w:sz w:val="24"/>
                <w:highlight w:val="white"/>
              </w:rPr>
            </w:r>
          </w:p>
          <w:p>
            <w:pPr>
              <w:ind w:firstLine="466"/>
              <w:jc w:val="both"/>
              <w:spacing w:after="0"/>
              <w:rPr>
                <w:rFonts w:ascii="Times New Roman" w:hAnsi="Times New Roman"/>
                <w:i/>
                <w:sz w:val="24"/>
                <w:highlight w:val="white"/>
              </w:rPr>
            </w:pPr>
            <w:r>
              <w:rPr>
                <w:rFonts w:ascii="Times New Roman" w:hAnsi="Times New Roman"/>
                <w:i/>
                <w:sz w:val="28"/>
                <w:szCs w:val="28"/>
                <w:highlight w:val="white"/>
              </w:rPr>
              <w:t xml:space="preserve">Р</w:t>
            </w:r>
            <w:r>
              <w:rPr>
                <w:rFonts w:ascii="Times New Roman" w:hAnsi="Times New Roman"/>
                <w:i/>
                <w:sz w:val="28"/>
                <w:szCs w:val="28"/>
                <w:highlight w:val="white"/>
                <w:vertAlign w:val="subscript"/>
                <w:lang w:val="en-US"/>
              </w:rPr>
              <w:t xml:space="preserve">ij</w:t>
            </w:r>
            <w:r>
              <w:rPr>
                <w:rFonts w:ascii="Times New Roman" w:hAnsi="Times New Roman"/>
                <w:sz w:val="24"/>
                <w:highlight w:val="white"/>
              </w:rPr>
              <w:t xml:space="preserve"> - </w:t>
            </w:r>
            <w:r>
              <w:rPr>
                <w:rFonts w:ascii="Times New Roman" w:hAnsi="Times New Roman"/>
                <w:i/>
                <w:sz w:val="24"/>
                <w:highlight w:val="white"/>
              </w:rPr>
              <w:t xml:space="preserve">предложение </w:t>
            </w:r>
            <w:r>
              <w:rPr>
                <w:rFonts w:ascii="Times New Roman" w:hAnsi="Times New Roman"/>
                <w:i/>
                <w:sz w:val="24"/>
                <w:highlight w:val="white"/>
                <w:lang w:val="en-US"/>
              </w:rPr>
              <w:t xml:space="preserve">i</w:t>
            </w:r>
            <w:r>
              <w:rPr>
                <w:rFonts w:ascii="Times New Roman" w:hAnsi="Times New Roman"/>
                <w:i/>
                <w:sz w:val="24"/>
                <w:highlight w:val="white"/>
              </w:rPr>
              <w:t xml:space="preserve">-го участника закупки по данному критерию;</w:t>
            </w:r>
            <w:r>
              <w:rPr>
                <w:rFonts w:ascii="Times New Roman" w:hAnsi="Times New Roman"/>
                <w:i/>
                <w:sz w:val="24"/>
                <w:highlight w:val="white"/>
              </w:rPr>
            </w:r>
            <w:r>
              <w:rPr>
                <w:rFonts w:ascii="Times New Roman" w:hAnsi="Times New Roman"/>
                <w:i/>
                <w:sz w:val="24"/>
                <w:highlight w:val="white"/>
              </w:rPr>
            </w:r>
          </w:p>
          <w:p>
            <w:pPr>
              <w:pStyle w:val="999"/>
              <w:ind w:firstLine="466"/>
              <w:jc w:val="both"/>
              <w:spacing w:line="276" w:lineRule="auto"/>
              <w:rPr>
                <w:rFonts w:ascii="Times New Roman" w:hAnsi="Times New Roman"/>
                <w:sz w:val="24"/>
                <w:highlight w:val="white"/>
              </w:rPr>
            </w:pPr>
            <w:r>
              <w:rPr>
                <w:rFonts w:ascii="Times New Roman" w:hAnsi="Times New Roman" w:cs="Times New Roman"/>
                <w:i/>
                <w:sz w:val="28"/>
                <w:szCs w:val="28"/>
                <w:highlight w:val="white"/>
              </w:rPr>
              <w:t xml:space="preserve">V</w:t>
            </w:r>
            <w:r>
              <w:rPr>
                <w:rFonts w:ascii="Times New Roman" w:hAnsi="Times New Roman" w:cs="Times New Roman"/>
                <w:i/>
                <w:sz w:val="24"/>
                <w:highlight w:val="white"/>
              </w:rPr>
              <w:t xml:space="preserve"> критерия - значимость данного критерия, деленная на 100%</w:t>
            </w:r>
            <w:r>
              <w:rPr>
                <w:rFonts w:ascii="Times New Roman" w:hAnsi="Times New Roman" w:cs="Times New Roman"/>
                <w:i/>
                <w:iCs/>
                <w:highlight w:val="white"/>
              </w:rPr>
              <w:t xml:space="preserve">.</w:t>
            </w:r>
            <w:r>
              <w:rPr>
                <w:rFonts w:ascii="Times New Roman" w:hAnsi="Times New Roman"/>
                <w:sz w:val="24"/>
                <w:highlight w:val="white"/>
              </w:rPr>
            </w:r>
            <w:r>
              <w:rPr>
                <w:rFonts w:ascii="Times New Roman" w:hAnsi="Times New Roman"/>
                <w:sz w:val="24"/>
                <w:highlight w:val="white"/>
              </w:rPr>
            </w:r>
          </w:p>
        </w:tc>
        <w:tc>
          <w:tcPr>
            <w:tcW w:w="1778" w:type="dxa"/>
            <w:vMerge w:val="restart"/>
            <w:textDirection w:val="lrTb"/>
            <w:noWrap/>
          </w:tcPr>
          <w:p>
            <w:pPr>
              <w:jc w:val="both"/>
              <w:spacing w:after="0"/>
              <w:rPr>
                <w:rFonts w:ascii="Times New Roman" w:hAnsi="Times New Roman"/>
                <w:sz w:val="24"/>
                <w:highlight w:val="white"/>
              </w:rPr>
            </w:pPr>
            <w:r>
              <w:rPr>
                <w:rFonts w:ascii="Times New Roman" w:hAnsi="Times New Roman"/>
                <w:sz w:val="24"/>
                <w:highlight w:val="white"/>
              </w:rPr>
              <w:t xml:space="preserve">От 30 до 80</w:t>
            </w:r>
            <w:r>
              <w:rPr>
                <w:rFonts w:ascii="Times New Roman" w:hAnsi="Times New Roman"/>
                <w:sz w:val="24"/>
                <w:highlight w:val="white"/>
              </w:rPr>
            </w:r>
            <w:r>
              <w:rPr>
                <w:rFonts w:ascii="Times New Roman" w:hAnsi="Times New Roman"/>
                <w:sz w:val="24"/>
                <w:highlight w:val="white"/>
              </w:rPr>
            </w:r>
          </w:p>
        </w:tc>
      </w:tr>
    </w:tbl>
    <w:p>
      <w:pPr>
        <w:ind w:firstLine="539"/>
        <w:jc w:val="both"/>
        <w:spacing w:after="0"/>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rPr>
        <w:t xml:space="preserve">5.7.2. При оценке и сопоставлении заявок на участие в закупке в соответствии с кач</w:t>
      </w:r>
      <w:r>
        <w:rPr>
          <w:rFonts w:ascii="Times New Roman" w:hAnsi="Times New Roman"/>
          <w:sz w:val="24"/>
        </w:rPr>
        <w:t xml:space="preserve">ественными и квалификационными критериями, установленными документацией о закупке, может оцениваться наличие у участника закупки производственных мощностей, технологического оборудования, трудовых, финансовых ресурсов, квалификация и опыт участника закупки</w:t>
      </w:r>
      <w:r>
        <w:rPr>
          <w:rFonts w:ascii="Times New Roman" w:hAnsi="Times New Roman"/>
          <w:sz w:val="24"/>
        </w:rPr>
        <w:t xml:space="preserve">, ,</w:t>
      </w:r>
      <w:r>
        <w:rPr>
          <w:rFonts w:ascii="Times New Roman" w:hAnsi="Times New Roman"/>
          <w:sz w:val="24"/>
        </w:rPr>
        <w:t xml:space="preserve"> а также функциональные характеристики (потребительские свойства) или качественные характеристики товара и качество выполняемых работ, оказываемых услуг.</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5.7.3. В случае участия в закупке нескольких юридических л</w:t>
      </w:r>
      <w:r>
        <w:rPr>
          <w:rFonts w:ascii="Times New Roman" w:hAnsi="Times New Roman"/>
          <w:sz w:val="24"/>
        </w:rPr>
        <w:t xml:space="preserve">иц, физических лиц или нескольких индивидуальных предпринимателей, выступающих на стороне одного участника закупки, оценка заявки такого участника производится в соответствии с критериями, установленными документацией о закупке, и в этих целях принимается </w:t>
      </w:r>
      <w:r>
        <w:rPr>
          <w:rFonts w:ascii="Times New Roman" w:hAnsi="Times New Roman"/>
          <w:sz w:val="24"/>
        </w:rPr>
        <w:t xml:space="preserve">совокупная (суммарная) оценка сведений обо всех юридиче</w:t>
      </w:r>
      <w:r>
        <w:rPr>
          <w:rFonts w:ascii="Times New Roman" w:hAnsi="Times New Roman"/>
          <w:sz w:val="24"/>
        </w:rPr>
        <w:t xml:space="preserve">ских лицах, физических лицах или нескольких индивидуальных предпринимателей, выступающих на стороне одного участника закупки, в отношении критериев «Качественные характеристики товаров. Качество выполнения работ, оказания услуг» и «Квалификация участника».</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5.7.4. Совокупная значимость всех используемых критериев составляет сто процентов. Итоговый рейтинг заявки определяется путем сложения рейтингов по каждому критерию оценки, предусмотренному документацией о закупке, умноженных на их значимость.</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5.7.5. В случае необходимости Заказчик вправе продлить сроки оценки заявок, установленные в извещении и документации о закупке. При принятии такого решения участники Закупок в обязательном порядке должны быть уведомлены Заказчиком.</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rPr>
        <w:t xml:space="preserve">5.7.6. </w:t>
      </w:r>
      <w:r>
        <w:rPr>
          <w:rFonts w:ascii="Times New Roman" w:hAnsi="Times New Roman"/>
          <w:sz w:val="24"/>
          <w:szCs w:val="24"/>
        </w:rPr>
        <w:t xml:space="preserve">В случае если в нескольких заявках на участие в закупке, окончательных предложениях содерж</w:t>
      </w:r>
      <w:r>
        <w:rPr>
          <w:rFonts w:ascii="Times New Roman" w:hAnsi="Times New Roman"/>
          <w:sz w:val="24"/>
          <w:szCs w:val="24"/>
        </w:rPr>
        <w:t xml:space="preserve">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b/>
          <w:sz w:val="24"/>
        </w:rPr>
      </w:pPr>
      <w:r>
        <w:rPr>
          <w:rFonts w:ascii="Times New Roman" w:hAnsi="Times New Roman"/>
          <w:b/>
          <w:sz w:val="24"/>
        </w:rPr>
        <w:t xml:space="preserve">5.8. Информационное обеспечение закупок</w:t>
      </w:r>
      <w:r>
        <w:rPr>
          <w:rFonts w:ascii="Times New Roman" w:hAnsi="Times New Roman"/>
          <w:b/>
          <w:sz w:val="24"/>
        </w:rPr>
      </w:r>
      <w:r>
        <w:rPr>
          <w:rFonts w:ascii="Times New Roman" w:hAnsi="Times New Roman"/>
          <w:b/>
          <w:sz w:val="24"/>
        </w:rPr>
      </w:r>
    </w:p>
    <w:p>
      <w:pPr>
        <w:ind w:firstLine="709"/>
        <w:jc w:val="both"/>
        <w:spacing w:after="0"/>
        <w:rPr>
          <w:rFonts w:ascii="Times New Roman" w:hAnsi="Times New Roman"/>
          <w:sz w:val="24"/>
        </w:rPr>
      </w:pPr>
      <w:r>
        <w:rPr>
          <w:rFonts w:ascii="Times New Roman" w:hAnsi="Times New Roman"/>
          <w:sz w:val="24"/>
        </w:rPr>
        <w:t xml:space="preserve">5.8.1. В целях обеспечения принципа информационной открытости закупок, а также в целях развития добросовестной конкуренции, в </w:t>
      </w:r>
      <w:r>
        <w:rPr>
          <w:rFonts w:ascii="Times New Roman" w:hAnsi="Times New Roman"/>
          <w:sz w:val="24"/>
          <w:szCs w:val="24"/>
        </w:rPr>
        <w:t xml:space="preserve">единой информационной системе, </w:t>
      </w:r>
      <w:r>
        <w:rPr>
          <w:rFonts w:ascii="Times New Roman" w:hAnsi="Times New Roman"/>
          <w:iCs/>
          <w:sz w:val="24"/>
          <w:szCs w:val="24"/>
        </w:rPr>
        <w:t xml:space="preserve">на официальном сайте, за исключением случаев, предусмотренных Законом № 223-ФЗ,</w:t>
      </w:r>
      <w:r>
        <w:rPr>
          <w:rFonts w:ascii="Times New Roman" w:hAnsi="Times New Roman"/>
          <w:sz w:val="24"/>
        </w:rPr>
        <w:t xml:space="preserve"> размещается:</w:t>
      </w:r>
      <w:r>
        <w:rPr>
          <w:rFonts w:ascii="Times New Roman" w:hAnsi="Times New Roman"/>
          <w:sz w:val="24"/>
        </w:rPr>
      </w:r>
      <w:r>
        <w:rPr>
          <w:rFonts w:ascii="Times New Roman" w:hAnsi="Times New Roman"/>
          <w:sz w:val="24"/>
        </w:rPr>
      </w:r>
    </w:p>
    <w:p>
      <w:pPr>
        <w:pStyle w:val="1012"/>
        <w:numPr>
          <w:ilvl w:val="0"/>
          <w:numId w:val="1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настоящее Положение;</w:t>
      </w:r>
      <w:r>
        <w:rPr>
          <w:rFonts w:ascii="Times New Roman" w:hAnsi="Times New Roman"/>
          <w:sz w:val="24"/>
          <w:szCs w:val="24"/>
        </w:rPr>
      </w:r>
      <w:r>
        <w:rPr>
          <w:rFonts w:ascii="Times New Roman" w:hAnsi="Times New Roman"/>
          <w:sz w:val="24"/>
          <w:szCs w:val="24"/>
        </w:rPr>
      </w:r>
    </w:p>
    <w:p>
      <w:pPr>
        <w:pStyle w:val="1012"/>
        <w:numPr>
          <w:ilvl w:val="0"/>
          <w:numId w:val="1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изменения, вносимые в настоящее Положение;</w:t>
      </w:r>
      <w:r>
        <w:rPr>
          <w:rFonts w:ascii="Times New Roman" w:hAnsi="Times New Roman"/>
          <w:sz w:val="24"/>
          <w:szCs w:val="24"/>
        </w:rPr>
      </w:r>
      <w:r>
        <w:rPr>
          <w:rFonts w:ascii="Times New Roman" w:hAnsi="Times New Roman"/>
          <w:sz w:val="24"/>
          <w:szCs w:val="24"/>
        </w:rPr>
      </w:r>
    </w:p>
    <w:p>
      <w:pPr>
        <w:pStyle w:val="1012"/>
        <w:numPr>
          <w:ilvl w:val="0"/>
          <w:numId w:val="1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План закупки товаров, работ, услуг на срок не менее чем один год;</w:t>
      </w:r>
      <w:r>
        <w:rPr>
          <w:rFonts w:ascii="Times New Roman" w:hAnsi="Times New Roman"/>
          <w:sz w:val="24"/>
          <w:szCs w:val="24"/>
        </w:rPr>
      </w:r>
      <w:r>
        <w:rPr>
          <w:rFonts w:ascii="Times New Roman" w:hAnsi="Times New Roman"/>
          <w:sz w:val="24"/>
          <w:szCs w:val="24"/>
        </w:rPr>
      </w:r>
    </w:p>
    <w:p>
      <w:pPr>
        <w:pStyle w:val="1012"/>
        <w:numPr>
          <w:ilvl w:val="0"/>
          <w:numId w:val="1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информация о закупке, в том числе:</w:t>
      </w:r>
      <w:r>
        <w:rPr>
          <w:rFonts w:ascii="Times New Roman" w:hAnsi="Times New Roman"/>
          <w:sz w:val="24"/>
          <w:szCs w:val="24"/>
        </w:rPr>
      </w:r>
      <w:r>
        <w:rPr>
          <w:rFonts w:ascii="Times New Roman" w:hAnsi="Times New Roman"/>
          <w:sz w:val="24"/>
          <w:szCs w:val="24"/>
        </w:rPr>
      </w:r>
    </w:p>
    <w:p>
      <w:pPr>
        <w:pStyle w:val="1012"/>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 извещение о закупке;</w:t>
      </w:r>
      <w:r>
        <w:rPr>
          <w:rFonts w:ascii="Times New Roman" w:hAnsi="Times New Roman"/>
          <w:sz w:val="24"/>
          <w:szCs w:val="24"/>
        </w:rPr>
      </w:r>
      <w:r>
        <w:rPr>
          <w:rFonts w:ascii="Times New Roman" w:hAnsi="Times New Roman"/>
          <w:sz w:val="24"/>
          <w:szCs w:val="24"/>
        </w:rPr>
      </w:r>
    </w:p>
    <w:p>
      <w:pPr>
        <w:pStyle w:val="1012"/>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 документация о закупке;</w:t>
      </w:r>
      <w:r>
        <w:rPr>
          <w:rFonts w:ascii="Times New Roman" w:hAnsi="Times New Roman"/>
          <w:sz w:val="24"/>
          <w:szCs w:val="24"/>
        </w:rPr>
      </w:r>
      <w:r>
        <w:rPr>
          <w:rFonts w:ascii="Times New Roman" w:hAnsi="Times New Roman"/>
          <w:sz w:val="24"/>
          <w:szCs w:val="24"/>
        </w:rPr>
      </w:r>
    </w:p>
    <w:p>
      <w:pPr>
        <w:pStyle w:val="1012"/>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 проект договора, являющийся неотъемлемой частью документации о закупке;</w:t>
      </w:r>
      <w:r>
        <w:rPr>
          <w:rFonts w:ascii="Times New Roman" w:hAnsi="Times New Roman"/>
          <w:sz w:val="24"/>
          <w:szCs w:val="24"/>
        </w:rPr>
      </w:r>
      <w:r>
        <w:rPr>
          <w:rFonts w:ascii="Times New Roman" w:hAnsi="Times New Roman"/>
          <w:sz w:val="24"/>
          <w:szCs w:val="24"/>
        </w:rPr>
      </w:r>
    </w:p>
    <w:p>
      <w:pPr>
        <w:pStyle w:val="1012"/>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 изменения, вносимые в извещение и документацию о закупке;</w:t>
      </w:r>
      <w:r>
        <w:rPr>
          <w:rFonts w:ascii="Times New Roman" w:hAnsi="Times New Roman"/>
          <w:sz w:val="24"/>
          <w:szCs w:val="24"/>
        </w:rPr>
      </w:r>
      <w:r>
        <w:rPr>
          <w:rFonts w:ascii="Times New Roman" w:hAnsi="Times New Roman"/>
          <w:sz w:val="24"/>
          <w:szCs w:val="24"/>
        </w:rPr>
      </w:r>
    </w:p>
    <w:p>
      <w:pPr>
        <w:pStyle w:val="1012"/>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 разъяснения документации о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протоколы, составляемые в ходе осуществления закупки, итоговый протокол (протоколы, составленные в ходе закупки, должны содержать с</w:t>
      </w:r>
      <w:r>
        <w:rPr>
          <w:rFonts w:ascii="Times New Roman" w:hAnsi="Times New Roman"/>
          <w:sz w:val="24"/>
          <w:szCs w:val="24"/>
        </w:rPr>
        <w:t xml:space="preserve">ведения об объеме, цене закупаемых товаров, работ, услуг, сроке исполнения договора, причины, по которым закупка признана несостоявшейся (в случае признания закупки таковой), а также иную информацию, предусмотренную Законом № 223-ФЗ и настоящим Положением;</w:t>
      </w:r>
      <w:r>
        <w:rPr>
          <w:rFonts w:ascii="Times New Roman" w:hAnsi="Times New Roman"/>
          <w:sz w:val="24"/>
          <w:szCs w:val="24"/>
        </w:rPr>
      </w:r>
      <w:r>
        <w:rPr>
          <w:rFonts w:ascii="Times New Roman" w:hAnsi="Times New Roman"/>
          <w:sz w:val="24"/>
          <w:szCs w:val="24"/>
        </w:rPr>
      </w:r>
    </w:p>
    <w:p>
      <w:pPr>
        <w:pStyle w:val="1012"/>
        <w:numPr>
          <w:ilvl w:val="0"/>
          <w:numId w:val="1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сведения о проведении закупки у единственного поставщика (исполнителя, подрядчика);</w:t>
      </w:r>
      <w:r>
        <w:rPr>
          <w:rFonts w:ascii="Times New Roman" w:hAnsi="Times New Roman"/>
          <w:sz w:val="24"/>
          <w:szCs w:val="24"/>
        </w:rPr>
      </w:r>
      <w:r>
        <w:rPr>
          <w:rFonts w:ascii="Times New Roman" w:hAnsi="Times New Roman"/>
          <w:sz w:val="24"/>
          <w:szCs w:val="24"/>
        </w:rPr>
      </w:r>
    </w:p>
    <w:p>
      <w:pPr>
        <w:pStyle w:val="1012"/>
        <w:numPr>
          <w:ilvl w:val="0"/>
          <w:numId w:val="1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иная информация, размещение которой в </w:t>
      </w:r>
      <w:r>
        <w:rPr>
          <w:rFonts w:ascii="Times New Roman" w:hAnsi="Times New Roman"/>
          <w:sz w:val="24"/>
          <w:szCs w:val="24"/>
          <w:lang w:eastAsia="ru-RU"/>
        </w:rPr>
        <w:t xml:space="preserve">единой информационной системе</w:t>
      </w:r>
      <w:r>
        <w:rPr>
          <w:rFonts w:ascii="Times New Roman" w:hAnsi="Times New Roman"/>
          <w:sz w:val="24"/>
          <w:szCs w:val="24"/>
        </w:rPr>
        <w:t xml:space="preserve"> предусмотрено законодательством Российской Федерации или настоящим Положением;</w:t>
      </w:r>
      <w:r>
        <w:rPr>
          <w:rFonts w:ascii="Times New Roman" w:hAnsi="Times New Roman"/>
          <w:sz w:val="24"/>
          <w:szCs w:val="24"/>
        </w:rPr>
      </w:r>
      <w:r>
        <w:rPr>
          <w:rFonts w:ascii="Times New Roman" w:hAnsi="Times New Roman"/>
          <w:sz w:val="24"/>
          <w:szCs w:val="24"/>
        </w:rPr>
      </w:r>
    </w:p>
    <w:p>
      <w:pPr>
        <w:pStyle w:val="1012"/>
        <w:numPr>
          <w:ilvl w:val="0"/>
          <w:numId w:val="18"/>
        </w:numPr>
        <w:ind w:left="0" w:firstLine="709"/>
        <w:jc w:val="both"/>
        <w:spacing w:after="0"/>
        <w:rPr>
          <w:rFonts w:ascii="Times New Roman" w:hAnsi="Times New Roman"/>
          <w:sz w:val="24"/>
          <w:szCs w:val="24"/>
        </w:rPr>
      </w:pPr>
      <w:r>
        <w:rPr>
          <w:rFonts w:ascii="Times New Roman" w:hAnsi="Times New Roman"/>
          <w:sz w:val="24"/>
          <w:szCs w:val="24"/>
        </w:rPr>
        <w:t xml:space="preserve">информация о заключенных Заказчиком </w:t>
      </w:r>
      <w:r>
        <w:rPr>
          <w:rFonts w:ascii="Times New Roman" w:hAnsi="Times New Roman"/>
          <w:sz w:val="24"/>
          <w:szCs w:val="24"/>
        </w:rPr>
        <w:t xml:space="preserve">по результатам закупки договорах и о внесении изменений в договор (в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протоколе).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highlight w:val="white"/>
        </w:rPr>
        <w:t xml:space="preserve">5.8.2. </w:t>
      </w:r>
      <w:r>
        <w:rPr>
          <w:rFonts w:ascii="Times New Roman" w:hAnsi="Times New Roman"/>
          <w:sz w:val="24"/>
          <w:szCs w:val="24"/>
        </w:rPr>
        <w:t xml:space="preserve">Не подлежат размещению в единой информационной системе информация о закупках товаров, работ, услуг, сведения о которых составляют государственную тайну, </w:t>
      </w:r>
      <w:r>
        <w:rPr>
          <w:rFonts w:ascii="Times New Roman" w:hAnsi="Times New Roman"/>
          <w:sz w:val="24"/>
          <w:szCs w:val="24"/>
        </w:rPr>
        <w:t xml:space="preserve">информация о закупке, осуществляемой </w:t>
      </w:r>
      <w:r>
        <w:rPr>
          <w:rFonts w:ascii="Times New Roman" w:hAnsi="Times New Roman"/>
          <w:sz w:val="24"/>
          <w:szCs w:val="24"/>
        </w:rPr>
        <w:t xml:space="preserve">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w:t>
      </w:r>
      <w:r>
        <w:rPr>
          <w:rFonts w:ascii="Times New Roman" w:hAnsi="Times New Roman"/>
          <w:sz w:val="24"/>
          <w:szCs w:val="24"/>
        </w:rPr>
        <w:t xml:space="preserve">и, на разработку, производство и поставки космической техники и объектов космической инфраструктуры, а также информация о заключении и об исполнении договоров, заключенных по результатам осуществления таких закупок. Информация о закупках, проводимых в случ</w:t>
      </w:r>
      <w:r>
        <w:rPr>
          <w:rFonts w:ascii="Times New Roman" w:hAnsi="Times New Roman"/>
          <w:sz w:val="24"/>
          <w:szCs w:val="24"/>
        </w:rPr>
        <w:t xml:space="preserve">аях, определенных Правительством Российской Федерации в соответствии с частью 16 статьи 4 Закона № 223-ФЗ, а также о заключении и об исполнении договоров, заключенных по результатам осуществления таких закупок, не подлежит размещению на официальном сайте.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Заказчик вправе не размещать в единой информационной системе следующие сведения: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о закупке товаров, работ, услуг, стоимость которых не превышает сто тысяч рублей. В случае, если</w:t>
      </w:r>
      <w:r>
        <w:rPr>
          <w:rFonts w:ascii="Times New Roman" w:hAnsi="Times New Roman"/>
          <w:sz w:val="24"/>
          <w:szCs w:val="24"/>
        </w:rPr>
        <w:t xml:space="preserve">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информацию о закупке товаров, работ, услуг, стоимость которых не превышает пятьсот тысяч рублей;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о закупке услуг по привлечению во вклады (включая размещение депозитных вкладов) денежных средств организаций, получению кредитов и займов, доверител</w:t>
      </w:r>
      <w:r>
        <w:rPr>
          <w:rFonts w:ascii="Times New Roman" w:hAnsi="Times New Roman"/>
          <w:sz w:val="24"/>
          <w:szCs w:val="24"/>
        </w:rPr>
        <w:t xml:space="preserve">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о закупке, связанной с заключ</w:t>
      </w:r>
      <w:r>
        <w:rPr>
          <w:rFonts w:ascii="Times New Roman" w:hAnsi="Times New Roman"/>
          <w:sz w:val="24"/>
          <w:szCs w:val="24"/>
        </w:rPr>
        <w:t xml:space="preserve">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5.8.3. Заказчик вправе не размещать в </w:t>
      </w:r>
      <w:r>
        <w:rPr>
          <w:rFonts w:ascii="Times New Roman" w:hAnsi="Times New Roman"/>
          <w:sz w:val="24"/>
          <w:szCs w:val="24"/>
        </w:rPr>
        <w:t xml:space="preserve">единой информационной системе</w:t>
      </w:r>
      <w:r>
        <w:rPr>
          <w:rFonts w:ascii="Times New Roman" w:hAnsi="Times New Roman"/>
          <w:sz w:val="24"/>
        </w:rPr>
        <w:t xml:space="preserve"> и сайте Заказчика сведения о проведении закупки у единственного поставщика (исполнителя, подрядчика), осуществляемой в соответствии с подпунктом 1 </w:t>
      </w:r>
      <w:r>
        <w:rPr>
          <w:rFonts w:ascii="Times New Roman" w:hAnsi="Times New Roman"/>
          <w:sz w:val="24"/>
          <w:szCs w:val="24"/>
        </w:rPr>
        <w:t xml:space="preserve">пункта</w:t>
      </w:r>
      <w:r>
        <w:rPr>
          <w:rFonts w:ascii="Times New Roman" w:hAnsi="Times New Roman"/>
          <w:sz w:val="24"/>
        </w:rPr>
        <w:t xml:space="preserve"> 4.6.1 настоящего Положения.</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bookmarkStart w:id="258" w:name="_Toc329699540"/>
      <w:r/>
      <w:bookmarkStart w:id="259" w:name="_Toc356574064"/>
      <w:r/>
      <w:bookmarkStart w:id="260" w:name="_Toc356574174"/>
      <w:r/>
      <w:bookmarkStart w:id="261" w:name="_Toc356574479"/>
      <w:r>
        <w:rPr>
          <w:rFonts w:ascii="Times New Roman" w:hAnsi="Times New Roman"/>
          <w:sz w:val="24"/>
        </w:rPr>
        <w:t xml:space="preserve">5.8.4. В случае возникновения при ведении </w:t>
      </w:r>
      <w:r>
        <w:rPr>
          <w:rFonts w:ascii="Times New Roman" w:hAnsi="Times New Roman"/>
          <w:sz w:val="24"/>
          <w:szCs w:val="24"/>
        </w:rPr>
        <w:t xml:space="preserve">единой информационной системы</w:t>
      </w:r>
      <w:r>
        <w:rPr>
          <w:rFonts w:ascii="Times New Roman" w:hAnsi="Times New Roman"/>
          <w:sz w:val="24"/>
        </w:rPr>
        <w:t xml:space="preserve"> федеральным органом исполнительной власти, уполномоченным на ведение такого сайта, технических или иных неполадок, блокирующих доступ к </w:t>
      </w:r>
      <w:r>
        <w:rPr>
          <w:rFonts w:ascii="Times New Roman" w:hAnsi="Times New Roman"/>
          <w:sz w:val="24"/>
          <w:szCs w:val="24"/>
        </w:rPr>
        <w:t xml:space="preserve">единой информационной системе</w:t>
      </w:r>
      <w:r>
        <w:rPr>
          <w:rFonts w:ascii="Times New Roman" w:hAnsi="Times New Roman"/>
          <w:sz w:val="24"/>
        </w:rPr>
        <w:t xml:space="preserve"> в течение более чем одного рабочего дня, информация, подлежащая размещению в </w:t>
      </w:r>
      <w:r>
        <w:rPr>
          <w:rFonts w:ascii="Times New Roman" w:hAnsi="Times New Roman"/>
          <w:sz w:val="24"/>
          <w:szCs w:val="24"/>
        </w:rPr>
        <w:t xml:space="preserve">единой информационной системе</w:t>
      </w:r>
      <w:r>
        <w:rPr>
          <w:rFonts w:ascii="Times New Roman" w:hAnsi="Times New Roman"/>
          <w:sz w:val="24"/>
        </w:rPr>
        <w:t xml:space="preserve"> в соответствии с настоящим Положением, размещается Заказчиком на сайте Заказчика с последующим размещением ее в </w:t>
      </w:r>
      <w:r>
        <w:rPr>
          <w:rFonts w:ascii="Times New Roman" w:hAnsi="Times New Roman"/>
          <w:sz w:val="24"/>
          <w:szCs w:val="24"/>
        </w:rPr>
        <w:t xml:space="preserve">единой информационной системе</w:t>
      </w:r>
      <w:r>
        <w:rPr>
          <w:rFonts w:ascii="Times New Roman" w:hAnsi="Times New Roman"/>
          <w:sz w:val="24"/>
        </w:rPr>
        <w:t xml:space="preserve"> в течение одного рабочего дня со дня устранения технических или иных неполадок, блокирующих доступ к </w:t>
      </w:r>
      <w:r>
        <w:rPr>
          <w:rFonts w:ascii="Times New Roman" w:hAnsi="Times New Roman"/>
          <w:sz w:val="24"/>
          <w:szCs w:val="24"/>
        </w:rPr>
        <w:t xml:space="preserve">единой информационной системе</w:t>
      </w:r>
      <w:r>
        <w:rPr>
          <w:rFonts w:ascii="Times New Roman" w:hAnsi="Times New Roman"/>
          <w:sz w:val="24"/>
        </w:rPr>
        <w:t xml:space="preserve">, и считается размещенной в установленном порядке.</w:t>
      </w:r>
      <w:bookmarkEnd w:id="258"/>
      <w:r/>
      <w:bookmarkEnd w:id="259"/>
      <w:r/>
      <w:bookmarkEnd w:id="260"/>
      <w:r/>
      <w:bookmarkEnd w:id="261"/>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szCs w:val="24"/>
        </w:rPr>
        <w:t xml:space="preserve">5.8.5. Заказчик</w:t>
      </w:r>
      <w:r>
        <w:rPr>
          <w:rFonts w:ascii="Times New Roman" w:hAnsi="Times New Roman"/>
          <w:sz w:val="24"/>
          <w:szCs w:val="24"/>
        </w:rPr>
        <w:t xml:space="preserve"> в порядке и сроки, установленные Правительством Российской Федерации, размещает в единой информационной системе документ, содержащий сведения о количестве и об общей стоимости договоров, заключенных Заказчиком по результатам закупки товаров, работ, услуг.</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bookmarkStart w:id="262" w:name="_Toc356574069"/>
      <w:r/>
      <w:bookmarkStart w:id="263" w:name="_Toc356574179"/>
      <w:r/>
      <w:bookmarkStart w:id="264" w:name="_Toc356574484"/>
      <w:r>
        <w:rPr>
          <w:rFonts w:ascii="Times New Roman" w:hAnsi="Times New Roman"/>
          <w:sz w:val="24"/>
        </w:rPr>
        <w:t xml:space="preserve">5.8.6. Заказчик не ранее размещения (публикации) информации в единой информационной системе и сайте Заказчика в отношении каждой закупки вправе направить уведомления в адрес любых заинтересованных потенциальных участников закупки.</w:t>
      </w:r>
      <w:bookmarkEnd w:id="262"/>
      <w:r/>
      <w:bookmarkEnd w:id="263"/>
      <w:r/>
      <w:bookmarkEnd w:id="264"/>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szCs w:val="24"/>
        </w:rPr>
        <w:t xml:space="preserve">5.8.7. Заказчик, не позднее 1 февраля года, следующего за прошедшим календарным годом, размещает </w:t>
      </w:r>
      <w:r>
        <w:rPr>
          <w:rFonts w:ascii="Times New Roman" w:hAnsi="Times New Roman"/>
          <w:sz w:val="24"/>
        </w:rPr>
        <w:t xml:space="preserve">в единой информационной системе </w:t>
      </w:r>
      <w:r>
        <w:rPr>
          <w:rFonts w:ascii="Times New Roman" w:hAnsi="Times New Roman"/>
          <w:sz w:val="24"/>
          <w:szCs w:val="24"/>
        </w:rPr>
        <w:t xml:space="preserve">информацию о годовом объеме закупки, которую Заказчик обязан осуществить у субъектов малого и среднего предпринимательства. </w:t>
      </w:r>
      <w:r>
        <w:rPr>
          <w:rFonts w:ascii="Times New Roman" w:hAnsi="Times New Roman"/>
          <w:sz w:val="24"/>
          <w:szCs w:val="24"/>
        </w:rPr>
      </w:r>
      <w:r>
        <w:rPr>
          <w:rFonts w:ascii="Times New Roman" w:hAnsi="Times New Roman"/>
          <w:sz w:val="24"/>
          <w:szCs w:val="24"/>
        </w:rPr>
      </w:r>
    </w:p>
    <w:p>
      <w:pPr>
        <w:spacing w:after="0"/>
        <w:rPr>
          <w:rFonts w:ascii="Times New Roman" w:hAnsi="Times New Roman"/>
        </w:rPr>
      </w:pPr>
      <w:r/>
      <w:bookmarkStart w:id="265" w:name="_Toc310625120"/>
      <w:r/>
      <w:bookmarkStart w:id="266" w:name="_Toc378582095"/>
      <w:r>
        <w:rPr>
          <w:rFonts w:ascii="Times New Roman" w:hAnsi="Times New Roman"/>
        </w:rPr>
      </w:r>
      <w:r>
        <w:rPr>
          <w:rFonts w:ascii="Times New Roman" w:hAnsi="Times New Roman"/>
        </w:rPr>
      </w:r>
    </w:p>
    <w:p>
      <w:pPr>
        <w:spacing w:after="0"/>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pStyle w:val="804"/>
        <w:ind w:firstLine="540"/>
        <w:jc w:val="center"/>
        <w:spacing w:before="0" w:line="276" w:lineRule="auto"/>
        <w:rPr>
          <w:rFonts w:ascii="Times New Roman" w:hAnsi="Times New Roman"/>
          <w:i/>
          <w:color w:val="000000"/>
          <w:sz w:val="24"/>
          <w:lang w:val="ru-RU"/>
        </w:rPr>
      </w:pPr>
      <w:r>
        <w:rPr>
          <w:rFonts w:ascii="Times New Roman" w:hAnsi="Times New Roman"/>
          <w:i/>
          <w:color w:val="000000"/>
          <w:sz w:val="24"/>
          <w:lang w:val="ru-RU"/>
        </w:rPr>
        <w:t xml:space="preserve">6. Порядок закупки путем проведения одноэтапного конкурса</w:t>
      </w:r>
      <w:bookmarkEnd w:id="265"/>
      <w:r/>
      <w:bookmarkEnd w:id="266"/>
      <w:r>
        <w:rPr>
          <w:rFonts w:ascii="Times New Roman" w:hAnsi="Times New Roman"/>
          <w:i/>
          <w:color w:val="000000"/>
          <w:sz w:val="24"/>
          <w:lang w:val="ru-RU"/>
        </w:rPr>
      </w:r>
      <w:r>
        <w:rPr>
          <w:rFonts w:ascii="Times New Roman" w:hAnsi="Times New Roman"/>
          <w:i/>
          <w:color w:val="000000"/>
          <w:sz w:val="24"/>
          <w:lang w:val="ru-RU"/>
        </w:rPr>
      </w:r>
    </w:p>
    <w:p>
      <w:pPr>
        <w:ind w:firstLine="709"/>
        <w:jc w:val="both"/>
        <w:spacing w:after="0"/>
        <w:rPr>
          <w:rFonts w:ascii="Times New Roman" w:hAnsi="Times New Roman"/>
          <w:b/>
          <w:sz w:val="24"/>
        </w:rPr>
      </w:pPr>
      <w:r>
        <w:rPr>
          <w:rFonts w:ascii="Times New Roman" w:hAnsi="Times New Roman"/>
          <w:b/>
          <w:sz w:val="24"/>
        </w:rPr>
        <w:t xml:space="preserve">6.1. Общий порядок проведения одноэтапного конкурса</w:t>
      </w:r>
      <w:r>
        <w:rPr>
          <w:rFonts w:ascii="Times New Roman" w:hAnsi="Times New Roman"/>
          <w:b/>
          <w:sz w:val="24"/>
        </w:rPr>
      </w:r>
      <w:r>
        <w:rPr>
          <w:rFonts w:ascii="Times New Roman" w:hAnsi="Times New Roman"/>
          <w:b/>
          <w:sz w:val="24"/>
        </w:rPr>
      </w:r>
    </w:p>
    <w:p>
      <w:pPr>
        <w:ind w:firstLine="709"/>
        <w:jc w:val="both"/>
        <w:spacing w:after="0"/>
        <w:rPr>
          <w:rFonts w:ascii="Times New Roman" w:hAnsi="Times New Roman"/>
          <w:sz w:val="24"/>
        </w:rPr>
      </w:pPr>
      <w:r>
        <w:rPr>
          <w:rFonts w:ascii="Times New Roman" w:hAnsi="Times New Roman"/>
          <w:sz w:val="24"/>
        </w:rPr>
        <w:t xml:space="preserve">6.1.1. В целях закупки путем проведения одноэтапного конкурса (далее – конкурс) Заказчик:</w:t>
      </w:r>
      <w:r>
        <w:rPr>
          <w:rFonts w:ascii="Times New Roman" w:hAnsi="Times New Roman"/>
          <w:sz w:val="24"/>
        </w:rPr>
      </w:r>
      <w:r>
        <w:rPr>
          <w:rFonts w:ascii="Times New Roman" w:hAnsi="Times New Roman"/>
          <w:sz w:val="24"/>
        </w:rPr>
      </w:r>
    </w:p>
    <w:p>
      <w:pPr>
        <w:pStyle w:val="1012"/>
        <w:numPr>
          <w:ilvl w:val="0"/>
          <w:numId w:val="1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составляет в соответствии с требованиями пункта 5.1, пункта 5.2 настоящего Положения и размещает </w:t>
      </w:r>
      <w:r>
        <w:rPr>
          <w:rFonts w:ascii="Times New Roman" w:hAnsi="Times New Roman"/>
          <w:sz w:val="24"/>
        </w:rPr>
        <w:t xml:space="preserve">в единой информационной системе </w:t>
      </w:r>
      <w:r>
        <w:rPr>
          <w:rFonts w:ascii="Times New Roman" w:hAnsi="Times New Roman"/>
          <w:sz w:val="24"/>
          <w:szCs w:val="24"/>
        </w:rPr>
        <w:t xml:space="preserve">извещение о проведении конкурса, конкурсную документацию;</w:t>
      </w:r>
      <w:r>
        <w:rPr>
          <w:rFonts w:ascii="Times New Roman" w:hAnsi="Times New Roman"/>
          <w:sz w:val="24"/>
          <w:szCs w:val="24"/>
        </w:rPr>
      </w:r>
      <w:r>
        <w:rPr>
          <w:rFonts w:ascii="Times New Roman" w:hAnsi="Times New Roman"/>
          <w:sz w:val="24"/>
          <w:szCs w:val="24"/>
        </w:rPr>
      </w:r>
    </w:p>
    <w:p>
      <w:pPr>
        <w:pStyle w:val="1012"/>
        <w:numPr>
          <w:ilvl w:val="0"/>
          <w:numId w:val="1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в случае получения от участника закупки запроса на разъяснение положений извещения, конкурсной документации, предоставляет необходимые разъяснения;</w:t>
      </w:r>
      <w:r>
        <w:rPr>
          <w:rFonts w:ascii="Times New Roman" w:hAnsi="Times New Roman"/>
          <w:sz w:val="24"/>
          <w:szCs w:val="24"/>
        </w:rPr>
      </w:r>
      <w:r>
        <w:rPr>
          <w:rFonts w:ascii="Times New Roman" w:hAnsi="Times New Roman"/>
          <w:sz w:val="24"/>
          <w:szCs w:val="24"/>
        </w:rPr>
      </w:r>
    </w:p>
    <w:p>
      <w:pPr>
        <w:pStyle w:val="1012"/>
        <w:numPr>
          <w:ilvl w:val="0"/>
          <w:numId w:val="1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при необходимости вносит изменения в извещение о проведении конкурса, в конкурсную документацию;</w:t>
      </w:r>
      <w:r>
        <w:rPr>
          <w:rFonts w:ascii="Times New Roman" w:hAnsi="Times New Roman"/>
          <w:sz w:val="24"/>
          <w:szCs w:val="24"/>
        </w:rPr>
      </w:r>
      <w:r>
        <w:rPr>
          <w:rFonts w:ascii="Times New Roman" w:hAnsi="Times New Roman"/>
          <w:sz w:val="24"/>
          <w:szCs w:val="24"/>
        </w:rPr>
      </w:r>
    </w:p>
    <w:p>
      <w:pPr>
        <w:pStyle w:val="1012"/>
        <w:numPr>
          <w:ilvl w:val="0"/>
          <w:numId w:val="1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принимает все заявки на участие в конкурсе, поданные в срок и в порядке, установленные конкурсной документацией;</w:t>
      </w:r>
      <w:r>
        <w:rPr>
          <w:rFonts w:ascii="Times New Roman" w:hAnsi="Times New Roman"/>
          <w:sz w:val="24"/>
          <w:szCs w:val="24"/>
        </w:rPr>
      </w:r>
      <w:r>
        <w:rPr>
          <w:rFonts w:ascii="Times New Roman" w:hAnsi="Times New Roman"/>
          <w:sz w:val="24"/>
          <w:szCs w:val="24"/>
        </w:rPr>
      </w:r>
    </w:p>
    <w:p>
      <w:pPr>
        <w:pStyle w:val="1012"/>
        <w:numPr>
          <w:ilvl w:val="0"/>
          <w:numId w:val="1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осуществляет вскрытие конвертов с заявками (открытие</w:t>
      </w:r>
      <w:r>
        <w:rPr>
          <w:rFonts w:ascii="Times New Roman" w:hAnsi="Times New Roman"/>
          <w:sz w:val="24"/>
        </w:rPr>
        <w:t xml:space="preserve"> доступа к заявкам)</w:t>
      </w:r>
      <w:r>
        <w:rPr>
          <w:rFonts w:ascii="Times New Roman" w:hAnsi="Times New Roman"/>
          <w:sz w:val="24"/>
          <w:szCs w:val="24"/>
        </w:rPr>
        <w:t xml:space="preserve"> на участие в конкурсе;</w:t>
      </w:r>
      <w:r>
        <w:rPr>
          <w:rFonts w:ascii="Times New Roman" w:hAnsi="Times New Roman"/>
          <w:sz w:val="24"/>
          <w:szCs w:val="24"/>
        </w:rPr>
      </w:r>
      <w:r>
        <w:rPr>
          <w:rFonts w:ascii="Times New Roman" w:hAnsi="Times New Roman"/>
          <w:sz w:val="24"/>
          <w:szCs w:val="24"/>
        </w:rPr>
      </w:r>
    </w:p>
    <w:p>
      <w:pPr>
        <w:pStyle w:val="1012"/>
        <w:numPr>
          <w:ilvl w:val="0"/>
          <w:numId w:val="1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принимает решение о допуске (об отказе в допуске) к участию в конкурсе в порядке, предусмотренном пунктом 5.6 настоящего Положения;</w:t>
      </w:r>
      <w:r>
        <w:rPr>
          <w:rFonts w:ascii="Times New Roman" w:hAnsi="Times New Roman"/>
          <w:sz w:val="24"/>
          <w:szCs w:val="24"/>
        </w:rPr>
      </w:r>
      <w:r>
        <w:rPr>
          <w:rFonts w:ascii="Times New Roman" w:hAnsi="Times New Roman"/>
          <w:sz w:val="24"/>
          <w:szCs w:val="24"/>
        </w:rPr>
      </w:r>
    </w:p>
    <w:p>
      <w:pPr>
        <w:pStyle w:val="1012"/>
        <w:numPr>
          <w:ilvl w:val="0"/>
          <w:numId w:val="1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проводит оценку и сопоставление заявок на участие в конкурсе в целях определения победителя конкурса в порядке, предусмотренном пунктом 5.7 настоящего Положения;</w:t>
      </w:r>
      <w:r>
        <w:rPr>
          <w:rFonts w:ascii="Times New Roman" w:hAnsi="Times New Roman"/>
          <w:sz w:val="24"/>
          <w:szCs w:val="24"/>
        </w:rPr>
      </w:r>
      <w:r>
        <w:rPr>
          <w:rFonts w:ascii="Times New Roman" w:hAnsi="Times New Roman"/>
          <w:sz w:val="24"/>
          <w:szCs w:val="24"/>
        </w:rPr>
      </w:r>
    </w:p>
    <w:p>
      <w:pPr>
        <w:pStyle w:val="1012"/>
        <w:numPr>
          <w:ilvl w:val="0"/>
          <w:numId w:val="1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в установленные сроки размещает </w:t>
      </w:r>
      <w:r>
        <w:rPr>
          <w:rFonts w:ascii="Times New Roman" w:hAnsi="Times New Roman"/>
          <w:sz w:val="24"/>
        </w:rPr>
        <w:t xml:space="preserve">в единой информационной системе </w:t>
      </w:r>
      <w:r>
        <w:rPr>
          <w:rFonts w:ascii="Times New Roman" w:hAnsi="Times New Roman"/>
          <w:sz w:val="24"/>
          <w:szCs w:val="24"/>
        </w:rPr>
        <w:t xml:space="preserve">протоколы, составленные по результатам заседаний комиссии;</w:t>
      </w:r>
      <w:r>
        <w:rPr>
          <w:rFonts w:ascii="Times New Roman" w:hAnsi="Times New Roman"/>
          <w:sz w:val="24"/>
          <w:szCs w:val="24"/>
        </w:rPr>
      </w:r>
      <w:r>
        <w:rPr>
          <w:rFonts w:ascii="Times New Roman" w:hAnsi="Times New Roman"/>
          <w:sz w:val="24"/>
          <w:szCs w:val="24"/>
        </w:rPr>
      </w:r>
    </w:p>
    <w:p>
      <w:pPr>
        <w:pStyle w:val="1012"/>
        <w:numPr>
          <w:ilvl w:val="0"/>
          <w:numId w:val="1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заключает договор по результатам проведения конкурса.</w:t>
      </w:r>
      <w:r>
        <w:rPr>
          <w:rFonts w:ascii="Times New Roman" w:hAnsi="Times New Roman"/>
          <w:sz w:val="24"/>
          <w:szCs w:val="24"/>
        </w:rPr>
      </w:r>
      <w:r>
        <w:rPr>
          <w:rFonts w:ascii="Times New Roman" w:hAnsi="Times New Roman"/>
          <w:sz w:val="24"/>
          <w:szCs w:val="24"/>
        </w:rPr>
      </w:r>
    </w:p>
    <w:p>
      <w:pPr>
        <w:pStyle w:val="1012"/>
        <w:ind w:left="0" w:firstLine="709"/>
        <w:jc w:val="both"/>
        <w:spacing w:after="0"/>
        <w:rPr>
          <w:rFonts w:ascii="Times New Roman" w:hAnsi="Times New Roman"/>
          <w:sz w:val="24"/>
          <w:szCs w:val="24"/>
        </w:rPr>
      </w:pPr>
      <w:r>
        <w:rPr>
          <w:rFonts w:ascii="Times New Roman" w:hAnsi="Times New Roman"/>
          <w:sz w:val="24"/>
          <w:szCs w:val="24"/>
        </w:rPr>
        <w:t xml:space="preserve">6.1.2. Конкурс в электронной форме проводится с учетом особенностей, установленных подразделом 4.8 настоящего Положения, в соответствии с правилами, действующими на электронной площадке конкретного Оператора ЭП.</w:t>
      </w:r>
      <w:r>
        <w:rPr>
          <w:rFonts w:ascii="Times New Roman" w:hAnsi="Times New Roman"/>
          <w:sz w:val="24"/>
          <w:szCs w:val="24"/>
        </w:rPr>
      </w:r>
      <w:r>
        <w:rPr>
          <w:rFonts w:ascii="Times New Roman" w:hAnsi="Times New Roman"/>
          <w:sz w:val="24"/>
          <w:szCs w:val="24"/>
        </w:rPr>
      </w:r>
    </w:p>
    <w:p>
      <w:pPr>
        <w:pStyle w:val="1012"/>
        <w:ind w:left="0"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b/>
          <w:sz w:val="24"/>
        </w:rPr>
      </w:pPr>
      <w:r>
        <w:rPr>
          <w:rFonts w:ascii="Times New Roman" w:hAnsi="Times New Roman"/>
          <w:b/>
          <w:sz w:val="24"/>
        </w:rPr>
        <w:t xml:space="preserve">6.2. Извещение о проведении конкурса </w:t>
      </w:r>
      <w:r>
        <w:rPr>
          <w:rFonts w:ascii="Times New Roman" w:hAnsi="Times New Roman"/>
          <w:b/>
          <w:sz w:val="24"/>
        </w:rPr>
      </w:r>
      <w:r>
        <w:rPr>
          <w:rFonts w:ascii="Times New Roman" w:hAnsi="Times New Roman"/>
          <w:b/>
          <w:sz w:val="24"/>
        </w:rPr>
      </w:r>
    </w:p>
    <w:p>
      <w:pPr>
        <w:ind w:firstLine="709"/>
        <w:jc w:val="both"/>
        <w:spacing w:after="0"/>
        <w:rPr>
          <w:rFonts w:ascii="Times New Roman" w:hAnsi="Times New Roman"/>
          <w:sz w:val="24"/>
        </w:rPr>
      </w:pPr>
      <w:r>
        <w:rPr>
          <w:rFonts w:ascii="Times New Roman" w:hAnsi="Times New Roman"/>
          <w:sz w:val="24"/>
        </w:rPr>
        <w:t xml:space="preserve">6.2.1. Заказчик не менее чем за пятнадцать дней до дня вскрытия конвертов </w:t>
      </w:r>
      <w:r>
        <w:rPr>
          <w:rFonts w:ascii="Times New Roman" w:hAnsi="Times New Roman"/>
          <w:sz w:val="24"/>
        </w:rPr>
        <w:t xml:space="preserve">с заявками (открытия доступа к заявкам) на участие в конкурсе размещает извещение о проведении конкурса, конкурсную документацию в единой информационной системе. Информация о размещении извещения о проведении конкурса также размещается на сайте Заказчика. </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6.2.2. По запросу любого участника закупки, оформленному и пре</w:t>
      </w:r>
      <w:r>
        <w:rPr>
          <w:rFonts w:ascii="Times New Roman" w:hAnsi="Times New Roman"/>
          <w:sz w:val="24"/>
        </w:rPr>
        <w:t xml:space="preserve">дставленному в письменной форме (запрос также может быть направлен курьером, в электронном виде в форме отсканированной копии письма за подписью уполномоченного лица участника закупки), Заказчик предоставляет участнику закупки, от которого получен запрос, </w:t>
      </w:r>
      <w:r>
        <w:rPr>
          <w:rFonts w:ascii="Times New Roman" w:hAnsi="Times New Roman"/>
          <w:sz w:val="24"/>
        </w:rPr>
        <w:t xml:space="preserve">конкурсную документацию на бумажном носителе (в электронном виде). При этом конкурсная документация выдается после внесения участником закупки платы за предоставление такой документации, если т</w:t>
      </w:r>
      <w:r>
        <w:rPr>
          <w:rFonts w:ascii="Times New Roman" w:hAnsi="Times New Roman"/>
          <w:sz w:val="24"/>
        </w:rPr>
        <w:t xml:space="preserve">акая плата установлена, и указание об этом содержится в извещении о закупке. Предоставление конкурсной документации на бумажном носителе (в электронном виде) до размещения такой документации в единой информационной системе и сайте Заказчика не допускается.</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6.2.3. В любое время до окончания срок</w:t>
      </w:r>
      <w:r>
        <w:rPr>
          <w:rFonts w:ascii="Times New Roman" w:hAnsi="Times New Roman"/>
          <w:sz w:val="24"/>
        </w:rPr>
        <w:t xml:space="preserve">а подачи заявок на участие в конкурсе Заказчик вправе по собственной инициативе либо в ответ на запрос участника закупки внести изменения в извещение о проведении конкурса и (или) конкурсную документацию. В течение одного рабочего дня со дня принятия решен</w:t>
      </w:r>
      <w:r>
        <w:rPr>
          <w:rFonts w:ascii="Times New Roman" w:hAnsi="Times New Roman"/>
          <w:sz w:val="24"/>
        </w:rPr>
        <w:t xml:space="preserve">ия о необходимости изменения извещения о проведении конкурса, конкурсной документации такие изменения размещаются в единой информационной системе и направляются по электронной почте участникам закупки, которым Заказчик предоставил конкурсную документацию. </w:t>
      </w:r>
      <w:r>
        <w:rPr>
          <w:rFonts w:ascii="Times New Roman" w:hAnsi="Times New Roman" w:eastAsia="Calibri"/>
          <w:sz w:val="24"/>
          <w:szCs w:val="24"/>
          <w:lang w:eastAsia="en-US"/>
        </w:rPr>
        <w:t xml:space="preserve">При этом срок подачи заявок на участие в конкурсе должен быть продлен таким образом, чтобы с даты раз</w:t>
      </w:r>
      <w:r>
        <w:rPr>
          <w:rFonts w:ascii="Times New Roman" w:hAnsi="Times New Roman" w:eastAsia="Calibri"/>
          <w:sz w:val="24"/>
          <w:szCs w:val="24"/>
          <w:lang w:eastAsia="en-US"/>
        </w:rPr>
        <w:t xml:space="preserve">мещения в единой информационной системе указанных изменений до даты окончания срока подачи заявок на участие в конкурсе оставалось не менее половины срока подачи заявок на участие в конкурсе, установленного настоящим Положением для данного способа закупки.</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rPr>
        <w:t xml:space="preserve">6.2.4. Любой участник закупки вправе направить запрос о даче разъяснений положений извещения о проведении конкурса и (или) конкурсной документации в письменной форме (</w:t>
      </w:r>
      <w:r>
        <w:rPr>
          <w:rFonts w:ascii="Times New Roman" w:hAnsi="Times New Roman"/>
          <w:sz w:val="24"/>
          <w:szCs w:val="24"/>
        </w:rPr>
        <w:t xml:space="preserve">пункт</w:t>
      </w:r>
      <w:r>
        <w:rPr>
          <w:rFonts w:ascii="Times New Roman" w:hAnsi="Times New Roman"/>
          <w:sz w:val="24"/>
        </w:rPr>
        <w:t xml:space="preserve"> 6.2.2 настоящего Положения). Заказчик в течение трех рабочих дней с даты поступления запроса готовит письменное разъяснение положений извещения о проведении конкурса и (или) конкурсной документации, направляет его участнику, по</w:t>
      </w:r>
      <w:r>
        <w:rPr>
          <w:rFonts w:ascii="Times New Roman" w:hAnsi="Times New Roman"/>
          <w:sz w:val="24"/>
        </w:rPr>
        <w:t xml:space="preserve">давшему запрос, и размещает данное разъяснение положений извещения о проведении конкурса и (или) конкурсной документации (без указания наименования и адреса участника закупки, от которого был получен запрос на разъяснения) в единой информационной системе. </w:t>
      </w:r>
      <w:r>
        <w:rPr>
          <w:rFonts w:ascii="Times New Roman" w:hAnsi="Times New Roman"/>
          <w:sz w:val="24"/>
          <w:szCs w:val="24"/>
        </w:rPr>
        <w:t xml:space="preserve">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При необходимости, срок подачи заявок на участие в конкурсе может быть продлен на срок, достаточный для учета участниками закупки при подготовке заявок на участие в конкурсе разъяснений положений конкурсной </w:t>
      </w:r>
      <w:r>
        <w:rPr>
          <w:rFonts w:ascii="Times New Roman" w:hAnsi="Times New Roman"/>
          <w:sz w:val="24"/>
        </w:rPr>
        <w:t xml:space="preserve">документации .</w:t>
      </w:r>
      <w:r>
        <w:rPr>
          <w:rFonts w:ascii="Times New Roman" w:hAnsi="Times New Roman"/>
          <w:sz w:val="24"/>
        </w:rPr>
        <w:t xml:space="preserve"> </w:t>
      </w:r>
      <w:r>
        <w:rPr>
          <w:rFonts w:ascii="Times New Roman" w:hAnsi="Times New Roman"/>
          <w:sz w:val="24"/>
          <w:szCs w:val="24"/>
        </w:rPr>
        <w:t xml:space="preserve">Разъяснения </w:t>
      </w:r>
      <w:r>
        <w:rPr>
          <w:rFonts w:ascii="Times New Roman" w:hAnsi="Times New Roman"/>
          <w:sz w:val="24"/>
        </w:rPr>
        <w:t xml:space="preserve">положений извещения о проведении конкурса и (или) конкурсной документации</w:t>
      </w:r>
      <w:r>
        <w:rPr>
          <w:rFonts w:ascii="Times New Roman" w:hAnsi="Times New Roman"/>
          <w:sz w:val="24"/>
          <w:szCs w:val="24"/>
        </w:rPr>
        <w:t xml:space="preserve"> не должны изменять предмет закупки и существенные условия проекта договора.</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6.2.5. Заказчик вправе принять решение об отмене конкурса по одному и более предмету конкурса (лоту) до наступления даты и времени окончания срока подачи заявок на участие в конкурсе.</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szCs w:val="24"/>
        </w:rPr>
        <w:t xml:space="preserve">6.2.6. В случае если Заказчиком принято решение об отмене конкурса, а конкурсной документацией предусмотрена подача заявок в запечатанных конвертах, </w:t>
      </w:r>
      <w:r>
        <w:rPr>
          <w:rFonts w:ascii="Times New Roman" w:hAnsi="Times New Roman"/>
          <w:sz w:val="24"/>
        </w:rPr>
        <w:t xml:space="preserve">поступившие заявки на участие в конкурсе не вскрываются и по письменному запросу участника закупки, подавшего заявку на участие в конкурсе, передаются такому участнику.</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В случае принятия решения об отмене конкурса Заказчик размещает такое решение в единой информационной системе в день принятия этого решения.</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Заказчик не несет обязательств или ответственности в случае не ознакомления участниками закупки с извещением об отмене конкурса.</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rPr>
        <w:t xml:space="preserve">6.2.7. </w:t>
      </w:r>
      <w:r>
        <w:rPr>
          <w:rFonts w:ascii="Times New Roman" w:hAnsi="Times New Roman"/>
          <w:sz w:val="24"/>
          <w:szCs w:val="24"/>
        </w:rPr>
        <w:t xml:space="preserve">По истечении срока отмены конкурса, устан</w:t>
      </w:r>
      <w:r>
        <w:rPr>
          <w:rFonts w:ascii="Times New Roman" w:hAnsi="Times New Roman"/>
          <w:sz w:val="24"/>
          <w:szCs w:val="24"/>
        </w:rPr>
        <w:t xml:space="preserve">овленного в пункте 6.2.5 настоящего Положения,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6.2.8. Протоколы, составляемые в ходе проведения конкурса, а также по итогам конкурса, заявки на у</w:t>
      </w:r>
      <w:r>
        <w:rPr>
          <w:rFonts w:ascii="Times New Roman" w:hAnsi="Times New Roman"/>
          <w:sz w:val="24"/>
          <w:szCs w:val="24"/>
        </w:rPr>
        <w:t xml:space="preserve">частие в конкурсе, окончательные предложения участников конкурса, конкурсная документация, извещение о проведении конкурса, изменения, внесенные в конкурсную документацию, разъяснения положений конкурсной документации хранятся Заказчиком не менее трех лет.</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b/>
          <w:sz w:val="24"/>
        </w:rPr>
      </w:pPr>
      <w:r>
        <w:rPr>
          <w:rFonts w:ascii="Times New Roman" w:hAnsi="Times New Roman"/>
          <w:b/>
          <w:sz w:val="24"/>
        </w:rPr>
        <w:t xml:space="preserve">6.3. Порядок приема заявок на участие в конкурсе</w:t>
      </w:r>
      <w:r>
        <w:rPr>
          <w:rFonts w:ascii="Times New Roman" w:hAnsi="Times New Roman"/>
          <w:b/>
          <w:sz w:val="24"/>
        </w:rPr>
      </w:r>
      <w:r>
        <w:rPr>
          <w:rFonts w:ascii="Times New Roman" w:hAnsi="Times New Roman"/>
          <w:b/>
          <w:sz w:val="24"/>
        </w:rPr>
      </w:r>
    </w:p>
    <w:p>
      <w:pPr>
        <w:ind w:firstLine="709"/>
        <w:jc w:val="both"/>
        <w:spacing w:after="0"/>
        <w:rPr>
          <w:rFonts w:ascii="Times New Roman" w:hAnsi="Times New Roman"/>
          <w:sz w:val="24"/>
        </w:rPr>
      </w:pPr>
      <w:r>
        <w:rPr>
          <w:rFonts w:ascii="Times New Roman" w:hAnsi="Times New Roman"/>
          <w:sz w:val="24"/>
        </w:rPr>
        <w:t xml:space="preserve">6.3.1. С момента размещен</w:t>
      </w:r>
      <w:r>
        <w:rPr>
          <w:rFonts w:ascii="Times New Roman" w:hAnsi="Times New Roman"/>
          <w:sz w:val="24"/>
        </w:rPr>
        <w:t xml:space="preserve">ия извещения о проведении конкурса в единой информационной системе и сайте Заказчика и до предусмотренных конкурсной документацией даты и времени окончания срока подачи заявок на участие в конкурсе Заказчик осуществляет прием заявок на участие в конкурсе. </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6.3.2. Для участия в конкурсе участник закупки должен подать заявку на участие в конкурсе по форме и в порядке, установленным конкурсной документацией. Участник закупки впр</w:t>
      </w:r>
      <w:r>
        <w:rPr>
          <w:rFonts w:ascii="Times New Roman" w:hAnsi="Times New Roman"/>
          <w:sz w:val="24"/>
        </w:rPr>
        <w:t xml:space="preserve">аве подать только одну заявку на участие в конкурсе в отношении каждого лота в любое время с момента размещения извещения о проведении конкурса до предусмотренных конкурсной документацией даты и времени окончания срока подачи заявок на участие в конкурсе. </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6.3.3. В случае если конкурсной документацией предусмотрена подача заявок в запечатанных конвертах, все заявки на участие в</w:t>
      </w:r>
      <w:r>
        <w:rPr>
          <w:rFonts w:ascii="Times New Roman" w:hAnsi="Times New Roman"/>
          <w:sz w:val="24"/>
        </w:rPr>
        <w:t xml:space="preserve"> конкурсе, полученные до истечения срока подачи заявок на участие в конкурсе, регистрируются Заказчиком. По требованию участника закупки Заказчик выдает расписку о получении конверта с заявкой на участие в конкурсе с указанием даты и времени его получения.</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6.3.4. Участник закупки вправе изменить или отозвать ранее поданную заявку на участие в конкурсе </w:t>
      </w:r>
      <w:r>
        <w:rPr>
          <w:rFonts w:ascii="Times New Roman" w:hAnsi="Times New Roman"/>
          <w:sz w:val="24"/>
        </w:rPr>
        <w:t xml:space="preserve">в порядке, предусмотренном конкурсной документацией, до истечения срока подачи заявок. Изменение и (или) отзыв заявок на участие в конкурсе после истечения срока подачи заявок на участие в конкурсе, установленного конкурсной документацией, не допускается. </w:t>
      </w:r>
      <w:r>
        <w:rPr>
          <w:rFonts w:ascii="Times New Roman" w:hAnsi="Times New Roman"/>
          <w:sz w:val="24"/>
          <w:szCs w:val="24"/>
        </w:rPr>
        <w:t xml:space="preserve">Заявка на участие в конкурсе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конкурсе.</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6.3.5. Если по окончании срока подачи заявок на участие в конкурсе, установленного конкурсной документацией, будет получена только одна заявка на участие в конкурсе или не будет получено ни одной заявки на участие в </w:t>
      </w:r>
      <w:r>
        <w:rPr>
          <w:rFonts w:ascii="Times New Roman" w:hAnsi="Times New Roman"/>
          <w:sz w:val="24"/>
        </w:rPr>
        <w:t xml:space="preserve">конкурсе, конкурс признается несостоявшимся. Сведения о признании закупки несостоявшейся вносятся в протокол вскрытия конвертов с заявками (открытия доступа к заявкам) с указанием причин признания закупки несостоявшейся и соответствующего пункта Положения.</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6.3.6</w:t>
      </w:r>
      <w:r>
        <w:rPr>
          <w:rFonts w:ascii="Times New Roman" w:hAnsi="Times New Roman"/>
          <w:sz w:val="24"/>
        </w:rPr>
        <w:t xml:space="preserve">. В случае если конкурсной документацией предусмотрено два и более лота, конкурс признается несостоявшимся только в отношении тех лотов, в отношении которых подана только одна заявка на участие в конкурсе или не подана ни одна заявка на участие в конкурсе.</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rPr>
        <w:t xml:space="preserve">6.3.7. Если по окончании срока подачи заявок на участие в конкурсе, установленного конкурсной документацией, получена только одна заявка на участие в конкурсе, комиссия осуществляет вскрытие конверта с такой заявкой (открытие доступа к такой заявке) и </w:t>
      </w:r>
      <w:r>
        <w:rPr>
          <w:rFonts w:ascii="Times New Roman" w:hAnsi="Times New Roman"/>
          <w:sz w:val="24"/>
        </w:rPr>
        <w:t xml:space="preserve">рассматривает ее в порядке, установленном настоящим Положением. Если рассматриваемая заявка на участие в</w:t>
      </w:r>
      <w:r>
        <w:rPr>
          <w:rFonts w:ascii="Times New Roman" w:hAnsi="Times New Roman"/>
          <w:sz w:val="24"/>
        </w:rPr>
        <w:t xml:space="preserve"> конкурсе и подавший такую заявку участник закупки соответствуют требованиям и условиям, предусмотренным конкурсной документацией, Заказчик заключает договор с участником конкурса, подавшим единственную заявку на участие в конкурсе, на условиях конкурсной </w:t>
      </w:r>
      <w:r>
        <w:rPr>
          <w:rFonts w:ascii="Times New Roman" w:hAnsi="Times New Roman"/>
          <w:sz w:val="24"/>
          <w:szCs w:val="24"/>
        </w:rPr>
        <w:t xml:space="preserve">документации, проекта договора и заявки на участие в конкурсе, поданной таким участником.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rPr>
        <w:t xml:space="preserve">6.3.8. Заявки на участие в конкурсе, полученные после окончания срока подачи заявок на участие в конкурсе, установленного извещением о закупке, не рассматриваются.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rPr>
        <w:t xml:space="preserve">В случае если конкурсной документацией предусмотрена подача заявок в запечатанных конвертах, заявки на участие в конкурсе, полученные после окончания срока подачи заявок на уч</w:t>
      </w:r>
      <w:r>
        <w:rPr>
          <w:rFonts w:ascii="Times New Roman" w:hAnsi="Times New Roman"/>
          <w:sz w:val="24"/>
        </w:rPr>
        <w:t xml:space="preserve">астие в конкурсе, направляются участникам закупки, подавшим такие заявки, в течение трех рабочих дней с момента получения заявок без нарушения целостности конверта, в котором была подана такая заявка. Заявки на участие в конкурсе, полученные после окончани</w:t>
      </w:r>
      <w:r>
        <w:rPr>
          <w:rFonts w:ascii="Times New Roman" w:hAnsi="Times New Roman"/>
          <w:sz w:val="24"/>
        </w:rPr>
        <w:t xml:space="preserve">я срока подачи заявок на участие в конкурсе, установленного конкурсной документацией, вскрываются только в случае, если на конверте не указаны почтовый адрес (для юридического лица) или сведения о месте жительства (для физического лица) участника закупки.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b/>
          <w:sz w:val="24"/>
        </w:rPr>
      </w:pPr>
      <w:r>
        <w:rPr>
          <w:rFonts w:ascii="Times New Roman" w:hAnsi="Times New Roman"/>
          <w:b/>
          <w:sz w:val="24"/>
        </w:rPr>
        <w:t xml:space="preserve">6.4. Порядок вскрытия конвертов с заявками (открытия доступа к заявкам) на участие в конкурсе</w:t>
      </w:r>
      <w:r>
        <w:rPr>
          <w:rFonts w:ascii="Times New Roman" w:hAnsi="Times New Roman"/>
          <w:b/>
          <w:sz w:val="24"/>
        </w:rPr>
      </w:r>
      <w:r>
        <w:rPr>
          <w:rFonts w:ascii="Times New Roman" w:hAnsi="Times New Roman"/>
          <w:b/>
          <w:sz w:val="24"/>
        </w:rPr>
      </w:r>
    </w:p>
    <w:p>
      <w:pPr>
        <w:ind w:firstLine="709"/>
        <w:jc w:val="both"/>
        <w:spacing w:after="0"/>
        <w:rPr>
          <w:rFonts w:ascii="Times New Roman" w:hAnsi="Times New Roman"/>
          <w:sz w:val="24"/>
        </w:rPr>
      </w:pPr>
      <w:r>
        <w:rPr>
          <w:rFonts w:ascii="Times New Roman" w:hAnsi="Times New Roman"/>
          <w:sz w:val="24"/>
        </w:rPr>
        <w:t xml:space="preserve">6.4.1. В день, </w:t>
      </w:r>
      <w:r>
        <w:rPr>
          <w:rFonts w:ascii="Times New Roman" w:hAnsi="Times New Roman"/>
          <w:sz w:val="24"/>
        </w:rPr>
        <w:t xml:space="preserve">во время</w:t>
      </w:r>
      <w:r>
        <w:rPr>
          <w:rFonts w:ascii="Times New Roman" w:hAnsi="Times New Roman"/>
          <w:sz w:val="24"/>
        </w:rPr>
        <w:t xml:space="preserve"> и в месте, указанные в извещении о закупке, комиссией вскрываются конверты с заявками (открывается доступ к заявкам) на участие в конкурсе. </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6.4.2. Комиссией вскрываются конверты с заявками (открывается доступ к заявкам) на участие в конкурсе, которые поступили в установленные конкурсной документацией сроки. В случае установления факта подачи одним участником закупки двух и более заявок</w:t>
      </w:r>
      <w:r>
        <w:rPr>
          <w:rFonts w:ascii="Times New Roman" w:hAnsi="Times New Roman"/>
          <w:sz w:val="24"/>
        </w:rPr>
        <w:t xml:space="preserve"> на участие в конкурсе в отношении одного и того же лота при условии, что поданные ранее заявки таким участником не отозваны, все заявки на участие в конкурсе такого участника, поданные в отношении данного лота, не рассматриваются и возвращаются участнику.</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Наименован</w:t>
      </w:r>
      <w:r>
        <w:rPr>
          <w:rFonts w:ascii="Times New Roman" w:hAnsi="Times New Roman"/>
          <w:sz w:val="24"/>
        </w:rPr>
        <w:t xml:space="preserve">ие (для юридического лица), фамилия, имя, отчество (для физического лица) и почтовый адрес каждого участника закупки, конверт с заявкой на участие в конкурсе которого вскрывается (открытие доступа к заявке которого производится), наличие документов, предус</w:t>
      </w:r>
      <w:r>
        <w:rPr>
          <w:rFonts w:ascii="Times New Roman" w:hAnsi="Times New Roman"/>
          <w:sz w:val="24"/>
        </w:rPr>
        <w:t xml:space="preserve">мотренных конкурсной документацией, основные условия исполнения договора, указанные в такой заявке и являющиеся критерием оценки заявок на участие в конкурсе, объявляются при вскрытии конвертов с заявками (открытии доступа к заявкам) на участие в конкурсе.</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6.4.3. По результатам вскрытия конвертов с заявками (открытия доступа к заявкам) на участие в конкурсе составляется протокол вскрытия конвертов с заявками (открытия доступа к заявкам) на участие в конкурсе.</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szCs w:val="24"/>
        </w:rPr>
        <w:t xml:space="preserve">Протокол вскрытия конвертов с заявками (открытия доступа к заявкам) на участие в конкурсе должен содержать следующие сведения: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дата подписания протокола;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количество поданных на участие в конкурсе (этапе конкурса) заявок, а также</w:t>
      </w:r>
      <w:r>
        <w:rPr>
          <w:rFonts w:ascii="Times New Roman" w:hAnsi="Times New Roman"/>
          <w:sz w:val="24"/>
          <w:szCs w:val="24"/>
        </w:rPr>
        <w:t xml:space="preserve"> дата и время регистрации каждой такой заявки с указанием регистрационного номера заявки (идентификационного номера заявки), наименования участника закупки, его адреса места нахождения (для юридических лиц) или почтового адреса (для физических лиц), цены, </w:t>
      </w:r>
      <w:r>
        <w:rPr>
          <w:rFonts w:ascii="Times New Roman" w:hAnsi="Times New Roman"/>
          <w:sz w:val="24"/>
          <w:szCs w:val="24"/>
        </w:rPr>
        <w:t xml:space="preserve">предложенной участником закупки;</w:t>
      </w:r>
      <w:r>
        <w:rPr>
          <w:rFonts w:ascii="Times New Roman" w:hAnsi="Times New Roman"/>
          <w:color w:val="000000" w:themeColor="text1"/>
          <w:sz w:val="24"/>
          <w:szCs w:val="24"/>
        </w:rPr>
        <w:t xml:space="preserve"> сведения об объеме, цене </w:t>
      </w:r>
      <w:r>
        <w:rPr>
          <w:rFonts w:ascii="Times New Roman" w:hAnsi="Times New Roman"/>
          <w:color w:val="000000" w:themeColor="text1"/>
          <w:sz w:val="24"/>
          <w:szCs w:val="24"/>
          <w:shd w:val="clear" w:color="auto" w:fill="ffffff"/>
        </w:rPr>
        <w:t xml:space="preserve">закупаемых товаров, работ, услуг</w:t>
      </w:r>
      <w:r>
        <w:rPr>
          <w:rFonts w:ascii="Times New Roman" w:hAnsi="Times New Roman"/>
          <w:color w:val="000000" w:themeColor="text1"/>
          <w:sz w:val="24"/>
          <w:szCs w:val="24"/>
        </w:rPr>
        <w:t xml:space="preserve">, </w:t>
      </w:r>
      <w:r>
        <w:rPr>
          <w:rFonts w:ascii="Times New Roman" w:hAnsi="Times New Roman"/>
          <w:color w:val="000000" w:themeColor="text1"/>
          <w:sz w:val="24"/>
          <w:szCs w:val="24"/>
          <w:shd w:val="clear" w:color="auto" w:fill="ffffff"/>
        </w:rPr>
        <w:t xml:space="preserve">сроке исполнения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информация о </w:t>
      </w:r>
      <w:r>
        <w:rPr>
          <w:rFonts w:ascii="Times New Roman" w:hAnsi="Times New Roman"/>
          <w:sz w:val="24"/>
        </w:rPr>
        <w:t xml:space="preserve">наличии документов, предусмотренных конкурсной документацией, основные условия исполнения договора, указанные в заявке участника закупки и являющиеся критерием оценки заявок на участие в конкурсе;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причины, по которым конкурс признан несостоявшимся, в случае его признания таковым с указанием </w:t>
      </w:r>
      <w:r>
        <w:rPr>
          <w:rFonts w:ascii="Times New Roman" w:hAnsi="Times New Roman"/>
          <w:sz w:val="24"/>
        </w:rPr>
        <w:t xml:space="preserve">соответствующего пункта настоящего Положения</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6.4.4. Протокол вскрытия конвертов с заявками (открытия доступа к заявкам) на участие в конкурсе подписывается всеми присутствующими членами комиссии и утв</w:t>
      </w:r>
      <w:r>
        <w:rPr>
          <w:rFonts w:ascii="Times New Roman" w:hAnsi="Times New Roman"/>
          <w:sz w:val="24"/>
        </w:rPr>
        <w:t xml:space="preserve">ерждается Заказчиком непосредственно в день вскрытия конвертов с заявками (открытия доступа к заявкам) на участие в конкурсе. Указанный протокол размещается в единой информационной системе не позднее одного рабочего дня со дня подписания такого протокола. </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b/>
          <w:sz w:val="24"/>
        </w:rPr>
      </w:pPr>
      <w:r>
        <w:rPr>
          <w:rFonts w:ascii="Times New Roman" w:hAnsi="Times New Roman"/>
          <w:b/>
          <w:sz w:val="24"/>
        </w:rPr>
        <w:t xml:space="preserve">6.5. Порядок рассмотрения заявок на участие в конкурсе   </w:t>
      </w:r>
      <w:r>
        <w:rPr>
          <w:rFonts w:ascii="Times New Roman" w:hAnsi="Times New Roman"/>
          <w:b/>
          <w:sz w:val="24"/>
        </w:rPr>
      </w:r>
      <w:r>
        <w:rPr>
          <w:rFonts w:ascii="Times New Roman" w:hAnsi="Times New Roman"/>
          <w:b/>
          <w:sz w:val="24"/>
        </w:rPr>
      </w:r>
    </w:p>
    <w:p>
      <w:pPr>
        <w:ind w:firstLine="709"/>
        <w:jc w:val="both"/>
        <w:spacing w:after="0"/>
        <w:rPr>
          <w:rFonts w:ascii="Times New Roman" w:hAnsi="Times New Roman"/>
          <w:sz w:val="24"/>
          <w:szCs w:val="24"/>
        </w:rPr>
      </w:pPr>
      <w:r>
        <w:rPr>
          <w:rFonts w:ascii="Times New Roman" w:hAnsi="Times New Roman"/>
          <w:sz w:val="24"/>
        </w:rPr>
        <w:t xml:space="preserve">6.5.1. Комиссия в день, </w:t>
      </w:r>
      <w:r>
        <w:rPr>
          <w:rFonts w:ascii="Times New Roman" w:hAnsi="Times New Roman"/>
          <w:sz w:val="24"/>
        </w:rPr>
        <w:t xml:space="preserve">во время</w:t>
      </w:r>
      <w:r>
        <w:rPr>
          <w:rFonts w:ascii="Times New Roman" w:hAnsi="Times New Roman"/>
          <w:sz w:val="24"/>
        </w:rPr>
        <w:t xml:space="preserve"> и в месте, указанные в извещении о закупке, рассматривает заявки на участие в конкурсе участников закупки, заявки на участие в конкурсе которых вскрыты (к которым открыт доступ), в порядке, предусмотренном </w:t>
      </w:r>
      <w:r>
        <w:rPr>
          <w:rFonts w:ascii="Times New Roman" w:hAnsi="Times New Roman"/>
          <w:sz w:val="24"/>
          <w:szCs w:val="24"/>
        </w:rPr>
        <w:t xml:space="preserve">пунктом</w:t>
      </w:r>
      <w:r>
        <w:rPr>
          <w:rFonts w:ascii="Times New Roman" w:hAnsi="Times New Roman"/>
          <w:sz w:val="24"/>
        </w:rPr>
        <w:t xml:space="preserve"> 5.6 настоящего Положения. По результатам рассмотрен</w:t>
      </w:r>
      <w:r>
        <w:rPr>
          <w:rFonts w:ascii="Times New Roman" w:hAnsi="Times New Roman"/>
          <w:sz w:val="24"/>
        </w:rPr>
        <w:t xml:space="preserve">ия заявок на участие в конкурсе комиссией принимается решение о признании участника закупки участником конкурса или об отказе в признании участника закупки участником конкурса. Отказ в допуске к участию в конкурсе по иным основаниям, кроме предусмотренных </w:t>
      </w:r>
      <w:r>
        <w:rPr>
          <w:rFonts w:ascii="Times New Roman" w:hAnsi="Times New Roman"/>
          <w:sz w:val="24"/>
          <w:szCs w:val="24"/>
        </w:rPr>
        <w:t xml:space="preserve">пунктом</w:t>
      </w:r>
      <w:r>
        <w:rPr>
          <w:rFonts w:ascii="Times New Roman" w:hAnsi="Times New Roman"/>
          <w:sz w:val="24"/>
        </w:rPr>
        <w:t xml:space="preserve"> 5.6.3 настоящего Положения, не допускается.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rPr>
        <w:t xml:space="preserve">Срок рассмотрения заявок на участие в конкурсе не может превышать пять рабочих дней со дня размещения в единой информационной системе протокола вскрытия конвертов с заявками (открытия доступа к заявкам) на участие в конкурсе</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tabs>
          <w:tab w:val="num" w:pos="3621" w:leader="none"/>
        </w:tabs>
        <w:rPr>
          <w:rFonts w:ascii="Times New Roman" w:hAnsi="Times New Roman"/>
          <w:sz w:val="24"/>
        </w:rPr>
      </w:pPr>
      <w:r>
        <w:rPr>
          <w:rFonts w:ascii="Times New Roman" w:hAnsi="Times New Roman"/>
          <w:sz w:val="24"/>
        </w:rPr>
        <w:t xml:space="preserve">6.5.2. При необходимости в ходе рассмотрения заявок на участие в конкурсе, комиссия вправе потребовать от участников закупки разъяснения сведений, содержащихся в заявках на участие в конкурсе. Разъяснения участника закупки,</w:t>
      </w:r>
      <w:r>
        <w:rPr>
          <w:rFonts w:ascii="Times New Roman" w:hAnsi="Times New Roman"/>
          <w:sz w:val="24"/>
        </w:rPr>
        <w:t xml:space="preserve"> изменяющие суть предложения, содержащегося в поданной таким участником заявке на участие в конкурсе, не допускаются. Запрос о разъяснении сведений, содержащихся в заявках на участие в конкурсе, и ответ на такой запрос должны оформляться в письменном виде.</w:t>
      </w:r>
      <w:r>
        <w:rPr>
          <w:rFonts w:ascii="Times New Roman" w:hAnsi="Times New Roman"/>
          <w:sz w:val="24"/>
        </w:rPr>
      </w:r>
      <w:r>
        <w:rPr>
          <w:rFonts w:ascii="Times New Roman" w:hAnsi="Times New Roman"/>
          <w:sz w:val="24"/>
        </w:rPr>
      </w:r>
    </w:p>
    <w:p>
      <w:pPr>
        <w:ind w:firstLine="709"/>
        <w:jc w:val="both"/>
        <w:spacing w:after="0"/>
        <w:tabs>
          <w:tab w:val="num" w:pos="0" w:leader="none"/>
        </w:tabs>
        <w:rPr>
          <w:rFonts w:ascii="Times New Roman" w:hAnsi="Times New Roman"/>
          <w:sz w:val="24"/>
        </w:rPr>
      </w:pPr>
      <w:r>
        <w:rPr>
          <w:rFonts w:ascii="Times New Roman" w:hAnsi="Times New Roman"/>
          <w:sz w:val="24"/>
        </w:rPr>
        <w:t xml:space="preserve">6.5.3. В случае если участник закупки, которому был направлен запрос </w:t>
      </w:r>
      <w:r>
        <w:rPr>
          <w:rFonts w:ascii="Times New Roman" w:hAnsi="Times New Roman"/>
          <w:sz w:val="24"/>
        </w:rPr>
        <w:t xml:space="preserve">о разъяснении сведений, содержащихся в заявке на участие в конкурсе, не предоставит запрашиваемые разъяснения заявки на участие в конкурсе в порядке и в срок, установленные в запросе, Заказчик вправе отказать в допуске к участию в закупке такому участнику.</w:t>
      </w:r>
      <w:r>
        <w:rPr>
          <w:rFonts w:ascii="Times New Roman" w:hAnsi="Times New Roman"/>
          <w:sz w:val="24"/>
        </w:rPr>
      </w:r>
      <w:r>
        <w:rPr>
          <w:rFonts w:ascii="Times New Roman" w:hAnsi="Times New Roman"/>
          <w:sz w:val="24"/>
        </w:rPr>
      </w:r>
    </w:p>
    <w:p>
      <w:pPr>
        <w:ind w:firstLine="709"/>
        <w:jc w:val="both"/>
        <w:spacing w:after="0"/>
        <w:tabs>
          <w:tab w:val="num" w:pos="360" w:leader="none"/>
        </w:tabs>
        <w:rPr>
          <w:rFonts w:ascii="Times New Roman" w:hAnsi="Times New Roman"/>
          <w:sz w:val="24"/>
        </w:rPr>
      </w:pPr>
      <w:r>
        <w:rPr>
          <w:rFonts w:ascii="Times New Roman" w:hAnsi="Times New Roman"/>
          <w:sz w:val="24"/>
        </w:rPr>
        <w:t xml:space="preserve">6.5.4. По результатам рассмотрения заявок на участие в конкурсе составляется протокол рассмотрения заявок на участие в конкурсе.</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szCs w:val="24"/>
        </w:rPr>
        <w:t xml:space="preserve">Протокол </w:t>
      </w:r>
      <w:r>
        <w:rPr>
          <w:rFonts w:ascii="Times New Roman" w:hAnsi="Times New Roman"/>
          <w:sz w:val="24"/>
        </w:rPr>
        <w:t xml:space="preserve">рассмотрения заявок на участие в конкурсе</w:t>
      </w:r>
      <w:r>
        <w:rPr>
          <w:rFonts w:ascii="Times New Roman" w:hAnsi="Times New Roman"/>
          <w:sz w:val="24"/>
          <w:szCs w:val="24"/>
        </w:rPr>
        <w:t xml:space="preserve"> должен содержать следующие сведения: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дата подписания протокола;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количество поданных на участие в конкурсе (этапе конкурса) заявок, а также</w:t>
      </w:r>
      <w:r>
        <w:rPr>
          <w:rFonts w:ascii="Times New Roman" w:hAnsi="Times New Roman"/>
          <w:sz w:val="24"/>
          <w:szCs w:val="24"/>
        </w:rPr>
        <w:t xml:space="preserve"> дата и время регистрации каждой такой заявки с указанием регистрационного номера заявки (идентификационного номера заявки), наименования участника закупки, его адреса места нахождения (для юридических лиц) или почтового адреса (для физических лиц), цены, </w:t>
      </w:r>
      <w:r>
        <w:rPr>
          <w:rFonts w:ascii="Times New Roman" w:hAnsi="Times New Roman"/>
          <w:sz w:val="24"/>
          <w:szCs w:val="24"/>
        </w:rPr>
        <w:t xml:space="preserve">предложенной участником закупки;</w:t>
      </w:r>
      <w:r>
        <w:rPr>
          <w:rFonts w:ascii="Times New Roman" w:hAnsi="Times New Roman"/>
          <w:color w:val="000000" w:themeColor="text1"/>
          <w:sz w:val="24"/>
          <w:szCs w:val="24"/>
        </w:rPr>
        <w:t xml:space="preserve"> сведения об объеме, цене </w:t>
      </w:r>
      <w:r>
        <w:rPr>
          <w:rFonts w:ascii="Times New Roman" w:hAnsi="Times New Roman"/>
          <w:color w:val="000000" w:themeColor="text1"/>
          <w:sz w:val="24"/>
          <w:szCs w:val="24"/>
          <w:shd w:val="clear" w:color="auto" w:fill="ffffff"/>
        </w:rPr>
        <w:t xml:space="preserve">закупаемых товаров, работ, услуг</w:t>
      </w:r>
      <w:r>
        <w:rPr>
          <w:rFonts w:ascii="Times New Roman" w:hAnsi="Times New Roman"/>
          <w:color w:val="000000" w:themeColor="text1"/>
          <w:sz w:val="24"/>
          <w:szCs w:val="24"/>
        </w:rPr>
        <w:t xml:space="preserve">, </w:t>
      </w:r>
      <w:r>
        <w:rPr>
          <w:rFonts w:ascii="Times New Roman" w:hAnsi="Times New Roman"/>
          <w:color w:val="000000" w:themeColor="text1"/>
          <w:sz w:val="24"/>
          <w:szCs w:val="24"/>
          <w:shd w:val="clear" w:color="auto" w:fill="ffffff"/>
        </w:rPr>
        <w:t xml:space="preserve">сроке исполнения договора</w:t>
      </w:r>
      <w:r>
        <w:rPr>
          <w:rFonts w:ascii="Times New Roman" w:hAnsi="Times New Roman"/>
          <w:color w:val="0070c0"/>
          <w:sz w:val="24"/>
          <w:szCs w:val="24"/>
          <w:shd w:val="clear" w:color="auto" w:fill="ffffff"/>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результаты рассмотрения заявок на участие в конкурсе с указанием в том числе: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количества заявок на участие в конкурсе, которые отклонены;</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оснований отклонения каждой заявки на участие в конкурсе с указанием положений конкурсной документации, которым не соответствует такая заявка;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участников закупки, признанных участниками конкурса, с указанием регистрационного номера заявки, наименования участника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причины, по которым конкурс признан несостоявшимся, в случае его признания таковым с указанием </w:t>
      </w:r>
      <w:r>
        <w:rPr>
          <w:rFonts w:ascii="Times New Roman" w:hAnsi="Times New Roman"/>
          <w:sz w:val="24"/>
        </w:rPr>
        <w:t xml:space="preserve">соответствующего пункта настоящего Положения</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tabs>
          <w:tab w:val="num" w:pos="360" w:leader="none"/>
        </w:tabs>
        <w:rPr>
          <w:rFonts w:ascii="Times New Roman" w:hAnsi="Times New Roman"/>
          <w:sz w:val="24"/>
        </w:rPr>
      </w:pPr>
      <w:r>
        <w:rPr>
          <w:rFonts w:ascii="Times New Roman" w:hAnsi="Times New Roman"/>
          <w:sz w:val="24"/>
        </w:rPr>
        <w:t xml:space="preserve">Протокол рассмотрения заявок на участие в конкурсе подписывается всеми присутст</w:t>
      </w:r>
      <w:r>
        <w:rPr>
          <w:rFonts w:ascii="Times New Roman" w:hAnsi="Times New Roman"/>
          <w:sz w:val="24"/>
        </w:rPr>
        <w:t xml:space="preserve">вующими членами комиссии и утверждается Заказчиком непосредственно в день окончания рассмотрения заявок на участие в конкурсе. Указанный протокол размещается в единой информационной системе не позднее одного рабочего дня со дня подписания такого протокола.</w:t>
      </w:r>
      <w:r>
        <w:rPr>
          <w:rFonts w:ascii="Times New Roman" w:hAnsi="Times New Roman"/>
          <w:sz w:val="24"/>
        </w:rPr>
      </w:r>
      <w:r>
        <w:rPr>
          <w:rFonts w:ascii="Times New Roman" w:hAnsi="Times New Roman"/>
          <w:sz w:val="24"/>
        </w:rPr>
      </w:r>
    </w:p>
    <w:p>
      <w:pPr>
        <w:ind w:firstLine="709"/>
        <w:jc w:val="both"/>
        <w:spacing w:after="0"/>
        <w:tabs>
          <w:tab w:val="num" w:pos="360" w:leader="none"/>
        </w:tabs>
        <w:rPr>
          <w:rFonts w:ascii="Times New Roman" w:hAnsi="Times New Roman"/>
          <w:sz w:val="24"/>
        </w:rPr>
      </w:pPr>
      <w:r>
        <w:rPr>
          <w:rFonts w:ascii="Times New Roman" w:hAnsi="Times New Roman"/>
          <w:sz w:val="24"/>
        </w:rPr>
        <w:t xml:space="preserve">6.5.5. Если на основании результатов рассмотрения заявок на участие в конкурсе, принято решение о несоответствии всех участников закупки требованиям, предъявляемым к участникам</w:t>
      </w:r>
      <w:r>
        <w:rPr>
          <w:rFonts w:ascii="Times New Roman" w:hAnsi="Times New Roman"/>
          <w:sz w:val="24"/>
        </w:rPr>
        <w:t xml:space="preserve"> закупки, и (или) о несоответствии всех заявок на участие в конкурсе требованиям, установленным конкурсной документацией, либо о соответствии только одного участника закупки и поданной им заявки установленным требованиям, конкурс признается несостоявшимся.</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rPr>
        <w:t xml:space="preserve">6.5.6. Если только один участник закупки признан участником конкурса, Заказчик заключает договор с единственным участником закупки, признанным участником </w:t>
      </w:r>
      <w:r>
        <w:rPr>
          <w:rFonts w:ascii="Times New Roman" w:hAnsi="Times New Roman"/>
          <w:sz w:val="24"/>
          <w:szCs w:val="24"/>
        </w:rPr>
        <w:t xml:space="preserve">конкурса, на условиях конкурсной документации, проекта договора и заявки на участие в конкурсе поданной таким участником.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b/>
          <w:sz w:val="24"/>
        </w:rPr>
      </w:pPr>
      <w:r>
        <w:rPr>
          <w:rFonts w:ascii="Times New Roman" w:hAnsi="Times New Roman"/>
          <w:b/>
          <w:sz w:val="24"/>
        </w:rPr>
        <w:t xml:space="preserve">6.6. Порядок оценки заявок на участие в конкурсе</w:t>
      </w:r>
      <w:r>
        <w:rPr>
          <w:rFonts w:ascii="Times New Roman" w:hAnsi="Times New Roman"/>
          <w:b/>
          <w:sz w:val="24"/>
        </w:rPr>
      </w:r>
      <w:r>
        <w:rPr>
          <w:rFonts w:ascii="Times New Roman" w:hAnsi="Times New Roman"/>
          <w:b/>
          <w:sz w:val="24"/>
        </w:rPr>
      </w:r>
    </w:p>
    <w:p>
      <w:pPr>
        <w:ind w:firstLine="709"/>
        <w:jc w:val="both"/>
        <w:spacing w:after="0"/>
        <w:tabs>
          <w:tab w:val="num" w:pos="0" w:leader="none"/>
        </w:tabs>
        <w:rPr>
          <w:rFonts w:ascii="Times New Roman" w:hAnsi="Times New Roman"/>
          <w:sz w:val="24"/>
          <w:szCs w:val="24"/>
        </w:rPr>
      </w:pPr>
      <w:r>
        <w:rPr>
          <w:rFonts w:ascii="Times New Roman" w:hAnsi="Times New Roman"/>
          <w:sz w:val="24"/>
        </w:rPr>
        <w:t xml:space="preserve">6.6.1. Комиссия производит о</w:t>
      </w:r>
      <w:r>
        <w:rPr>
          <w:rFonts w:ascii="Times New Roman" w:hAnsi="Times New Roman"/>
          <w:sz w:val="24"/>
        </w:rPr>
        <w:t xml:space="preserve">ценку и сопоставление заявок на участие в конкурсе участников закупки, признанных участниками конкурса, в соответствии с критериями и в порядке, установленными конкурсной документацией с целью выявления лучшего предложения об условиях исполнения договора. </w:t>
      </w:r>
      <w:r>
        <w:rPr>
          <w:rFonts w:ascii="Times New Roman" w:hAnsi="Times New Roman"/>
          <w:sz w:val="24"/>
          <w:szCs w:val="24"/>
        </w:rPr>
      </w:r>
      <w:r>
        <w:rPr>
          <w:rFonts w:ascii="Times New Roman" w:hAnsi="Times New Roman"/>
          <w:sz w:val="24"/>
          <w:szCs w:val="24"/>
        </w:rPr>
      </w:r>
    </w:p>
    <w:p>
      <w:pPr>
        <w:ind w:firstLine="709"/>
        <w:jc w:val="both"/>
        <w:spacing w:after="0"/>
        <w:tabs>
          <w:tab w:val="num" w:pos="0" w:leader="none"/>
        </w:tabs>
        <w:rPr>
          <w:rFonts w:ascii="Times New Roman" w:hAnsi="Times New Roman"/>
          <w:sz w:val="24"/>
        </w:rPr>
      </w:pPr>
      <w:r>
        <w:rPr>
          <w:rFonts w:ascii="Times New Roman" w:hAnsi="Times New Roman"/>
          <w:sz w:val="24"/>
        </w:rPr>
        <w:t xml:space="preserve">6.6.2. В случае принятия в соответствии с пунктом 6.2.7 настоящего Полож</w:t>
      </w:r>
      <w:r>
        <w:rPr>
          <w:rFonts w:ascii="Times New Roman" w:hAnsi="Times New Roman"/>
          <w:sz w:val="24"/>
        </w:rPr>
        <w:t xml:space="preserve">ения решения об отказе от проведения конкурса на этапе оценки и сопоставления заявок на участие в конкурсе, Заказчик в течение одного рабочего дня со дня принятия такого решения письменно уведомляет всех участников закупки об отказе от проведения конкурса.</w:t>
      </w:r>
      <w:r>
        <w:rPr>
          <w:rFonts w:ascii="Times New Roman" w:hAnsi="Times New Roman"/>
          <w:sz w:val="24"/>
        </w:rPr>
      </w:r>
      <w:r>
        <w:rPr>
          <w:rFonts w:ascii="Times New Roman" w:hAnsi="Times New Roman"/>
          <w:sz w:val="24"/>
        </w:rPr>
      </w:r>
    </w:p>
    <w:p>
      <w:pPr>
        <w:ind w:firstLine="709"/>
        <w:jc w:val="both"/>
        <w:spacing w:after="0"/>
        <w:tabs>
          <w:tab w:val="num" w:pos="0" w:leader="none"/>
        </w:tabs>
        <w:rPr>
          <w:rFonts w:ascii="Times New Roman" w:hAnsi="Times New Roman"/>
          <w:sz w:val="24"/>
        </w:rPr>
      </w:pPr>
      <w:r>
        <w:rPr>
          <w:rFonts w:ascii="Times New Roman" w:hAnsi="Times New Roman"/>
          <w:sz w:val="24"/>
        </w:rPr>
        <w:t xml:space="preserve">6.6.3. На основании результатов оценки и сопоставления заявок на участие в конкурсе комиссия каждой заявке на участие в конкурсе относительно других по мере уменьшения степени выгодности предложений присваивает порядковые номера. Побе</w:t>
      </w:r>
      <w:r>
        <w:rPr>
          <w:rFonts w:ascii="Times New Roman" w:hAnsi="Times New Roman"/>
          <w:sz w:val="24"/>
        </w:rPr>
        <w:t xml:space="preserve">дителем конкурса признается участник конкурса, соответствующий требованиям, установленным в извещении и конкурсной документации, подавший заявку на участие в конкурсе, которая соответствует требованиям, установленным в извещении и конкурсной документации, </w:t>
      </w:r>
      <w:r>
        <w:rPr>
          <w:rFonts w:ascii="Times New Roman" w:hAnsi="Times New Roman"/>
          <w:sz w:val="24"/>
          <w:szCs w:val="24"/>
        </w:rPr>
        <w:t xml:space="preserve">который предложил лучшие условия исполнения договора, и</w:t>
      </w:r>
      <w:r>
        <w:rPr>
          <w:rFonts w:ascii="Times New Roman" w:hAnsi="Times New Roman"/>
          <w:sz w:val="24"/>
        </w:rPr>
        <w:t xml:space="preserve"> чьей заявке на участие в конкурсе по результатам оценки и сопоставления з</w:t>
      </w:r>
      <w:r>
        <w:rPr>
          <w:rFonts w:ascii="Times New Roman" w:hAnsi="Times New Roman"/>
          <w:sz w:val="24"/>
        </w:rPr>
        <w:t xml:space="preserve">аявок на участие в конкурсе присвоен первый номер. В случае если несколько заявок на участие в конкурсе получили равные баллы, меньший порядковый номер присваивается заявке на участие в конкурсе, которая поступила ранее других заявок на участие в конкурсе.</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rPr>
        <w:t xml:space="preserve">6.6.4. На основании результатов оценки и сопоставления заявок на участие в конкурсе,</w:t>
      </w:r>
      <w:r>
        <w:rPr>
          <w:rFonts w:ascii="Times New Roman" w:hAnsi="Times New Roman"/>
          <w:sz w:val="24"/>
          <w:szCs w:val="24"/>
        </w:rPr>
        <w:t xml:space="preserve"> в течение одного рабочего дня после дня размещения в единой информационной системе протокола рассмотрения заявок на участие в конкурсе, комиссией </w:t>
      </w:r>
      <w:r>
        <w:rPr>
          <w:rFonts w:ascii="Times New Roman" w:hAnsi="Times New Roman"/>
          <w:sz w:val="24"/>
        </w:rPr>
        <w:t xml:space="preserve">формируется протокол по итогам конкурса (</w:t>
      </w:r>
      <w:r>
        <w:rPr>
          <w:rFonts w:ascii="Times New Roman" w:hAnsi="Times New Roman"/>
          <w:sz w:val="24"/>
          <w:szCs w:val="24"/>
        </w:rPr>
        <w:t xml:space="preserve">итоговый протокол).</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Итоговый протокол должен содержать следующие сведения: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дата подписания протокола;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количество поданных заявок на участие в конкурсе, а также дата и время регистрации каждой т</w:t>
      </w:r>
      <w:r>
        <w:rPr>
          <w:rFonts w:ascii="Times New Roman" w:hAnsi="Times New Roman"/>
          <w:sz w:val="24"/>
          <w:szCs w:val="24"/>
        </w:rPr>
        <w:t xml:space="preserve">акой заявки, с указанием регистрационного номера заявки (идентификационного номера заявки), наименования участника закупки, его адреса места нахождения (для юридических лиц) или почтового адреса (для физических лиц), цены, предложенной участником закупки; </w:t>
      </w:r>
      <w:r>
        <w:rPr>
          <w:rFonts w:ascii="Times New Roman" w:hAnsi="Times New Roman"/>
          <w:color w:val="000000" w:themeColor="text1"/>
          <w:sz w:val="24"/>
          <w:szCs w:val="24"/>
        </w:rPr>
        <w:t xml:space="preserve">сведения об объеме, цене </w:t>
      </w:r>
      <w:r>
        <w:rPr>
          <w:rFonts w:ascii="Times New Roman" w:hAnsi="Times New Roman"/>
          <w:color w:val="000000" w:themeColor="text1"/>
          <w:sz w:val="24"/>
          <w:szCs w:val="24"/>
          <w:shd w:val="clear" w:color="auto" w:fill="ffffff"/>
        </w:rPr>
        <w:t xml:space="preserve">закупаемых товаров, работ, услуг</w:t>
      </w:r>
      <w:r>
        <w:rPr>
          <w:rFonts w:ascii="Times New Roman" w:hAnsi="Times New Roman"/>
          <w:color w:val="000000" w:themeColor="text1"/>
          <w:sz w:val="24"/>
          <w:szCs w:val="24"/>
        </w:rPr>
        <w:t xml:space="preserve">, </w:t>
      </w:r>
      <w:r>
        <w:rPr>
          <w:rFonts w:ascii="Times New Roman" w:hAnsi="Times New Roman"/>
          <w:color w:val="000000" w:themeColor="text1"/>
          <w:sz w:val="24"/>
          <w:szCs w:val="24"/>
          <w:shd w:val="clear" w:color="auto" w:fill="ffffff"/>
        </w:rPr>
        <w:t xml:space="preserve">сроке исполнения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порядковые номера заявок на учас</w:t>
      </w:r>
      <w:r>
        <w:rPr>
          <w:rFonts w:ascii="Times New Roman" w:hAnsi="Times New Roman"/>
          <w:sz w:val="24"/>
          <w:szCs w:val="24"/>
        </w:rPr>
        <w:t xml:space="preserve">тие в конкурсе, окончательных предложений участников конкурса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конкурса;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результаты оценки заявок на участие в конкурсе, окончательных предложений с указанием решения комиссии о присвоении каждой такой заявке, каждому окончательному предложению значения по каждому из предусмотренных критериев оценки таких заявок;</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6) результаты конкурса с указанием наименований и адресов места нахождения (для юридических лиц) или почтового адреса (для физических лиц) участников закупки, занявших первое и второе место;</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szCs w:val="24"/>
        </w:rPr>
        <w:t xml:space="preserve">7) причины, по которым конкурс признан несостоявшимся, в случае признания его таковым с указанием </w:t>
      </w:r>
      <w:r>
        <w:rPr>
          <w:rFonts w:ascii="Times New Roman" w:hAnsi="Times New Roman"/>
          <w:sz w:val="24"/>
        </w:rPr>
        <w:t xml:space="preserve">соответствующего пункта настоящего Положения</w:t>
      </w:r>
      <w:r>
        <w:rPr>
          <w:rFonts w:ascii="Times New Roman" w:hAnsi="Times New Roman"/>
          <w:sz w:val="24"/>
          <w:szCs w:val="24"/>
        </w:rPr>
        <w:t xml:space="preserve">.</w:t>
      </w:r>
      <w:r>
        <w:rPr>
          <w:rFonts w:ascii="Times New Roman" w:hAnsi="Times New Roman"/>
          <w:sz w:val="24"/>
        </w:rPr>
      </w:r>
      <w:r>
        <w:rPr>
          <w:rFonts w:ascii="Times New Roman" w:hAnsi="Times New Roman"/>
          <w:sz w:val="24"/>
        </w:rPr>
      </w:r>
    </w:p>
    <w:p>
      <w:pPr>
        <w:ind w:firstLine="709"/>
        <w:jc w:val="both"/>
        <w:spacing w:after="0"/>
        <w:tabs>
          <w:tab w:val="num" w:pos="0" w:leader="none"/>
        </w:tabs>
        <w:rPr>
          <w:rFonts w:ascii="Times New Roman" w:hAnsi="Times New Roman"/>
          <w:sz w:val="24"/>
        </w:rPr>
      </w:pPr>
      <w:r>
        <w:rPr>
          <w:rFonts w:ascii="Times New Roman" w:hAnsi="Times New Roman"/>
          <w:sz w:val="24"/>
        </w:rPr>
        <w:t xml:space="preserve">6.6.5. Итоговый протокол под</w:t>
      </w:r>
      <w:r>
        <w:rPr>
          <w:rFonts w:ascii="Times New Roman" w:hAnsi="Times New Roman"/>
          <w:sz w:val="24"/>
        </w:rPr>
        <w:t xml:space="preserve">писывается всеми присутствующими членами комиссии и утверждается Заказчиком непосредственно в день подведения итогов конкурса. Указанный протокол размещается в единой информационной системе не позднее одного рабочего дня со дня подписания такого протокола.</w:t>
      </w:r>
      <w:r>
        <w:rPr>
          <w:rFonts w:ascii="Times New Roman" w:hAnsi="Times New Roman"/>
          <w:sz w:val="24"/>
        </w:rPr>
      </w:r>
      <w:r>
        <w:rPr>
          <w:rFonts w:ascii="Times New Roman" w:hAnsi="Times New Roman"/>
          <w:sz w:val="24"/>
        </w:rPr>
      </w:r>
    </w:p>
    <w:p>
      <w:pPr>
        <w:ind w:firstLine="709"/>
        <w:jc w:val="both"/>
        <w:spacing w:after="0"/>
        <w:tabs>
          <w:tab w:val="left" w:pos="0" w:leader="none"/>
        </w:tabs>
        <w:rPr>
          <w:rFonts w:ascii="Times New Roman" w:hAnsi="Times New Roman"/>
          <w:sz w:val="24"/>
        </w:rPr>
      </w:pPr>
      <w:r>
        <w:rPr>
          <w:rFonts w:ascii="Times New Roman" w:hAnsi="Times New Roman"/>
          <w:sz w:val="24"/>
        </w:rPr>
        <w:t xml:space="preserve">6.6.6. В течение трех рабочих дней со дня размещения в единой информационной системе итогового протокола Заказчик </w:t>
      </w:r>
      <w:r>
        <w:rPr>
          <w:rFonts w:ascii="Times New Roman" w:hAnsi="Times New Roman"/>
          <w:sz w:val="24"/>
        </w:rPr>
        <w:t xml:space="preserve">направляет победителю конкурса без своей подписи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 </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6.6.7. По результатам закупки Заказчик и победитель конкурса подписывают договор в порядке, предусмотренном разделом 14 нас</w:t>
      </w:r>
      <w:r>
        <w:rPr>
          <w:rFonts w:ascii="Times New Roman" w:hAnsi="Times New Roman"/>
          <w:sz w:val="24"/>
        </w:rPr>
        <w:t xml:space="preserve">тоящего Положения. При уклонении победителя конкурса от подписания договора, Заказчик удерживает обеспечение заявки на участие в конкурсе, представленное победителем (в случае, если предоставление такого обеспечения предусмотрено конкурсной документацией).</w:t>
      </w:r>
      <w:r>
        <w:rPr>
          <w:rFonts w:ascii="Times New Roman" w:hAnsi="Times New Roman"/>
          <w:sz w:val="24"/>
        </w:rPr>
      </w:r>
      <w:r>
        <w:rPr>
          <w:rFonts w:ascii="Times New Roman" w:hAnsi="Times New Roman"/>
          <w:sz w:val="24"/>
        </w:rPr>
      </w:r>
    </w:p>
    <w:p>
      <w:pPr>
        <w:ind w:firstLine="709"/>
        <w:jc w:val="both"/>
        <w:spacing w:after="0"/>
        <w:tabs>
          <w:tab w:val="left" w:pos="0" w:leader="none"/>
        </w:tabs>
        <w:rPr>
          <w:rFonts w:ascii="Times New Roman" w:hAnsi="Times New Roman"/>
          <w:sz w:val="24"/>
        </w:rPr>
      </w:pPr>
      <w:r>
        <w:rPr>
          <w:rFonts w:ascii="Times New Roman" w:hAnsi="Times New Roman"/>
          <w:sz w:val="24"/>
        </w:rPr>
        <w:t xml:space="preserve">6.6.8. В случае уклонения победителя конкурса от заключения договора, Заказчик вправе в порядке, установленном конкурсной документацией и настоящим Положением, </w:t>
      </w:r>
      <w:r>
        <w:rPr>
          <w:rFonts w:ascii="Times New Roman" w:hAnsi="Times New Roman"/>
          <w:sz w:val="24"/>
        </w:rPr>
        <w:t xml:space="preserve">заключить договор с участником, которому по результатам конкурса был присвоен второй номер, на условиях проекта договора, прилагаемого к конкурсной документации, и условиях исполнения договора, предложенных данным участником в заявке на участие в конкурсе.</w:t>
      </w:r>
      <w:r>
        <w:rPr>
          <w:rFonts w:ascii="Times New Roman" w:hAnsi="Times New Roman"/>
          <w:sz w:val="24"/>
        </w:rPr>
      </w:r>
      <w:r>
        <w:rPr>
          <w:rFonts w:ascii="Times New Roman" w:hAnsi="Times New Roman"/>
          <w:sz w:val="24"/>
        </w:rPr>
      </w:r>
    </w:p>
    <w:p>
      <w:pPr>
        <w:spacing w:after="0"/>
        <w:rPr>
          <w:rFonts w:ascii="Times New Roman" w:hAnsi="Times New Roman"/>
        </w:rPr>
      </w:pPr>
      <w:r/>
      <w:bookmarkStart w:id="267" w:name="_Toc310625121"/>
      <w:r>
        <w:rPr>
          <w:rFonts w:ascii="Times New Roman" w:hAnsi="Times New Roman"/>
        </w:rPr>
      </w:r>
      <w:r>
        <w:rPr>
          <w:rFonts w:ascii="Times New Roman" w:hAnsi="Times New Roman"/>
        </w:rPr>
      </w:r>
    </w:p>
    <w:p>
      <w:pPr>
        <w:spacing w:after="0"/>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pStyle w:val="804"/>
        <w:ind w:firstLine="540"/>
        <w:jc w:val="center"/>
        <w:spacing w:before="0" w:line="276" w:lineRule="auto"/>
        <w:rPr>
          <w:rFonts w:ascii="Times New Roman" w:hAnsi="Times New Roman"/>
          <w:i/>
          <w:color w:val="000000"/>
          <w:sz w:val="24"/>
          <w:highlight w:val="white"/>
          <w:lang w:val="ru-RU"/>
        </w:rPr>
      </w:pPr>
      <w:r/>
      <w:bookmarkStart w:id="268" w:name="_Toc378582096"/>
      <w:r>
        <w:rPr>
          <w:rFonts w:ascii="Times New Roman" w:hAnsi="Times New Roman"/>
          <w:i/>
          <w:color w:val="000000"/>
          <w:sz w:val="24"/>
          <w:highlight w:val="white"/>
          <w:lang w:val="ru-RU"/>
        </w:rPr>
        <w:t xml:space="preserve">7. </w:t>
      </w:r>
      <w:bookmarkStart w:id="269" w:name="_Ref299367181"/>
      <w:r/>
      <w:bookmarkStart w:id="270" w:name="_Toc314731889"/>
      <w:r>
        <w:rPr>
          <w:rFonts w:ascii="Times New Roman" w:hAnsi="Times New Roman"/>
          <w:i/>
          <w:color w:val="000000"/>
          <w:sz w:val="24"/>
          <w:highlight w:val="white"/>
          <w:lang w:val="ru-RU"/>
        </w:rPr>
        <w:t xml:space="preserve">Особенности проведения многоэтапного </w:t>
      </w:r>
      <w:bookmarkEnd w:id="267"/>
      <w:r/>
      <w:bookmarkEnd w:id="268"/>
      <w:r>
        <w:rPr>
          <w:rFonts w:ascii="Times New Roman" w:hAnsi="Times New Roman"/>
          <w:i/>
          <w:color w:val="000000"/>
          <w:sz w:val="24"/>
          <w:highlight w:val="white"/>
          <w:lang w:val="ru-RU"/>
        </w:rPr>
        <w:t xml:space="preserve">конкурса</w:t>
      </w:r>
      <w:bookmarkEnd w:id="269"/>
      <w:r>
        <w:rPr>
          <w:rFonts w:ascii="Times New Roman" w:hAnsi="Times New Roman"/>
          <w:i/>
          <w:color w:val="000000"/>
          <w:sz w:val="24"/>
          <w:highlight w:val="white"/>
          <w:lang w:val="ru-RU"/>
        </w:rPr>
      </w:r>
      <w:r>
        <w:rPr>
          <w:rFonts w:ascii="Times New Roman" w:hAnsi="Times New Roman"/>
          <w:i/>
          <w:color w:val="000000"/>
          <w:sz w:val="24"/>
          <w:highlight w:val="white"/>
          <w:lang w:val="ru-RU"/>
        </w:rPr>
      </w:r>
    </w:p>
    <w:p>
      <w:pPr>
        <w:pStyle w:val="1018"/>
        <w:ind w:firstLine="709"/>
        <w:spacing w:line="276" w:lineRule="auto"/>
        <w:tabs>
          <w:tab w:val="clear" w:pos="1701" w:leader="none"/>
        </w:tabs>
        <w:rPr>
          <w:sz w:val="24"/>
          <w:highlight w:val="white"/>
        </w:rPr>
      </w:pPr>
      <w:r>
        <w:rPr>
          <w:sz w:val="24"/>
          <w:highlight w:val="white"/>
        </w:rPr>
        <w:t xml:space="preserve">7.1.</w:t>
      </w:r>
      <w:r>
        <w:rPr>
          <w:sz w:val="24"/>
          <w:highlight w:val="white"/>
        </w:rPr>
        <w:tab/>
        <w:t xml:space="preserve">При проведении многоэтапного конкурса в извещении о закупке дополнительно указывается, что закупка проводится в многоэтапной форме и указывается количество этапов (точное или максимальное).</w:t>
      </w:r>
      <w:r>
        <w:rPr>
          <w:sz w:val="24"/>
          <w:highlight w:val="white"/>
        </w:rPr>
      </w:r>
      <w:r>
        <w:rPr>
          <w:sz w:val="24"/>
          <w:highlight w:val="white"/>
        </w:rPr>
      </w:r>
    </w:p>
    <w:p>
      <w:pPr>
        <w:pStyle w:val="1018"/>
        <w:ind w:firstLine="709"/>
        <w:spacing w:line="276" w:lineRule="auto"/>
        <w:tabs>
          <w:tab w:val="clear" w:pos="1701" w:leader="none"/>
        </w:tabs>
        <w:rPr>
          <w:sz w:val="24"/>
          <w:highlight w:val="white"/>
        </w:rPr>
      </w:pPr>
      <w:r>
        <w:rPr>
          <w:sz w:val="24"/>
          <w:highlight w:val="white"/>
        </w:rPr>
        <w:t xml:space="preserve">7.2.</w:t>
      </w:r>
      <w:r>
        <w:rPr>
          <w:sz w:val="24"/>
          <w:highlight w:val="white"/>
        </w:rPr>
        <w:tab/>
        <w:t xml:space="preserve">Заказчик не менее чем за пятнадцать дней до дня вскрытия конвертов с заявками (открытия доступа к заявкам) на участие в многоэтапном конкурсе, поданных на первый этап многоэтапного конкурса, размещает извещение о проведении много</w:t>
      </w:r>
      <w:r>
        <w:rPr>
          <w:sz w:val="24"/>
          <w:highlight w:val="white"/>
        </w:rPr>
        <w:t xml:space="preserve">этапного конкурса, конкурсную документацию в единой информационной системе. Информация о размещении извещения о проведении многоэтапного конкурса также размещается на сайте Заказчика. Сроки проведения второго и последующих этапов устанавливаются комиссией.</w:t>
      </w:r>
      <w:r>
        <w:rPr>
          <w:sz w:val="24"/>
          <w:highlight w:val="white"/>
        </w:rPr>
      </w:r>
      <w:r>
        <w:rPr>
          <w:sz w:val="24"/>
          <w:highlight w:val="white"/>
        </w:rPr>
      </w:r>
    </w:p>
    <w:p>
      <w:pPr>
        <w:pStyle w:val="1018"/>
        <w:ind w:firstLine="709"/>
        <w:spacing w:line="276" w:lineRule="auto"/>
        <w:tabs>
          <w:tab w:val="clear" w:pos="1701" w:leader="none"/>
        </w:tabs>
        <w:rPr>
          <w:sz w:val="24"/>
          <w:highlight w:val="white"/>
        </w:rPr>
      </w:pPr>
      <w:r>
        <w:rPr>
          <w:sz w:val="24"/>
          <w:highlight w:val="white"/>
        </w:rPr>
        <w:t xml:space="preserve">7.3.</w:t>
      </w:r>
      <w:r>
        <w:rPr>
          <w:sz w:val="24"/>
          <w:highlight w:val="white"/>
        </w:rPr>
        <w:tab/>
        <w:t xml:space="preserve">Заказчик вправе принять решение об отмене многоэтапного конкурса по одному и более предмету конкурса (лоту) до наступления даты и времени окончания срока подачи заявок на участие в многоэтапном конкурсе.</w:t>
      </w:r>
      <w:r>
        <w:rPr>
          <w:sz w:val="24"/>
          <w:highlight w:val="white"/>
        </w:rPr>
      </w:r>
      <w:r>
        <w:rPr>
          <w:sz w:val="24"/>
          <w:highlight w:val="white"/>
        </w:rPr>
      </w:r>
    </w:p>
    <w:p>
      <w:pPr>
        <w:pStyle w:val="1018"/>
        <w:ind w:firstLine="709"/>
        <w:spacing w:line="276" w:lineRule="auto"/>
        <w:tabs>
          <w:tab w:val="clear" w:pos="1701" w:leader="none"/>
        </w:tabs>
        <w:rPr>
          <w:sz w:val="24"/>
          <w:highlight w:val="white"/>
        </w:rPr>
      </w:pPr>
      <w:r>
        <w:rPr>
          <w:sz w:val="24"/>
          <w:highlight w:val="white"/>
        </w:rPr>
        <w:t xml:space="preserve">7.4.</w:t>
      </w:r>
      <w:r>
        <w:rPr>
          <w:sz w:val="24"/>
          <w:highlight w:val="white"/>
        </w:rPr>
        <w:tab/>
        <w:t xml:space="preserve">В случае если Заказчиком принято решение об отмене многоэтапного конкурса, </w:t>
      </w:r>
      <w:r>
        <w:rPr>
          <w:sz w:val="24"/>
        </w:rPr>
        <w:t xml:space="preserve">а конкурсной документацией предусмотрена подача заявок в запечатанных конвертах, </w:t>
      </w:r>
      <w:r>
        <w:rPr>
          <w:sz w:val="24"/>
          <w:highlight w:val="white"/>
        </w:rPr>
        <w:t xml:space="preserve">поступившие заявки на участие в многоэтапном конкурсе не вскрываются и по письменному запросу участника закупки, подавшего заявку на участие в многоэтапном конкурсе, передаются такому участнику.</w:t>
      </w:r>
      <w:r>
        <w:rPr>
          <w:sz w:val="24"/>
          <w:highlight w:val="white"/>
        </w:rPr>
      </w:r>
      <w:r>
        <w:rPr>
          <w:sz w:val="24"/>
          <w:highlight w:val="white"/>
        </w:rPr>
      </w:r>
    </w:p>
    <w:p>
      <w:pPr>
        <w:pStyle w:val="1018"/>
        <w:ind w:firstLine="709"/>
        <w:spacing w:line="276" w:lineRule="auto"/>
        <w:tabs>
          <w:tab w:val="left" w:pos="1134" w:leader="none"/>
          <w:tab w:val="clear" w:pos="1701" w:leader="none"/>
        </w:tabs>
        <w:rPr>
          <w:sz w:val="24"/>
          <w:highlight w:val="white"/>
        </w:rPr>
      </w:pPr>
      <w:r>
        <w:rPr>
          <w:sz w:val="24"/>
          <w:highlight w:val="white"/>
        </w:rPr>
        <w:t xml:space="preserve">В случае принятия решения об отмене многоэтапного конкурса Заказчик размещает такое решение в единой информационной системе в день принятия этого решения.</w:t>
      </w:r>
      <w:r>
        <w:rPr>
          <w:sz w:val="24"/>
          <w:highlight w:val="white"/>
        </w:rPr>
      </w:r>
      <w:r>
        <w:rPr>
          <w:sz w:val="24"/>
          <w:highlight w:val="white"/>
        </w:rPr>
      </w:r>
    </w:p>
    <w:p>
      <w:pPr>
        <w:pStyle w:val="1018"/>
        <w:ind w:firstLine="709"/>
        <w:spacing w:line="276" w:lineRule="auto"/>
        <w:tabs>
          <w:tab w:val="left" w:pos="1134" w:leader="none"/>
          <w:tab w:val="clear" w:pos="1701" w:leader="none"/>
        </w:tabs>
        <w:rPr>
          <w:sz w:val="24"/>
          <w:highlight w:val="white"/>
        </w:rPr>
      </w:pPr>
      <w:r>
        <w:rPr>
          <w:sz w:val="24"/>
          <w:highlight w:val="white"/>
        </w:rPr>
        <w:t xml:space="preserve">Заказчик не несет обязательств или ответственности в случае не ознакомления участниками закупки с извещением об отмене многоэтапного конкурса.</w:t>
      </w:r>
      <w:r>
        <w:rPr>
          <w:sz w:val="24"/>
          <w:highlight w:val="white"/>
        </w:rPr>
      </w:r>
      <w:r>
        <w:rPr>
          <w:sz w:val="24"/>
          <w:highlight w:val="white"/>
        </w:rPr>
      </w:r>
    </w:p>
    <w:p>
      <w:pPr>
        <w:pStyle w:val="1018"/>
        <w:ind w:firstLine="709"/>
        <w:spacing w:line="276" w:lineRule="auto"/>
        <w:tabs>
          <w:tab w:val="clear" w:pos="1701" w:leader="none"/>
        </w:tabs>
        <w:rPr>
          <w:sz w:val="24"/>
          <w:highlight w:val="white"/>
        </w:rPr>
      </w:pPr>
      <w:r>
        <w:rPr>
          <w:sz w:val="24"/>
          <w:highlight w:val="white"/>
        </w:rPr>
        <w:t xml:space="preserve">7.5.</w:t>
      </w:r>
      <w:r>
        <w:rPr>
          <w:sz w:val="24"/>
          <w:highlight w:val="white"/>
        </w:rPr>
        <w:tab/>
        <w:t xml:space="preserve">По истечении срока отмены многоэтапного конкурса, уст</w:t>
      </w:r>
      <w:r>
        <w:rPr>
          <w:sz w:val="24"/>
          <w:highlight w:val="white"/>
        </w:rPr>
        <w:t xml:space="preserve">ановленного в пункте 7.3 настоящего Положения,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r>
        <w:rPr>
          <w:sz w:val="24"/>
          <w:highlight w:val="white"/>
        </w:rPr>
      </w:r>
      <w:r>
        <w:rPr>
          <w:sz w:val="24"/>
          <w:highlight w:val="white"/>
        </w:rPr>
      </w:r>
    </w:p>
    <w:p>
      <w:pPr>
        <w:pStyle w:val="1018"/>
        <w:ind w:firstLine="709"/>
        <w:spacing w:line="276" w:lineRule="auto"/>
        <w:tabs>
          <w:tab w:val="clear" w:pos="1701" w:leader="none"/>
        </w:tabs>
        <w:rPr>
          <w:sz w:val="24"/>
          <w:highlight w:val="white"/>
        </w:rPr>
      </w:pPr>
      <w:r>
        <w:rPr>
          <w:sz w:val="24"/>
          <w:highlight w:val="white"/>
        </w:rPr>
        <w:t xml:space="preserve">7.6.</w:t>
      </w:r>
      <w:r>
        <w:rPr>
          <w:sz w:val="24"/>
          <w:highlight w:val="white"/>
        </w:rPr>
        <w:tab/>
        <w:t xml:space="preserve">Протоколы, составляемые в ходе проведения многоэтапного конкурса, а также по итогам многоэтапного конкурса, заявки на участие в конку</w:t>
      </w:r>
      <w:r>
        <w:rPr>
          <w:sz w:val="24"/>
          <w:highlight w:val="white"/>
        </w:rPr>
        <w:t xml:space="preserve">рсе, окончательные предложения участников многоэтапного конкурса, конкурсная документация, извещение о проведении конкурса, изменения, внесенные в конкурсную документацию, разъяснения положений конкурсной документации хранятся Заказчиком не менее трех лет.</w:t>
      </w:r>
      <w:r>
        <w:rPr>
          <w:sz w:val="24"/>
          <w:highlight w:val="white"/>
        </w:rPr>
      </w:r>
      <w:r>
        <w:rPr>
          <w:sz w:val="24"/>
          <w:highlight w:val="white"/>
        </w:rPr>
      </w:r>
    </w:p>
    <w:p>
      <w:pPr>
        <w:pStyle w:val="1018"/>
        <w:ind w:firstLine="709"/>
        <w:spacing w:line="276" w:lineRule="auto"/>
        <w:tabs>
          <w:tab w:val="clear" w:pos="1701" w:leader="none"/>
        </w:tabs>
        <w:rPr>
          <w:sz w:val="24"/>
          <w:highlight w:val="white"/>
        </w:rPr>
      </w:pPr>
      <w:r>
        <w:rPr>
          <w:sz w:val="24"/>
          <w:highlight w:val="white"/>
        </w:rPr>
        <w:t xml:space="preserve">7.7.</w:t>
      </w:r>
      <w:r>
        <w:rPr>
          <w:sz w:val="24"/>
          <w:highlight w:val="white"/>
        </w:rPr>
        <w:tab/>
        <w:t xml:space="preserve">При проведении закупки в многоэтапной форме применяются положения о проведении конкурса с учетом следующих особенностей:</w:t>
      </w:r>
      <w:r>
        <w:rPr>
          <w:sz w:val="24"/>
          <w:highlight w:val="white"/>
        </w:rPr>
      </w:r>
      <w:r>
        <w:rPr>
          <w:sz w:val="24"/>
          <w:highlight w:val="white"/>
        </w:rPr>
      </w:r>
    </w:p>
    <w:p>
      <w:pPr>
        <w:pStyle w:val="1042"/>
        <w:numPr>
          <w:ilvl w:val="0"/>
          <w:numId w:val="32"/>
        </w:numPr>
        <w:ind w:left="0" w:firstLine="709"/>
        <w:spacing w:line="276" w:lineRule="auto"/>
        <w:tabs>
          <w:tab w:val="clear" w:pos="1985" w:leader="none"/>
        </w:tabs>
        <w:rPr>
          <w:sz w:val="24"/>
          <w:highlight w:val="white"/>
        </w:rPr>
      </w:pPr>
      <w:r>
        <w:rPr>
          <w:sz w:val="24"/>
          <w:highlight w:val="white"/>
        </w:rPr>
        <w:t xml:space="preserve">извещение о проведении закупки готовится и размещается в единой информационной системе и сайте Заказчика один раз;</w:t>
      </w:r>
      <w:r>
        <w:rPr>
          <w:sz w:val="24"/>
          <w:highlight w:val="white"/>
        </w:rPr>
      </w:r>
      <w:r>
        <w:rPr>
          <w:sz w:val="24"/>
          <w:highlight w:val="white"/>
        </w:rPr>
      </w:r>
    </w:p>
    <w:p>
      <w:pPr>
        <w:pStyle w:val="1042"/>
        <w:numPr>
          <w:ilvl w:val="0"/>
          <w:numId w:val="32"/>
        </w:numPr>
        <w:ind w:left="0" w:firstLine="709"/>
        <w:spacing w:line="276" w:lineRule="auto"/>
        <w:tabs>
          <w:tab w:val="clear" w:pos="1985" w:leader="none"/>
        </w:tabs>
        <w:rPr>
          <w:sz w:val="24"/>
          <w:highlight w:val="white"/>
        </w:rPr>
      </w:pPr>
      <w:r>
        <w:rPr>
          <w:sz w:val="24"/>
        </w:rPr>
        <w:t xml:space="preserve">конкурсная </w:t>
      </w:r>
      <w:r>
        <w:rPr>
          <w:sz w:val="24"/>
          <w:highlight w:val="white"/>
        </w:rPr>
        <w:t xml:space="preserve">документация может быть оформлена на каждый этап отдельно либо в нее по окончании каждого из этапов могут вноситься изменения;</w:t>
      </w:r>
      <w:bookmarkEnd w:id="270"/>
      <w:r>
        <w:rPr>
          <w:sz w:val="24"/>
          <w:highlight w:val="white"/>
        </w:rPr>
      </w:r>
      <w:r>
        <w:rPr>
          <w:sz w:val="24"/>
          <w:highlight w:val="white"/>
        </w:rPr>
      </w:r>
    </w:p>
    <w:p>
      <w:pPr>
        <w:pStyle w:val="1042"/>
        <w:numPr>
          <w:ilvl w:val="0"/>
          <w:numId w:val="32"/>
        </w:numPr>
        <w:ind w:left="0" w:firstLine="709"/>
        <w:spacing w:line="276" w:lineRule="auto"/>
        <w:tabs>
          <w:tab w:val="clear" w:pos="1985" w:leader="none"/>
        </w:tabs>
        <w:rPr>
          <w:sz w:val="24"/>
          <w:highlight w:val="white"/>
        </w:rPr>
      </w:pPr>
      <w:r>
        <w:rPr>
          <w:sz w:val="24"/>
          <w:highlight w:val="white"/>
        </w:rPr>
        <w:t xml:space="preserve">подготовка участниками заявок и их подача проводится на каждом этапе;</w:t>
      </w:r>
      <w:r>
        <w:rPr>
          <w:sz w:val="24"/>
          <w:highlight w:val="white"/>
        </w:rPr>
      </w:r>
      <w:r>
        <w:rPr>
          <w:sz w:val="24"/>
          <w:highlight w:val="white"/>
        </w:rPr>
      </w:r>
    </w:p>
    <w:p>
      <w:pPr>
        <w:pStyle w:val="1042"/>
        <w:numPr>
          <w:ilvl w:val="0"/>
          <w:numId w:val="32"/>
        </w:numPr>
        <w:ind w:left="0" w:firstLine="709"/>
        <w:spacing w:line="276" w:lineRule="auto"/>
        <w:tabs>
          <w:tab w:val="clear" w:pos="1985" w:leader="none"/>
        </w:tabs>
        <w:rPr>
          <w:sz w:val="24"/>
          <w:highlight w:val="white"/>
        </w:rPr>
      </w:pPr>
      <w:r>
        <w:rPr>
          <w:sz w:val="24"/>
          <w:highlight w:val="white"/>
        </w:rPr>
        <w:t xml:space="preserve">требование по предоставлению обеспечения заявок может быть установлено только на последнем этапе;</w:t>
      </w:r>
      <w:r>
        <w:rPr>
          <w:sz w:val="24"/>
          <w:highlight w:val="white"/>
        </w:rPr>
      </w:r>
      <w:r>
        <w:rPr>
          <w:sz w:val="24"/>
          <w:highlight w:val="white"/>
        </w:rPr>
      </w:r>
    </w:p>
    <w:p>
      <w:pPr>
        <w:pStyle w:val="1042"/>
        <w:numPr>
          <w:ilvl w:val="0"/>
          <w:numId w:val="32"/>
        </w:numPr>
        <w:ind w:left="0" w:firstLine="709"/>
        <w:spacing w:line="276" w:lineRule="auto"/>
        <w:tabs>
          <w:tab w:val="clear" w:pos="1985" w:leader="none"/>
        </w:tabs>
        <w:rPr>
          <w:sz w:val="24"/>
          <w:highlight w:val="white"/>
        </w:rPr>
      </w:pPr>
      <w:r>
        <w:rPr>
          <w:sz w:val="24"/>
          <w:highlight w:val="white"/>
        </w:rPr>
        <w:t xml:space="preserve">процедура вскрытия конвертов с заявками (открытия доступа к заявкам) может быть проведена на первом и последнем этапах;</w:t>
      </w:r>
      <w:r>
        <w:rPr>
          <w:sz w:val="24"/>
          <w:highlight w:val="white"/>
        </w:rPr>
      </w:r>
      <w:r>
        <w:rPr>
          <w:sz w:val="24"/>
          <w:highlight w:val="white"/>
        </w:rPr>
      </w:r>
    </w:p>
    <w:p>
      <w:pPr>
        <w:pStyle w:val="1042"/>
        <w:numPr>
          <w:ilvl w:val="0"/>
          <w:numId w:val="32"/>
        </w:numPr>
        <w:ind w:left="0" w:firstLine="709"/>
        <w:spacing w:line="276" w:lineRule="auto"/>
        <w:tabs>
          <w:tab w:val="clear" w:pos="1985" w:leader="none"/>
        </w:tabs>
        <w:rPr>
          <w:sz w:val="24"/>
          <w:highlight w:val="white"/>
        </w:rPr>
      </w:pPr>
      <w:r>
        <w:rPr>
          <w:sz w:val="24"/>
          <w:highlight w:val="white"/>
        </w:rPr>
        <w:t xml:space="preserve">отбор проводится на каждом этапе, при этом отбор участников на предмет выполнения требований, предусмотренных пунктом 5.3 настоящего Положения в порядке, установленном пунктом 5.6.2 настоящего Положения, проводится только на первом этапе;</w:t>
      </w:r>
      <w:r>
        <w:rPr>
          <w:sz w:val="24"/>
          <w:highlight w:val="white"/>
        </w:rPr>
      </w:r>
      <w:r>
        <w:rPr>
          <w:sz w:val="24"/>
          <w:highlight w:val="white"/>
        </w:rPr>
      </w:r>
    </w:p>
    <w:p>
      <w:pPr>
        <w:pStyle w:val="1042"/>
        <w:numPr>
          <w:ilvl w:val="0"/>
          <w:numId w:val="32"/>
        </w:numPr>
        <w:ind w:left="0" w:firstLine="709"/>
        <w:spacing w:line="276" w:lineRule="auto"/>
        <w:tabs>
          <w:tab w:val="clear" w:pos="1985" w:leader="none"/>
        </w:tabs>
        <w:rPr>
          <w:sz w:val="24"/>
          <w:highlight w:val="white"/>
        </w:rPr>
      </w:pPr>
      <w:r>
        <w:rPr>
          <w:sz w:val="24"/>
          <w:highlight w:val="white"/>
        </w:rPr>
        <w:t xml:space="preserve">после проведения рассмотрения заявок комиссия вправе проводить переговоры со всеми допущенными участниками с составлением протоколов содержания проводимых переговоров;</w:t>
      </w:r>
      <w:r>
        <w:rPr>
          <w:sz w:val="24"/>
          <w:highlight w:val="white"/>
        </w:rPr>
      </w:r>
      <w:r>
        <w:rPr>
          <w:sz w:val="24"/>
          <w:highlight w:val="white"/>
        </w:rPr>
      </w:r>
    </w:p>
    <w:p>
      <w:pPr>
        <w:pStyle w:val="1042"/>
        <w:numPr>
          <w:ilvl w:val="0"/>
          <w:numId w:val="32"/>
        </w:numPr>
        <w:ind w:left="0" w:firstLine="709"/>
        <w:spacing w:line="276" w:lineRule="auto"/>
        <w:tabs>
          <w:tab w:val="clear" w:pos="1985" w:leader="none"/>
        </w:tabs>
        <w:rPr>
          <w:sz w:val="24"/>
          <w:highlight w:val="white"/>
        </w:rPr>
      </w:pPr>
      <w:r>
        <w:rPr>
          <w:sz w:val="24"/>
          <w:highlight w:val="white"/>
        </w:rPr>
        <w:t xml:space="preserve">проведение каких-либо переговоров на этапе подачи, оценки и сопоставления заявок с целью последующего выбора победителя запрещается;</w:t>
      </w:r>
      <w:r>
        <w:rPr>
          <w:sz w:val="24"/>
          <w:highlight w:val="white"/>
        </w:rPr>
      </w:r>
      <w:r>
        <w:rPr>
          <w:sz w:val="24"/>
          <w:highlight w:val="white"/>
        </w:rPr>
      </w:r>
    </w:p>
    <w:p>
      <w:pPr>
        <w:pStyle w:val="1042"/>
        <w:numPr>
          <w:ilvl w:val="0"/>
          <w:numId w:val="32"/>
        </w:numPr>
        <w:ind w:left="0" w:firstLine="709"/>
        <w:spacing w:line="276" w:lineRule="auto"/>
        <w:tabs>
          <w:tab w:val="clear" w:pos="1985" w:leader="none"/>
        </w:tabs>
        <w:rPr>
          <w:sz w:val="24"/>
          <w:highlight w:val="white"/>
        </w:rPr>
      </w:pPr>
      <w:r>
        <w:rPr>
          <w:sz w:val="24"/>
          <w:highlight w:val="white"/>
        </w:rPr>
        <w:t xml:space="preserve">переторжка может проводиться только на последнем этапе.</w:t>
      </w:r>
      <w:r>
        <w:rPr>
          <w:sz w:val="24"/>
          <w:highlight w:val="white"/>
        </w:rPr>
      </w:r>
      <w:r>
        <w:rPr>
          <w:sz w:val="24"/>
          <w:highlight w:val="white"/>
        </w:rPr>
      </w:r>
    </w:p>
    <w:p>
      <w:pPr>
        <w:pStyle w:val="1018"/>
        <w:ind w:firstLine="709"/>
        <w:spacing w:line="276" w:lineRule="auto"/>
        <w:tabs>
          <w:tab w:val="clear" w:pos="1701" w:leader="none"/>
        </w:tabs>
        <w:rPr>
          <w:sz w:val="24"/>
          <w:highlight w:val="white"/>
        </w:rPr>
      </w:pPr>
      <w:r>
        <w:rPr>
          <w:sz w:val="24"/>
          <w:highlight w:val="white"/>
        </w:rPr>
        <w:t xml:space="preserve">7.8.</w:t>
      </w:r>
      <w:r>
        <w:rPr>
          <w:sz w:val="24"/>
          <w:highlight w:val="white"/>
        </w:rPr>
        <w:tab/>
        <w:t xml:space="preserve">При подготовке конкурсной документации на второй и последующие про</w:t>
      </w:r>
      <w:r>
        <w:rPr>
          <w:sz w:val="24"/>
          <w:highlight w:val="white"/>
        </w:rPr>
        <w:t xml:space="preserve">межуточные этапы (или ее изменений) Заказчиком могут изменяться требования к товарам, работам, услугам или условиям договора (с соответствующим изменением критериев оценки заявок, а также порядка оценки заявок), сроки или порядок проведения этапов закупки.</w:t>
      </w:r>
      <w:r>
        <w:rPr>
          <w:sz w:val="24"/>
          <w:highlight w:val="white"/>
        </w:rPr>
      </w:r>
      <w:r>
        <w:rPr>
          <w:sz w:val="24"/>
          <w:highlight w:val="white"/>
        </w:rPr>
      </w:r>
    </w:p>
    <w:p>
      <w:pPr>
        <w:pStyle w:val="1018"/>
        <w:ind w:firstLine="709"/>
        <w:spacing w:line="276" w:lineRule="auto"/>
        <w:tabs>
          <w:tab w:val="clear" w:pos="1701" w:leader="none"/>
        </w:tabs>
        <w:rPr>
          <w:sz w:val="24"/>
          <w:highlight w:val="white"/>
        </w:rPr>
      </w:pPr>
      <w:r>
        <w:rPr>
          <w:sz w:val="24"/>
          <w:highlight w:val="white"/>
        </w:rPr>
        <w:t xml:space="preserve">7.9.</w:t>
      </w:r>
      <w:r>
        <w:rPr>
          <w:sz w:val="24"/>
          <w:highlight w:val="white"/>
        </w:rPr>
        <w:tab/>
        <w:t xml:space="preserve">При подготовке конкурсной документации на последний этап (или ее изменений) не могут меняться предмет закупки, обязательные требования к участникам и соответствующие критерии оценки.</w:t>
      </w:r>
      <w:r>
        <w:rPr>
          <w:sz w:val="24"/>
          <w:highlight w:val="white"/>
        </w:rPr>
      </w:r>
      <w:r>
        <w:rPr>
          <w:sz w:val="24"/>
          <w:highlight w:val="white"/>
        </w:rPr>
      </w:r>
    </w:p>
    <w:p>
      <w:pPr>
        <w:pStyle w:val="1018"/>
        <w:ind w:firstLine="709"/>
        <w:spacing w:line="276" w:lineRule="auto"/>
        <w:tabs>
          <w:tab w:val="clear" w:pos="1701" w:leader="none"/>
        </w:tabs>
        <w:rPr>
          <w:sz w:val="24"/>
          <w:highlight w:val="white"/>
        </w:rPr>
      </w:pPr>
      <w:r>
        <w:rPr>
          <w:sz w:val="24"/>
          <w:highlight w:val="white"/>
        </w:rPr>
        <w:t xml:space="preserve">7.10.</w:t>
      </w:r>
      <w:r>
        <w:rPr>
          <w:sz w:val="24"/>
          <w:highlight w:val="white"/>
        </w:rPr>
        <w:tab/>
        <w:t xml:space="preserve">В каждом последующем этапе могут принимать участие только</w:t>
      </w:r>
      <w:r>
        <w:rPr>
          <w:sz w:val="24"/>
          <w:highlight w:val="white"/>
        </w:rPr>
        <w:t xml:space="preserve"> участники, допущенные к участию в закупке по результатам предыдущего этапа. Участник, не подавший заявку на каком-либо из этапов, считается отказавшимся от дальнейшего участия в многоэтапном конкурсе и лишается права подавать заявку на последующих этапах.</w:t>
      </w:r>
      <w:r>
        <w:rPr>
          <w:sz w:val="24"/>
          <w:highlight w:val="white"/>
        </w:rPr>
      </w:r>
      <w:r>
        <w:rPr>
          <w:sz w:val="24"/>
          <w:highlight w:val="white"/>
        </w:rPr>
      </w:r>
    </w:p>
    <w:p>
      <w:pPr>
        <w:pStyle w:val="1018"/>
        <w:ind w:firstLine="709"/>
        <w:spacing w:line="276" w:lineRule="auto"/>
        <w:tabs>
          <w:tab w:val="clear" w:pos="1701" w:leader="none"/>
        </w:tabs>
        <w:rPr>
          <w:sz w:val="24"/>
          <w:highlight w:val="white"/>
        </w:rPr>
      </w:pPr>
      <w:r>
        <w:rPr>
          <w:sz w:val="24"/>
          <w:highlight w:val="white"/>
        </w:rPr>
        <w:t xml:space="preserve">7.11.</w:t>
      </w:r>
      <w:r>
        <w:rPr>
          <w:sz w:val="24"/>
          <w:highlight w:val="white"/>
        </w:rPr>
        <w:tab/>
        <w:t xml:space="preserve">Каждый этап завершается решением комиссии о проведении следующих этапов закупки либо о ее завершении. Данное решение оформляется протоколом. Протокол каждого этапа многоэтапного конкурса</w:t>
      </w:r>
      <w:r>
        <w:rPr>
          <w:sz w:val="24"/>
          <w:highlight w:val="white"/>
        </w:rPr>
        <w:t xml:space="preserve"> подписывается всеми присутствующими членами комиссии и утверждается Заказчиком непосредственно в день его составления. Указанный протокол размещается в единой информационной системе в срок не позднее одного рабочего дня со дня подписания такого протокола.</w:t>
      </w:r>
      <w:r>
        <w:rPr>
          <w:sz w:val="24"/>
          <w:highlight w:val="white"/>
        </w:rPr>
      </w:r>
      <w:r>
        <w:rPr>
          <w:sz w:val="24"/>
          <w:highlight w:val="white"/>
        </w:rPr>
      </w:r>
    </w:p>
    <w:p>
      <w:pPr>
        <w:pStyle w:val="1018"/>
        <w:ind w:firstLine="709"/>
        <w:spacing w:line="276" w:lineRule="auto"/>
        <w:tabs>
          <w:tab w:val="clear" w:pos="1701" w:leader="none"/>
        </w:tabs>
        <w:rPr>
          <w:sz w:val="24"/>
          <w:highlight w:val="white"/>
        </w:rPr>
      </w:pPr>
      <w:r>
        <w:rPr>
          <w:sz w:val="24"/>
          <w:highlight w:val="white"/>
        </w:rPr>
        <w:t xml:space="preserve">7.12.</w:t>
      </w:r>
      <w:r>
        <w:rPr>
          <w:sz w:val="24"/>
          <w:highlight w:val="white"/>
        </w:rPr>
        <w:tab/>
        <w:t xml:space="preserve">Протоколы, составляемые в ходе проведения многоэтапного конкурса, должны соответствовать требованиям, установленным частями 13 и 14 статьи 3.2 </w:t>
      </w:r>
      <w:r>
        <w:rPr>
          <w:sz w:val="24"/>
          <w:highlight w:val="white"/>
        </w:rPr>
        <w:br w:type="textWrapping" w:clear="all"/>
        <w:t xml:space="preserve">Закона № 223-ФЗ.</w:t>
      </w:r>
      <w:r>
        <w:rPr>
          <w:sz w:val="24"/>
          <w:highlight w:val="white"/>
        </w:rPr>
      </w:r>
      <w:r>
        <w:rPr>
          <w:sz w:val="24"/>
          <w:highlight w:val="white"/>
        </w:rPr>
      </w:r>
    </w:p>
    <w:p>
      <w:pPr>
        <w:ind w:firstLine="540"/>
        <w:jc w:val="both"/>
        <w:spacing w:after="0"/>
        <w:tabs>
          <w:tab w:val="num" w:pos="360" w:leader="none"/>
        </w:tabs>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540"/>
        <w:jc w:val="both"/>
        <w:spacing w:after="0"/>
        <w:tabs>
          <w:tab w:val="num" w:pos="360" w:leader="none"/>
        </w:tabs>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pStyle w:val="804"/>
        <w:ind w:firstLine="540"/>
        <w:jc w:val="center"/>
        <w:spacing w:before="0" w:line="276" w:lineRule="auto"/>
        <w:rPr>
          <w:rFonts w:ascii="Times New Roman" w:hAnsi="Times New Roman"/>
          <w:i/>
          <w:color w:val="000000"/>
          <w:sz w:val="24"/>
          <w:szCs w:val="24"/>
          <w:lang w:val="ru-RU"/>
        </w:rPr>
      </w:pPr>
      <w:r/>
      <w:bookmarkStart w:id="271" w:name="_Toc310625122"/>
      <w:r/>
      <w:bookmarkStart w:id="272" w:name="_Toc378582097"/>
      <w:r>
        <w:rPr>
          <w:rFonts w:ascii="Times New Roman" w:hAnsi="Times New Roman"/>
          <w:i/>
          <w:color w:val="000000"/>
          <w:sz w:val="24"/>
          <w:szCs w:val="24"/>
          <w:lang w:val="ru-RU"/>
        </w:rPr>
        <w:t xml:space="preserve">8. </w:t>
      </w:r>
      <w:bookmarkEnd w:id="271"/>
      <w:r/>
      <w:bookmarkEnd w:id="272"/>
      <w:r>
        <w:rPr>
          <w:rFonts w:ascii="Times New Roman" w:hAnsi="Times New Roman"/>
          <w:i/>
          <w:color w:val="000000"/>
          <w:sz w:val="24"/>
          <w:szCs w:val="24"/>
          <w:lang w:val="ru-RU"/>
        </w:rPr>
        <w:t xml:space="preserve">Закрытые способы проведения закупки</w:t>
      </w:r>
      <w:r>
        <w:rPr>
          <w:rFonts w:ascii="Times New Roman" w:hAnsi="Times New Roman"/>
          <w:i/>
          <w:color w:val="000000"/>
          <w:sz w:val="24"/>
          <w:szCs w:val="24"/>
          <w:lang w:val="ru-RU"/>
        </w:rPr>
      </w:r>
      <w:r>
        <w:rPr>
          <w:rFonts w:ascii="Times New Roman" w:hAnsi="Times New Roman"/>
          <w:i/>
          <w:color w:val="000000"/>
          <w:sz w:val="24"/>
          <w:szCs w:val="24"/>
          <w:lang w:val="ru-RU"/>
        </w:rPr>
      </w:r>
    </w:p>
    <w:p>
      <w:pPr>
        <w:ind w:firstLine="709"/>
        <w:jc w:val="both"/>
        <w:spacing w:after="0"/>
        <w:rPr>
          <w:rFonts w:ascii="Times New Roman" w:hAnsi="Times New Roman"/>
          <w:sz w:val="24"/>
          <w:szCs w:val="24"/>
        </w:rPr>
      </w:pPr>
      <w:r>
        <w:rPr>
          <w:rFonts w:ascii="Times New Roman" w:hAnsi="Times New Roman"/>
          <w:sz w:val="24"/>
          <w:szCs w:val="24"/>
        </w:rPr>
        <w:t xml:space="preserve">8.1. </w:t>
      </w:r>
      <w:r>
        <w:rPr>
          <w:rStyle w:val="1068"/>
          <w:rFonts w:ascii="Times New Roman" w:hAnsi="Times New Roman" w:cs="Times New Roman"/>
        </w:rPr>
        <w:t xml:space="preserve">Закупка осуществляется Заказчиком закрытым способом (</w:t>
      </w:r>
      <w:r>
        <w:rPr>
          <w:rStyle w:val="1069"/>
          <w:rFonts w:ascii="Times New Roman" w:hAnsi="Times New Roman"/>
          <w:i w:val="0"/>
        </w:rPr>
        <w:t xml:space="preserve">далее – закрытая закупка</w:t>
      </w:r>
      <w:r>
        <w:rPr>
          <w:rStyle w:val="1068"/>
          <w:rFonts w:ascii="Times New Roman" w:hAnsi="Times New Roman" w:cs="Times New Roman"/>
        </w:rPr>
        <w:t xml:space="preserve">) в случае если сведе</w:t>
      </w:r>
      <w:r>
        <w:rPr>
          <w:rStyle w:val="1068"/>
          <w:rFonts w:ascii="Times New Roman" w:hAnsi="Times New Roman" w:cs="Times New Roman"/>
        </w:rPr>
        <w:t xml:space="preserve">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w:t>
      </w:r>
      <w:r>
        <w:rPr>
          <w:rStyle w:val="1068"/>
          <w:rFonts w:ascii="Times New Roman" w:hAnsi="Times New Roman" w:cs="Times New Roman"/>
        </w:rPr>
        <w:t xml:space="preserve">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w:t>
      </w:r>
      <w:r>
        <w:rPr>
          <w:rStyle w:val="1068"/>
          <w:rFonts w:ascii="Times New Roman" w:hAnsi="Times New Roman" w:cs="Times New Roman"/>
        </w:rPr>
        <w:t xml:space="preserve">ации в отношении такой закупки принято решение в соответствии с пунктом 2 или 3 части 8 статьи 3.1 Закона № 223-ФЗ, или если закупка проводится в случаях, определенных Правительством Российской Федерации в соответствии с частью 16 статьи 4 Закона № 223-ФЗ.</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8.2. Закрытая закупка в соответствии с пунктом 4.1.1.1 настоящего Положения является конкурентной и осуществляется в порядке, установленном статьей 3.2 Закона № 223-ФЗ, с учетом особенностей, предусмотренных настоящим разделом Положения.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8.3. Информация о закрытой закупке, за исключением закупки, проводимой в случаях, определенных Правительством Российской Федерации в соответствии с частью 16 статьи 4 Закона № 223-ФЗ, не подлежит размещению в единой информационной системе.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8.4. В сроки, установленные для размещения в единой информационной системе извещения об осуществлении закупки, документации о за</w:t>
      </w:r>
      <w:r>
        <w:rPr>
          <w:rFonts w:ascii="Times New Roman" w:hAnsi="Times New Roman"/>
          <w:sz w:val="24"/>
          <w:szCs w:val="24"/>
        </w:rPr>
        <w:t xml:space="preserve">купке, Заказчик направляет приглашения принять участие в закрытой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закупки.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Иная информация о закрытой закупке и документы, составляемые в ходе осуществления закрытой закупки, направляются участникам закрытой закупки в порядке и сроки, установленные настоящим Положением.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8.4. Участник закрытой закупки (за исключением закрытой закупки, проводимой в электронной форме) представляет заявку на участие в закрытой закупке в запечатанном конверте, не позволяющем просматривать ее содержание до вскрытия конверта.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случае проведения закрытой закупки в электронной форме участник закрытой закупки представляет заявку на участие в закрытой закупке оператору специализированной электронной площадки, указанному в перечне, определенном Правительством Российской Федерации.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lang w:eastAsia="en-US"/>
        </w:rPr>
      </w:pPr>
      <w:r>
        <w:rPr>
          <w:rFonts w:ascii="Times New Roman" w:hAnsi="Times New Roman"/>
          <w:sz w:val="24"/>
          <w:szCs w:val="24"/>
        </w:rPr>
        <w:t xml:space="preserve">8.5. Правительство Российской Федерации опре</w:t>
      </w:r>
      <w:r>
        <w:rPr>
          <w:rFonts w:ascii="Times New Roman" w:hAnsi="Times New Roman"/>
          <w:sz w:val="24"/>
          <w:szCs w:val="24"/>
        </w:rPr>
        <w:t xml:space="preserve">деляет особенности документооборота при осуществлении закрытых конкурентных закупок в электронной форме, а также перечень операторов электронных площадок для осуществления закрытых конкурентных закупок и порядок аккредитации на таких электронных площадках.</w:t>
      </w:r>
      <w:r>
        <w:rPr>
          <w:rFonts w:ascii="Times New Roman" w:hAnsi="Times New Roman"/>
          <w:sz w:val="24"/>
          <w:szCs w:val="24"/>
          <w:lang w:eastAsia="en-US"/>
        </w:rPr>
      </w:r>
      <w:r>
        <w:rPr>
          <w:rFonts w:ascii="Times New Roman" w:hAnsi="Times New Roman"/>
          <w:sz w:val="24"/>
          <w:szCs w:val="24"/>
          <w:lang w:eastAsia="en-US"/>
        </w:rPr>
      </w:r>
    </w:p>
    <w:p>
      <w:pPr>
        <w:pStyle w:val="1012"/>
        <w:ind w:left="0" w:firstLine="709"/>
        <w:jc w:val="both"/>
        <w:spacing w:after="0"/>
        <w:tabs>
          <w:tab w:val="left" w:pos="900" w:leader="none"/>
        </w:tabs>
        <w:rPr>
          <w:rFonts w:ascii="Times New Roman" w:hAnsi="Times New Roman"/>
          <w:sz w:val="24"/>
          <w:szCs w:val="24"/>
        </w:rPr>
      </w:pPr>
      <w:r/>
      <w:bookmarkStart w:id="273" w:name="_Toc310625123"/>
      <w:r>
        <w:rPr>
          <w:rFonts w:ascii="Times New Roman" w:hAnsi="Times New Roman"/>
          <w:sz w:val="24"/>
          <w:szCs w:val="24"/>
        </w:rPr>
        <w:t xml:space="preserve">8.6. </w:t>
      </w:r>
      <w:r>
        <w:rPr>
          <w:rStyle w:val="1068"/>
          <w:rFonts w:ascii="Times New Roman" w:hAnsi="Times New Roman" w:cs="Times New Roman"/>
        </w:rPr>
        <w:t xml:space="preserve">Участниками закрытой закупки являются только лица, специально приглашенные для этой цели Заказчиком</w:t>
      </w:r>
      <w:r>
        <w:rPr>
          <w:rFonts w:ascii="Times New Roman" w:hAnsi="Times New Roman"/>
          <w:sz w:val="24"/>
          <w:szCs w:val="24"/>
        </w:rPr>
        <w:t xml:space="preserve">.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8.7. Закрытые закупки (в случае проведения закрытых закупок не в электронной форме) проводятся в соответствии с настоящим Положением с учетом следующих особенностей: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приглашение и документация о закрытой закупке, изменения, внесенные в приглашение и документацию о закрытой закупке, разъяснения документации о закрытой закупке, а также протоколы, и</w:t>
      </w:r>
      <w:r>
        <w:rPr>
          <w:rFonts w:ascii="Times New Roman" w:hAnsi="Times New Roman"/>
          <w:sz w:val="24"/>
          <w:szCs w:val="24"/>
        </w:rPr>
        <w:t xml:space="preserve">тоговые протоколы, и иная информация, предусмотренная настоящим Положением, не подлежат опубликованию в средствах массовой информации и размещению на официальном сайте. Такая информация направляется в адрес лиц, приглашенных Заказчиком к участию в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Заказчик обязан обеспечить возможность ознакомления с документацией о закрытой закупке всем участникам, получившим приглашения принять участие, направившим запросы на получение документации о закрытой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Заказчик по требованию участника закупки, которому направлено приглашение принять участие в закрытой закупке, обязан предоставить такому участнику документацию о закупке в течение двух рабочих дней с даты получения указанного требования;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Заказчик не представляет документацию о закупке лицам, которым не было направлено приглашение;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г) при проведении закупки Заказчик может потребовать, чтобы участ</w:t>
      </w:r>
      <w:r>
        <w:rPr>
          <w:rFonts w:ascii="Times New Roman" w:hAnsi="Times New Roman"/>
          <w:sz w:val="24"/>
          <w:szCs w:val="24"/>
        </w:rPr>
        <w:t xml:space="preserve">ники закупки до получения документации о закупке заключили с ним соглашение о конфиденциальности. Такое условие должно содержаться в приглашении к участию в закупке. В таком случае соглашение о конфиденциальности заключается с каждым участником закупки, а </w:t>
      </w:r>
      <w:r>
        <w:rPr>
          <w:rFonts w:ascii="Times New Roman" w:hAnsi="Times New Roman"/>
          <w:sz w:val="24"/>
          <w:szCs w:val="24"/>
        </w:rPr>
        <w:t xml:space="preserve">документация о закупке представляется только после подписания участником такого соглашения;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д) при про</w:t>
      </w:r>
      <w:r>
        <w:rPr>
          <w:rFonts w:ascii="Times New Roman" w:hAnsi="Times New Roman"/>
          <w:sz w:val="24"/>
          <w:szCs w:val="24"/>
        </w:rPr>
        <w:t xml:space="preserve">ведении закрытой закупки Заказчик вправе потребовать, чтобы представители участника закупки имели допуск к сведениям, составляющим государственную тайну, в соответствии с Законом Российской Федерации от 21 июля 1993 года № 5485-1 «О государственной тайне»;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е) при вскрытии конвертов с заявками на участие в закрытой закупке комиссией не допускается осуществлять ауди- и видеозапись. Участнику закупки, присутствующему </w:t>
      </w:r>
      <w:r>
        <w:rPr>
          <w:rFonts w:ascii="Times New Roman" w:hAnsi="Times New Roman"/>
          <w:sz w:val="24"/>
          <w:szCs w:val="24"/>
        </w:rPr>
        <w:t xml:space="preserve">при вскрытии конвертов с заявками на участие в закрытой закупке, не допускается осуществлять аудио- и видеозапись вскрытия таких конвертов, при условии, что возможность такого присутствия предусмотрена приглашением и (или) документацией о закрытой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ж) Заказчик направляет участникам информацию о ходе проведения закупки не позднее чем через три рабочих дня с даты подписания протокола, предусмотренного настоящим Положением.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8.8. Закрытый конкурс осуществляется с учетом правил, предусмотренных разделом 6 настоящего Положения, с учетом особенностей, предусмотренных подпунктами «а» - «ж» пункта 8.7 настоящего Положения.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8.9. Закрытый аукцион в электронной форме осуществляется с учетом правил, предусмотренных разделом 9 настоящего Положения, с учетом особенностей, предусмотренных подпунктами «а» - «ж» пункта 8.7 настоящего Положения.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8.10. Закрытый запрос котировок, осуществляется с учетом правил, предусмотренных разделом 10 настоящего Положения, с учетом особенностей, предусмотренных подпунктами «а»-«ж» пункта 8.7 настоящего Положения.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8.11. Закрытый запрос предложений осуществляется с учетом правил, предусмотренных разделом 11 настоящего Положения, с учетом особенностей, предусмотренных подпунктами «а» - «ж» пункта 8.7 настоящего Положения.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8.12. Протоколы, составляемые в ходе осуществления закупки, протокол, составленный по итогам закупки, не должны содержать наименований участников закупки, их адресов места нахождения (для юридических лиц) или почтовых адресов (для физических лиц).</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8.13. К закрытым закупкам в электронной форме применяются правила настоящего раздела Положения с учетом требований, установленных постановлением Правительства Российской </w:t>
      </w:r>
      <w:r>
        <w:rPr>
          <w:rFonts w:ascii="Times New Roman" w:hAnsi="Times New Roman"/>
          <w:sz w:val="24"/>
          <w:szCs w:val="24"/>
        </w:rPr>
        <w:t xml:space="preserve">Федерации от 25.12.2018 № 1663 «Об утверждении Положения об особенностях документооборота при осуществлении закрытых конкурентных закупок в электронной форме и порядке аккредитации на электронных площадках для осуществления закрытых конкурентных закупок».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Закрытые закупки в электронной форме проводятся на специализированной электронной площадке, соответствующей установленным требованиям, доступ к которой осуществляется с использованием защищенных каналов связи.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8.14. Договор по результатам закрытой закупки заключается в порядке, предусмотренном разделом 14 настоящего Положения, с учетом особенностей, установленных настоящим Положением.</w:t>
      </w:r>
      <w:r>
        <w:rPr>
          <w:rFonts w:ascii="Times New Roman" w:hAnsi="Times New Roman"/>
          <w:sz w:val="24"/>
          <w:szCs w:val="24"/>
        </w:rPr>
      </w:r>
      <w:r>
        <w:rPr>
          <w:rFonts w:ascii="Times New Roman" w:hAnsi="Times New Roman"/>
          <w:sz w:val="24"/>
          <w:szCs w:val="24"/>
        </w:rPr>
      </w:r>
    </w:p>
    <w:p>
      <w:pPr>
        <w:ind w:firstLine="709"/>
        <w:spacing w:after="0"/>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spacing w:after="0"/>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pStyle w:val="804"/>
        <w:ind w:firstLine="540"/>
        <w:jc w:val="center"/>
        <w:spacing w:before="0" w:line="276" w:lineRule="auto"/>
        <w:tabs>
          <w:tab w:val="left" w:pos="1080" w:leader="none"/>
        </w:tabs>
        <w:rPr>
          <w:rFonts w:ascii="Times New Roman" w:hAnsi="Times New Roman"/>
          <w:i/>
          <w:color w:val="000000"/>
          <w:sz w:val="24"/>
          <w:lang w:val="ru-RU"/>
        </w:rPr>
      </w:pPr>
      <w:r/>
      <w:bookmarkStart w:id="274" w:name="_Toc378582098"/>
      <w:r>
        <w:rPr>
          <w:rFonts w:ascii="Times New Roman" w:hAnsi="Times New Roman"/>
          <w:i/>
          <w:color w:val="000000"/>
          <w:sz w:val="24"/>
          <w:lang w:val="ru-RU"/>
        </w:rPr>
        <w:t xml:space="preserve">9. Порядок закупки путем проведения аукциона</w:t>
      </w:r>
      <w:bookmarkEnd w:id="273"/>
      <w:r/>
      <w:bookmarkEnd w:id="274"/>
      <w:r>
        <w:rPr>
          <w:rFonts w:ascii="Times New Roman" w:hAnsi="Times New Roman"/>
          <w:i/>
          <w:color w:val="000000"/>
          <w:sz w:val="24"/>
          <w:lang w:val="ru-RU"/>
        </w:rPr>
      </w:r>
      <w:r>
        <w:rPr>
          <w:rFonts w:ascii="Times New Roman" w:hAnsi="Times New Roman"/>
          <w:i/>
          <w:color w:val="000000"/>
          <w:sz w:val="24"/>
          <w:lang w:val="ru-RU"/>
        </w:rPr>
      </w:r>
    </w:p>
    <w:p>
      <w:pPr>
        <w:ind w:firstLine="709"/>
        <w:spacing w:after="0"/>
        <w:rPr>
          <w:rFonts w:ascii="Times New Roman" w:hAnsi="Times New Roman"/>
          <w:b/>
          <w:sz w:val="24"/>
        </w:rPr>
      </w:pPr>
      <w:r>
        <w:rPr>
          <w:rFonts w:ascii="Times New Roman" w:hAnsi="Times New Roman"/>
          <w:b/>
          <w:sz w:val="24"/>
        </w:rPr>
        <w:t xml:space="preserve">9.1. Порядок проведения аукциона</w:t>
      </w:r>
      <w:r>
        <w:rPr>
          <w:rFonts w:ascii="Times New Roman" w:hAnsi="Times New Roman"/>
          <w:b/>
          <w:sz w:val="24"/>
        </w:rPr>
      </w:r>
      <w:r>
        <w:rPr>
          <w:rFonts w:ascii="Times New Roman" w:hAnsi="Times New Roman"/>
          <w:b/>
          <w:sz w:val="24"/>
        </w:rPr>
      </w:r>
    </w:p>
    <w:p>
      <w:pPr>
        <w:ind w:firstLine="709"/>
        <w:jc w:val="both"/>
        <w:spacing w:after="0"/>
        <w:rPr>
          <w:rFonts w:ascii="Times New Roman" w:hAnsi="Times New Roman"/>
          <w:sz w:val="24"/>
        </w:rPr>
      </w:pPr>
      <w:r>
        <w:rPr>
          <w:rFonts w:ascii="Times New Roman" w:hAnsi="Times New Roman"/>
          <w:sz w:val="24"/>
        </w:rPr>
        <w:t xml:space="preserve">9.1.1. В целях закупки путем проведения аукциона Заказчик:</w:t>
      </w:r>
      <w:r>
        <w:rPr>
          <w:rFonts w:ascii="Times New Roman" w:hAnsi="Times New Roman"/>
          <w:sz w:val="24"/>
        </w:rPr>
      </w:r>
      <w:r>
        <w:rPr>
          <w:rFonts w:ascii="Times New Roman" w:hAnsi="Times New Roman"/>
          <w:sz w:val="24"/>
        </w:rPr>
      </w:r>
    </w:p>
    <w:p>
      <w:pPr>
        <w:pStyle w:val="1012"/>
        <w:numPr>
          <w:ilvl w:val="0"/>
          <w:numId w:val="20"/>
        </w:numPr>
        <w:ind w:left="0" w:firstLine="709"/>
        <w:jc w:val="both"/>
        <w:spacing w:after="0"/>
        <w:tabs>
          <w:tab w:val="left" w:pos="851" w:leader="none"/>
        </w:tabs>
        <w:rPr>
          <w:rFonts w:ascii="Times New Roman" w:hAnsi="Times New Roman"/>
          <w:sz w:val="24"/>
          <w:szCs w:val="24"/>
        </w:rPr>
      </w:pPr>
      <w:r>
        <w:rPr>
          <w:rFonts w:ascii="Times New Roman" w:hAnsi="Times New Roman"/>
          <w:sz w:val="24"/>
          <w:szCs w:val="24"/>
        </w:rPr>
        <w:t xml:space="preserve">составляет в соответствии с требованиями пункта 5.1, пункта 5.2 настоящего Положения и размещает </w:t>
      </w:r>
      <w:r>
        <w:rPr>
          <w:rFonts w:ascii="Times New Roman" w:hAnsi="Times New Roman"/>
          <w:sz w:val="24"/>
        </w:rPr>
        <w:t xml:space="preserve">в единой информационной системе </w:t>
      </w:r>
      <w:r>
        <w:rPr>
          <w:rFonts w:ascii="Times New Roman" w:hAnsi="Times New Roman"/>
          <w:sz w:val="24"/>
          <w:szCs w:val="24"/>
        </w:rPr>
        <w:t xml:space="preserve">извещение о проведении аукциона, аукционную документацию об аукционе;</w:t>
      </w:r>
      <w:r>
        <w:rPr>
          <w:rFonts w:ascii="Times New Roman" w:hAnsi="Times New Roman"/>
          <w:sz w:val="24"/>
          <w:szCs w:val="24"/>
        </w:rPr>
      </w:r>
      <w:r>
        <w:rPr>
          <w:rFonts w:ascii="Times New Roman" w:hAnsi="Times New Roman"/>
          <w:sz w:val="24"/>
          <w:szCs w:val="24"/>
        </w:rPr>
      </w:r>
    </w:p>
    <w:p>
      <w:pPr>
        <w:pStyle w:val="1012"/>
        <w:numPr>
          <w:ilvl w:val="0"/>
          <w:numId w:val="20"/>
        </w:numPr>
        <w:ind w:left="0" w:firstLine="709"/>
        <w:jc w:val="both"/>
        <w:spacing w:after="0"/>
        <w:tabs>
          <w:tab w:val="left" w:pos="851" w:leader="none"/>
          <w:tab w:val="left" w:pos="900" w:leader="none"/>
        </w:tabs>
        <w:rPr>
          <w:rFonts w:ascii="Times New Roman" w:hAnsi="Times New Roman"/>
          <w:sz w:val="24"/>
          <w:szCs w:val="24"/>
        </w:rPr>
      </w:pPr>
      <w:r>
        <w:rPr>
          <w:rFonts w:ascii="Times New Roman" w:hAnsi="Times New Roman"/>
          <w:sz w:val="24"/>
          <w:szCs w:val="24"/>
        </w:rPr>
        <w:t xml:space="preserve">в случае получения от участника закупки запроса на разъяснение положений аукционной документации, предоставляет необходимые разъяснения;</w:t>
      </w:r>
      <w:r>
        <w:rPr>
          <w:rFonts w:ascii="Times New Roman" w:hAnsi="Times New Roman"/>
          <w:sz w:val="24"/>
          <w:szCs w:val="24"/>
        </w:rPr>
      </w:r>
      <w:r>
        <w:rPr>
          <w:rFonts w:ascii="Times New Roman" w:hAnsi="Times New Roman"/>
          <w:sz w:val="24"/>
          <w:szCs w:val="24"/>
        </w:rPr>
      </w:r>
    </w:p>
    <w:p>
      <w:pPr>
        <w:pStyle w:val="1012"/>
        <w:numPr>
          <w:ilvl w:val="0"/>
          <w:numId w:val="20"/>
        </w:numPr>
        <w:ind w:left="0" w:firstLine="709"/>
        <w:jc w:val="both"/>
        <w:spacing w:after="0"/>
        <w:tabs>
          <w:tab w:val="left" w:pos="851" w:leader="none"/>
          <w:tab w:val="left" w:pos="900" w:leader="none"/>
        </w:tabs>
        <w:rPr>
          <w:rFonts w:ascii="Times New Roman" w:hAnsi="Times New Roman"/>
          <w:sz w:val="24"/>
          <w:szCs w:val="24"/>
        </w:rPr>
      </w:pPr>
      <w:r>
        <w:rPr>
          <w:rFonts w:ascii="Times New Roman" w:hAnsi="Times New Roman"/>
          <w:sz w:val="24"/>
          <w:szCs w:val="24"/>
        </w:rPr>
        <w:t xml:space="preserve">при необходимости вносит изменения в извещение о проведении аукциона, в аукционную документацию;</w:t>
      </w:r>
      <w:r>
        <w:rPr>
          <w:rFonts w:ascii="Times New Roman" w:hAnsi="Times New Roman"/>
          <w:sz w:val="24"/>
          <w:szCs w:val="24"/>
        </w:rPr>
      </w:r>
      <w:r>
        <w:rPr>
          <w:rFonts w:ascii="Times New Roman" w:hAnsi="Times New Roman"/>
          <w:sz w:val="24"/>
          <w:szCs w:val="24"/>
        </w:rPr>
      </w:r>
    </w:p>
    <w:p>
      <w:pPr>
        <w:pStyle w:val="1012"/>
        <w:numPr>
          <w:ilvl w:val="0"/>
          <w:numId w:val="20"/>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принимает все заявки на участие в аукционе, поданные в срок и в порядке, установленные в аукционной документации;</w:t>
      </w:r>
      <w:r>
        <w:rPr>
          <w:rFonts w:ascii="Times New Roman" w:hAnsi="Times New Roman"/>
          <w:sz w:val="24"/>
          <w:szCs w:val="24"/>
        </w:rPr>
      </w:r>
      <w:r>
        <w:rPr>
          <w:rFonts w:ascii="Times New Roman" w:hAnsi="Times New Roman"/>
          <w:sz w:val="24"/>
          <w:szCs w:val="24"/>
        </w:rPr>
      </w:r>
    </w:p>
    <w:p>
      <w:pPr>
        <w:pStyle w:val="1012"/>
        <w:numPr>
          <w:ilvl w:val="0"/>
          <w:numId w:val="20"/>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принимает решение о допуске (об отказе в допуске) к участию в аукционе в порядке, предусмотренном в пункте 5.6 настоящего Положения;</w:t>
      </w:r>
      <w:r>
        <w:rPr>
          <w:rFonts w:ascii="Times New Roman" w:hAnsi="Times New Roman"/>
          <w:sz w:val="24"/>
          <w:szCs w:val="24"/>
        </w:rPr>
      </w:r>
      <w:r>
        <w:rPr>
          <w:rFonts w:ascii="Times New Roman" w:hAnsi="Times New Roman"/>
          <w:sz w:val="24"/>
          <w:szCs w:val="24"/>
        </w:rPr>
      </w:r>
    </w:p>
    <w:p>
      <w:pPr>
        <w:pStyle w:val="1012"/>
        <w:numPr>
          <w:ilvl w:val="0"/>
          <w:numId w:val="20"/>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проводит аукцион;</w:t>
      </w:r>
      <w:r>
        <w:rPr>
          <w:rFonts w:ascii="Times New Roman" w:hAnsi="Times New Roman"/>
          <w:sz w:val="24"/>
          <w:szCs w:val="24"/>
        </w:rPr>
      </w:r>
      <w:r>
        <w:rPr>
          <w:rFonts w:ascii="Times New Roman" w:hAnsi="Times New Roman"/>
          <w:sz w:val="24"/>
          <w:szCs w:val="24"/>
        </w:rPr>
      </w:r>
    </w:p>
    <w:p>
      <w:pPr>
        <w:pStyle w:val="1012"/>
        <w:numPr>
          <w:ilvl w:val="0"/>
          <w:numId w:val="20"/>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размещает </w:t>
      </w:r>
      <w:r>
        <w:rPr>
          <w:rFonts w:ascii="Times New Roman" w:hAnsi="Times New Roman"/>
          <w:sz w:val="24"/>
        </w:rPr>
        <w:t xml:space="preserve">в единой информационной системе </w:t>
      </w:r>
      <w:r>
        <w:rPr>
          <w:rFonts w:ascii="Times New Roman" w:hAnsi="Times New Roman"/>
          <w:sz w:val="24"/>
          <w:szCs w:val="24"/>
        </w:rPr>
        <w:t xml:space="preserve">протоколы, составленные по результатам заседаний комиссии;</w:t>
      </w:r>
      <w:r>
        <w:rPr>
          <w:rFonts w:ascii="Times New Roman" w:hAnsi="Times New Roman"/>
          <w:sz w:val="24"/>
          <w:szCs w:val="24"/>
        </w:rPr>
      </w:r>
      <w:r>
        <w:rPr>
          <w:rFonts w:ascii="Times New Roman" w:hAnsi="Times New Roman"/>
          <w:sz w:val="24"/>
          <w:szCs w:val="24"/>
        </w:rPr>
      </w:r>
    </w:p>
    <w:p>
      <w:pPr>
        <w:pStyle w:val="1012"/>
        <w:numPr>
          <w:ilvl w:val="0"/>
          <w:numId w:val="20"/>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заключает договор по результатам проведения аукциона.</w:t>
      </w:r>
      <w:r>
        <w:rPr>
          <w:rFonts w:ascii="Times New Roman" w:hAnsi="Times New Roman"/>
          <w:sz w:val="24"/>
          <w:szCs w:val="24"/>
        </w:rPr>
      </w:r>
      <w:r>
        <w:rPr>
          <w:rFonts w:ascii="Times New Roman" w:hAnsi="Times New Roman"/>
          <w:sz w:val="24"/>
          <w:szCs w:val="24"/>
        </w:rPr>
      </w:r>
    </w:p>
    <w:p>
      <w:pPr>
        <w:pStyle w:val="1012"/>
        <w:ind w:left="0" w:firstLine="709"/>
        <w:jc w:val="both"/>
        <w:spacing w:after="0"/>
        <w:rPr>
          <w:rFonts w:ascii="Times New Roman" w:hAnsi="Times New Roman"/>
          <w:sz w:val="24"/>
          <w:szCs w:val="24"/>
        </w:rPr>
      </w:pPr>
      <w:r>
        <w:rPr>
          <w:rFonts w:ascii="Times New Roman" w:hAnsi="Times New Roman"/>
          <w:sz w:val="24"/>
          <w:szCs w:val="24"/>
        </w:rPr>
        <w:t xml:space="preserve">9.1.2. Аукцион в электронной форме проводится с учетом особенностей, установленных подразделом 4.8 настоящего Положения, в соответствии с правилами, действующими на электронной площадке конкретного Оператора ЭП.</w:t>
      </w:r>
      <w:r>
        <w:rPr>
          <w:rFonts w:ascii="Times New Roman" w:hAnsi="Times New Roman"/>
          <w:sz w:val="24"/>
          <w:szCs w:val="24"/>
        </w:rPr>
      </w:r>
      <w:r>
        <w:rPr>
          <w:rFonts w:ascii="Times New Roman" w:hAnsi="Times New Roman"/>
          <w:sz w:val="24"/>
          <w:szCs w:val="24"/>
        </w:rPr>
      </w:r>
    </w:p>
    <w:p>
      <w:pPr>
        <w:pStyle w:val="1012"/>
        <w:ind w:left="0"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b/>
          <w:sz w:val="24"/>
        </w:rPr>
      </w:pPr>
      <w:r>
        <w:rPr>
          <w:rFonts w:ascii="Times New Roman" w:hAnsi="Times New Roman"/>
          <w:b/>
          <w:sz w:val="24"/>
        </w:rPr>
        <w:t xml:space="preserve">9.2. Извещение о проведении аукциона</w:t>
      </w:r>
      <w:r>
        <w:rPr>
          <w:rFonts w:ascii="Times New Roman" w:hAnsi="Times New Roman"/>
          <w:b/>
          <w:sz w:val="24"/>
        </w:rPr>
      </w:r>
      <w:r>
        <w:rPr>
          <w:rFonts w:ascii="Times New Roman" w:hAnsi="Times New Roman"/>
          <w:b/>
          <w:sz w:val="24"/>
        </w:rPr>
      </w:r>
    </w:p>
    <w:p>
      <w:pPr>
        <w:ind w:firstLine="709"/>
        <w:jc w:val="both"/>
        <w:spacing w:after="0"/>
        <w:rPr>
          <w:rFonts w:ascii="Times New Roman" w:hAnsi="Times New Roman"/>
          <w:sz w:val="24"/>
        </w:rPr>
      </w:pPr>
      <w:r>
        <w:rPr>
          <w:rFonts w:ascii="Times New Roman" w:hAnsi="Times New Roman"/>
          <w:sz w:val="24"/>
        </w:rPr>
        <w:t xml:space="preserve">9.2.1. Заказчик не менее чем за пятнад</w:t>
      </w:r>
      <w:r>
        <w:rPr>
          <w:rFonts w:ascii="Times New Roman" w:hAnsi="Times New Roman"/>
          <w:sz w:val="24"/>
        </w:rPr>
        <w:t xml:space="preserve">цать дней до дня окончания приема заявок на участие в аукционе размещает извещение о проведении аукциона, аукционную документацию в единой информационной системе. Информация о размещении извещения о проведении аукциона также размещается на сайте Заказчика.</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rPr>
        <w:t xml:space="preserve">9.2.2. По запросу любого участника закупки, оформленному и представленному в письменной форме (запрос также может быть направлен курьером, в электронном виде в форме отсканированной копии письма за подписью уполномоченного лица участника закупки), Заказчи</w:t>
      </w:r>
      <w:r>
        <w:rPr>
          <w:rFonts w:ascii="Times New Roman" w:hAnsi="Times New Roman"/>
          <w:sz w:val="24"/>
        </w:rPr>
        <w:t xml:space="preserve">к предоставляет участнику закупки, от которого получен запрос, аукционную документацию на бумажном носителе (в электронном виде). При этом аукционная документация выдается после внесения участником закупки платы за предоставление такой документации, если т</w:t>
      </w:r>
      <w:r>
        <w:rPr>
          <w:rFonts w:ascii="Times New Roman" w:hAnsi="Times New Roman"/>
          <w:sz w:val="24"/>
        </w:rPr>
        <w:t xml:space="preserve">акая плата установлена, и указание об этом содержится в извещении о закупке. Предоставление аукционной документации на бумажном носителе (в электронном виде) до размещения такой документации в единой информационной системе и сайте Заказчика не допускается.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eastAsia="Calibri"/>
          <w:sz w:val="24"/>
          <w:szCs w:val="24"/>
          <w:lang w:eastAsia="en-US"/>
        </w:rPr>
      </w:pPr>
      <w:r>
        <w:rPr>
          <w:rFonts w:ascii="Times New Roman" w:hAnsi="Times New Roman"/>
          <w:sz w:val="24"/>
        </w:rPr>
        <w:t xml:space="preserve">9.2.3. В любое время до окончания срока</w:t>
      </w:r>
      <w:r>
        <w:rPr>
          <w:rFonts w:ascii="Times New Roman" w:hAnsi="Times New Roman"/>
          <w:sz w:val="24"/>
        </w:rPr>
        <w:t xml:space="preserve"> подачи заявок на участие в аукционе Заказчик вправе по собственной инициативе, либо в ответ на запрос участника закупки внести изменения в извещение о проведении аукциона и (или) аукционную документацию. В течение одного рабочего дня со дня принятия решен</w:t>
      </w:r>
      <w:r>
        <w:rPr>
          <w:rFonts w:ascii="Times New Roman" w:hAnsi="Times New Roman"/>
          <w:sz w:val="24"/>
        </w:rPr>
        <w:t xml:space="preserve">ия о необходимости изменения извещения о проведении аукциона, аукционной документации такие изменения размещаются в единой информационной системе и направляются по электронной почте участникам закупки, которым Заказчик предоставил аукционную документацию. </w:t>
      </w:r>
      <w:r>
        <w:rPr>
          <w:rFonts w:ascii="Times New Roman" w:hAnsi="Times New Roman" w:eastAsia="Calibri"/>
          <w:sz w:val="24"/>
          <w:szCs w:val="24"/>
          <w:lang w:eastAsia="en-US"/>
        </w:rPr>
        <w:t xml:space="preserve">При этом срок подачи заявок на участие в аукционе должен быть продлен таким образом, чтобы с даты размещения в единой информационной системе указанных изменений до даты </w:t>
      </w:r>
      <w:r>
        <w:rPr>
          <w:rFonts w:ascii="Times New Roman" w:hAnsi="Times New Roman" w:eastAsia="Calibri"/>
          <w:sz w:val="24"/>
          <w:szCs w:val="24"/>
          <w:lang w:eastAsia="en-US"/>
        </w:rPr>
        <w:t xml:space="preserve">окончания срока подачи заявок на участие в аукционе оставалось не менее половины срока подачи заявок на участие в аукционе, установленного настоящим Положением для данного способа закупки.</w:t>
      </w:r>
      <w:r>
        <w:rPr>
          <w:rFonts w:ascii="Times New Roman" w:hAnsi="Times New Roman" w:eastAsia="Calibri"/>
          <w:sz w:val="24"/>
          <w:szCs w:val="24"/>
          <w:lang w:eastAsia="en-US"/>
        </w:rPr>
      </w:r>
      <w:r>
        <w:rPr>
          <w:rFonts w:ascii="Times New Roman" w:hAnsi="Times New Roman" w:eastAsia="Calibri"/>
          <w:sz w:val="24"/>
          <w:szCs w:val="24"/>
          <w:lang w:eastAsia="en-US"/>
        </w:rPr>
      </w:r>
    </w:p>
    <w:p>
      <w:pPr>
        <w:ind w:firstLine="709"/>
        <w:jc w:val="both"/>
        <w:spacing w:after="0"/>
        <w:rPr>
          <w:rFonts w:ascii="Times New Roman" w:hAnsi="Times New Roman"/>
          <w:sz w:val="24"/>
        </w:rPr>
      </w:pPr>
      <w:r>
        <w:rPr>
          <w:rFonts w:ascii="Times New Roman" w:hAnsi="Times New Roman"/>
          <w:sz w:val="24"/>
        </w:rPr>
        <w:t xml:space="preserve">9.2.4. Любой участник закупки вправе направить Заказчику запрос о даче разъяснений положений извещения о проведении аукциона и (или) аукционной документации через </w:t>
      </w:r>
      <w:r>
        <w:rPr>
          <w:rFonts w:ascii="Times New Roman" w:hAnsi="Times New Roman"/>
          <w:sz w:val="24"/>
          <w:szCs w:val="24"/>
        </w:rPr>
        <w:t xml:space="preserve">Оператора ЭП</w:t>
      </w:r>
      <w:r>
        <w:rPr>
          <w:rFonts w:ascii="Times New Roman" w:hAnsi="Times New Roman"/>
          <w:sz w:val="24"/>
        </w:rPr>
        <w:t xml:space="preserve">. Заказчик в течение трех рабочих дней с даты поступления запроса готовит письменное разъяснение положений извещения о проведении аукциона и (или) аукционной документации, направляет его участнику, по</w:t>
      </w:r>
      <w:r>
        <w:rPr>
          <w:rFonts w:ascii="Times New Roman" w:hAnsi="Times New Roman"/>
          <w:sz w:val="24"/>
        </w:rPr>
        <w:t xml:space="preserve">давшему запрос, и размещает данное разъяснение положений извещения о проведении аукциона и (или) аукционной документации (без указания наименования и адреса участника закупки, от которого был получен запрос на разъяснения) в единой информационной системе. </w:t>
      </w:r>
      <w:r>
        <w:rPr>
          <w:rFonts w:ascii="Times New Roman" w:hAnsi="Times New Roman"/>
          <w:sz w:val="24"/>
          <w:szCs w:val="24"/>
        </w:rPr>
        <w:t xml:space="preserve">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закупке</w:t>
      </w:r>
      <w:r>
        <w:rPr>
          <w:rFonts w:ascii="Times New Roman" w:hAnsi="Times New Roman"/>
          <w:sz w:val="24"/>
        </w:rPr>
        <w:t xml:space="preserve">. </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szCs w:val="24"/>
        </w:rPr>
        <w:t xml:space="preserve">При необходимости, срок подачи заявок на участие в аукционе может быть продлен на срок, достаточный для учета разъяснений положений извещения о проведении аукциона и (или) аукционной документации при подготовке заявок на участие в аукционе.</w:t>
      </w:r>
      <w:r>
        <w:rPr>
          <w:rFonts w:ascii="Times New Roman" w:hAnsi="Times New Roman"/>
          <w:sz w:val="24"/>
        </w:rPr>
        <w:t xml:space="preserve"> </w:t>
      </w:r>
      <w:r>
        <w:rPr>
          <w:rFonts w:ascii="Times New Roman" w:hAnsi="Times New Roman"/>
          <w:sz w:val="24"/>
          <w:szCs w:val="24"/>
        </w:rPr>
        <w:t xml:space="preserve">Разъяснения </w:t>
      </w:r>
      <w:r>
        <w:rPr>
          <w:rFonts w:ascii="Times New Roman" w:hAnsi="Times New Roman"/>
          <w:sz w:val="24"/>
        </w:rPr>
        <w:t xml:space="preserve">положений извещения о проведении аукциона и (или) аукционной документации</w:t>
      </w:r>
      <w:r>
        <w:rPr>
          <w:rFonts w:ascii="Times New Roman" w:hAnsi="Times New Roman"/>
          <w:sz w:val="24"/>
          <w:szCs w:val="24"/>
        </w:rPr>
        <w:t xml:space="preserve"> не должны изменять предмет закупки и существенные условия проекта договора.</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9.2.5. Заказчик вправе принять решение об отмене аукциона до наступления даты и времени окончания срока подачи заявок на участие в аукционе.</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9.2.6. В случае принятия решения об отмене аукциона Заказчик размещает такое решение в единой информационной системе в день принятия этого решения.</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Заказчик не несет обязательств или ответственности в случае не ознакомления участниками закупки с извещением об отмене аукциона.</w:t>
      </w:r>
      <w:r>
        <w:rPr>
          <w:rFonts w:ascii="Times New Roman" w:hAnsi="Times New Roman"/>
          <w:sz w:val="24"/>
        </w:rPr>
      </w:r>
      <w:r>
        <w:rPr>
          <w:rFonts w:ascii="Times New Roman" w:hAnsi="Times New Roman"/>
          <w:sz w:val="24"/>
        </w:rPr>
      </w:r>
    </w:p>
    <w:p>
      <w:pPr>
        <w:ind w:firstLine="709"/>
        <w:jc w:val="both"/>
        <w:spacing w:after="0"/>
        <w:tabs>
          <w:tab w:val="left" w:pos="0" w:leader="none"/>
        </w:tabs>
        <w:rPr>
          <w:rFonts w:ascii="Times New Roman" w:hAnsi="Times New Roman"/>
          <w:sz w:val="24"/>
          <w:szCs w:val="24"/>
        </w:rPr>
      </w:pPr>
      <w:r>
        <w:rPr>
          <w:rFonts w:ascii="Times New Roman" w:hAnsi="Times New Roman"/>
          <w:sz w:val="24"/>
        </w:rPr>
        <w:t xml:space="preserve">9.2.7. </w:t>
      </w:r>
      <w:r>
        <w:rPr>
          <w:rFonts w:ascii="Times New Roman" w:hAnsi="Times New Roman"/>
          <w:sz w:val="24"/>
          <w:szCs w:val="24"/>
        </w:rPr>
        <w:t xml:space="preserve">По истечении срока отмены аукциона, устан</w:t>
      </w:r>
      <w:r>
        <w:rPr>
          <w:rFonts w:ascii="Times New Roman" w:hAnsi="Times New Roman"/>
          <w:sz w:val="24"/>
          <w:szCs w:val="24"/>
        </w:rPr>
        <w:t xml:space="preserve">овленного в пункте 9.2.5 настоящего Положения,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9.2.8. Протоколы, составляемые в ходе проведения аукциона, а также по итогам аукциона, заявки на у</w:t>
      </w:r>
      <w:r>
        <w:rPr>
          <w:rFonts w:ascii="Times New Roman" w:hAnsi="Times New Roman"/>
          <w:sz w:val="24"/>
          <w:szCs w:val="24"/>
        </w:rPr>
        <w:t xml:space="preserve">частие в аукционе, окончательные предложения участников аукциона, аукционная документация, извещение о проведении аукциона, изменения, внесенные в аукционную документацию, разъяснения положений аукционной документации хранятся Заказчиком не менее трех лет.</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b/>
          <w:sz w:val="24"/>
          <w:szCs w:val="24"/>
        </w:rPr>
      </w:pPr>
      <w:r>
        <w:rPr>
          <w:rFonts w:ascii="Times New Roman" w:hAnsi="Times New Roman"/>
          <w:b/>
          <w:sz w:val="24"/>
          <w:szCs w:val="24"/>
        </w:rPr>
        <w:t xml:space="preserve">9.3. Порядок приема заявок на участие в аукционе</w:t>
      </w:r>
      <w:r>
        <w:rPr>
          <w:rFonts w:ascii="Times New Roman" w:hAnsi="Times New Roman"/>
          <w:b/>
          <w:sz w:val="24"/>
          <w:szCs w:val="24"/>
        </w:rPr>
      </w:r>
      <w:r>
        <w:rPr>
          <w:rFonts w:ascii="Times New Roman" w:hAnsi="Times New Roman"/>
          <w:b/>
          <w:sz w:val="24"/>
          <w:szCs w:val="24"/>
        </w:rPr>
      </w:r>
    </w:p>
    <w:p>
      <w:pPr>
        <w:pStyle w:val="1013"/>
        <w:numPr>
          <w:ilvl w:val="2"/>
          <w:numId w:val="21"/>
        </w:numPr>
        <w:ind w:left="0" w:firstLine="709"/>
        <w:jc w:val="both"/>
        <w:spacing w:after="0"/>
        <w:rPr>
          <w:rFonts w:ascii="Times New Roman" w:hAnsi="Times New Roman"/>
          <w:sz w:val="24"/>
          <w:szCs w:val="24"/>
        </w:rPr>
      </w:pPr>
      <w:r>
        <w:rPr>
          <w:rFonts w:ascii="Times New Roman" w:hAnsi="Times New Roman"/>
          <w:sz w:val="24"/>
          <w:szCs w:val="24"/>
        </w:rPr>
        <w:t xml:space="preserve">С момента размещения извещения о закупке </w:t>
      </w:r>
      <w:r>
        <w:rPr>
          <w:rFonts w:ascii="Times New Roman" w:hAnsi="Times New Roman"/>
          <w:sz w:val="24"/>
        </w:rPr>
        <w:t xml:space="preserve">в единой информационной системе </w:t>
      </w:r>
      <w:r>
        <w:rPr>
          <w:rFonts w:ascii="Times New Roman" w:hAnsi="Times New Roman"/>
          <w:sz w:val="24"/>
          <w:szCs w:val="24"/>
        </w:rPr>
        <w:t xml:space="preserve">и сайте Заказчика и до предусмотр</w:t>
      </w:r>
      <w:r>
        <w:rPr>
          <w:rFonts w:ascii="Times New Roman" w:hAnsi="Times New Roman"/>
          <w:sz w:val="24"/>
          <w:szCs w:val="24"/>
        </w:rPr>
        <w:t xml:space="preserve">енных аукционной документацией даты и времени окончания срока подачи заявок на участие в аукционе Оператор ЭП осуществляет прием заявок на участие в аукционе в порядке, установленном правилами, действующими на электронной площадке конкретного Оператора ЭП.</w:t>
      </w:r>
      <w:r>
        <w:rPr>
          <w:rFonts w:ascii="Times New Roman" w:hAnsi="Times New Roman"/>
          <w:sz w:val="24"/>
          <w:szCs w:val="24"/>
        </w:rPr>
      </w:r>
      <w:r>
        <w:rPr>
          <w:rFonts w:ascii="Times New Roman" w:hAnsi="Times New Roman"/>
          <w:sz w:val="24"/>
          <w:szCs w:val="24"/>
        </w:rPr>
      </w:r>
    </w:p>
    <w:p>
      <w:pPr>
        <w:pStyle w:val="1013"/>
        <w:numPr>
          <w:ilvl w:val="2"/>
          <w:numId w:val="21"/>
        </w:numPr>
        <w:ind w:left="0" w:firstLine="709"/>
        <w:jc w:val="both"/>
        <w:spacing w:after="0"/>
        <w:rPr>
          <w:rFonts w:ascii="Times New Roman" w:hAnsi="Times New Roman"/>
          <w:sz w:val="24"/>
          <w:szCs w:val="24"/>
        </w:rPr>
      </w:pPr>
      <w:r>
        <w:rPr>
          <w:rFonts w:ascii="Times New Roman" w:hAnsi="Times New Roman"/>
          <w:sz w:val="24"/>
          <w:szCs w:val="24"/>
        </w:rPr>
        <w:t xml:space="preserve">Если по окончании срока подачи заявок на участие в аукционе, установленного </w:t>
      </w:r>
      <w:r>
        <w:rPr>
          <w:rFonts w:ascii="Times New Roman" w:hAnsi="Times New Roman"/>
          <w:sz w:val="24"/>
        </w:rPr>
        <w:t xml:space="preserve">аукционной</w:t>
      </w:r>
      <w:r>
        <w:rPr>
          <w:rFonts w:ascii="Times New Roman" w:hAnsi="Times New Roman"/>
          <w:sz w:val="24"/>
          <w:szCs w:val="24"/>
        </w:rPr>
        <w:t xml:space="preserve"> документацией, будет получена только одна заявка на участие в аукционе или не будет получено ни одной заявки на участие в аукционе, аукцион признается несостоявшимся. </w:t>
      </w:r>
      <w:r>
        <w:rPr>
          <w:rFonts w:ascii="Times New Roman" w:hAnsi="Times New Roman"/>
          <w:sz w:val="24"/>
        </w:rPr>
        <w:t xml:space="preserve">Сведения о признании закупки несостоявшейся вносятся в </w:t>
      </w:r>
      <w:r>
        <w:rPr>
          <w:rFonts w:ascii="Times New Roman" w:hAnsi="Times New Roman"/>
          <w:sz w:val="24"/>
        </w:rPr>
        <w:t xml:space="preserve">протокол рассмотрения заявок на участие в аукционе с указанием причин признания закупки несостоявшейся и соответствующего пункта Положения.</w:t>
      </w:r>
      <w:r>
        <w:rPr>
          <w:rFonts w:ascii="Times New Roman" w:hAnsi="Times New Roman"/>
          <w:sz w:val="24"/>
          <w:szCs w:val="24"/>
        </w:rPr>
      </w:r>
      <w:r>
        <w:rPr>
          <w:rFonts w:ascii="Times New Roman" w:hAnsi="Times New Roman"/>
          <w:sz w:val="24"/>
          <w:szCs w:val="24"/>
        </w:rPr>
      </w:r>
    </w:p>
    <w:p>
      <w:pPr>
        <w:pStyle w:val="1013"/>
        <w:numPr>
          <w:ilvl w:val="2"/>
          <w:numId w:val="21"/>
        </w:numPr>
        <w:ind w:left="0" w:firstLine="709"/>
        <w:jc w:val="both"/>
        <w:spacing w:after="0"/>
        <w:rPr>
          <w:rFonts w:ascii="Times New Roman" w:hAnsi="Times New Roman"/>
          <w:sz w:val="24"/>
          <w:szCs w:val="24"/>
        </w:rPr>
      </w:pPr>
      <w:r>
        <w:rPr>
          <w:rFonts w:ascii="Times New Roman" w:hAnsi="Times New Roman"/>
          <w:sz w:val="24"/>
        </w:rPr>
        <w:t xml:space="preserve">Если по оконч</w:t>
      </w:r>
      <w:r>
        <w:rPr>
          <w:rFonts w:ascii="Times New Roman" w:hAnsi="Times New Roman"/>
          <w:sz w:val="24"/>
        </w:rPr>
        <w:t xml:space="preserve">ании срока подачи заявок на участие в аукционе, установленного аукционной документацией, получена только одна заявка на участие в аукционе, комиссия рассматривает ее в порядке, установленном настоящим Положением. Если рассматриваемая заявка на участие в ау</w:t>
      </w:r>
      <w:r>
        <w:rPr>
          <w:rFonts w:ascii="Times New Roman" w:hAnsi="Times New Roman"/>
          <w:sz w:val="24"/>
        </w:rPr>
        <w:t xml:space="preserve">кционе и подавший такую заявку участник закупки соответствуют требованиям и условиям, предусмотренным аукционной документацией, Заказчик заключает договор с участником, подавшим единственную заявку на участие в аукционе, на условиях аукционной документации</w:t>
      </w:r>
      <w:r>
        <w:rPr>
          <w:rFonts w:ascii="Times New Roman" w:hAnsi="Times New Roman"/>
          <w:sz w:val="24"/>
          <w:szCs w:val="24"/>
        </w:rPr>
        <w:t xml:space="preserve">, проекта договора и заявки на участие в аукционе, поданной таким участником. В случае заключения договора с единственным участником закупки, подавшим единственную заявку на участие в аукционе, </w:t>
      </w:r>
      <w:r>
        <w:rPr>
          <w:rFonts w:ascii="Times New Roman" w:hAnsi="Times New Roman"/>
          <w:sz w:val="24"/>
          <w:szCs w:val="24"/>
          <w:highlight w:val="white"/>
        </w:rPr>
        <w:t xml:space="preserve">цена такого договора согласовывается сторонами до заключения договора и не может превышать начальную (максимальную) цену договора, указанную в извещении о закупке, документации о закупке</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1013"/>
        <w:numPr>
          <w:ilvl w:val="2"/>
          <w:numId w:val="21"/>
        </w:numPr>
        <w:ind w:left="0" w:firstLine="709"/>
        <w:jc w:val="both"/>
        <w:spacing w:after="0"/>
        <w:rPr>
          <w:rFonts w:ascii="Times New Roman" w:hAnsi="Times New Roman"/>
          <w:sz w:val="24"/>
          <w:szCs w:val="24"/>
        </w:rPr>
      </w:pPr>
      <w:r>
        <w:rPr>
          <w:rFonts w:ascii="Times New Roman" w:hAnsi="Times New Roman"/>
          <w:color w:val="000000" w:themeColor="text1"/>
          <w:sz w:val="24"/>
          <w:szCs w:val="24"/>
          <w:shd w:val="clear" w:color="auto" w:fill="ffffff"/>
        </w:rPr>
        <w:t xml:space="preserve">Участник закупки вправе изменить или отозвать </w:t>
      </w:r>
      <w:r>
        <w:rPr>
          <w:rFonts w:ascii="Times New Roman" w:hAnsi="Times New Roman"/>
          <w:color w:val="000000" w:themeColor="text1"/>
          <w:sz w:val="24"/>
          <w:szCs w:val="24"/>
          <w:shd w:val="clear" w:color="auto" w:fill="ffffff"/>
        </w:rPr>
        <w:t xml:space="preserve">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r>
        <w:rPr>
          <w:rFonts w:ascii="Times New Roman" w:hAnsi="Times New Roman"/>
          <w:color w:val="0070c0"/>
          <w:sz w:val="24"/>
          <w:szCs w:val="24"/>
          <w:shd w:val="clear" w:color="auto" w:fill="ffffff"/>
        </w:rPr>
        <w:t xml:space="preserve">.</w:t>
      </w:r>
      <w:r>
        <w:rPr>
          <w:rFonts w:ascii="Times New Roman" w:hAnsi="Times New Roman"/>
          <w:sz w:val="24"/>
          <w:szCs w:val="24"/>
        </w:rPr>
      </w:r>
      <w:r>
        <w:rPr>
          <w:rFonts w:ascii="Times New Roman" w:hAnsi="Times New Roman"/>
          <w:sz w:val="24"/>
          <w:szCs w:val="24"/>
        </w:rPr>
      </w:r>
    </w:p>
    <w:p>
      <w:pPr>
        <w:pStyle w:val="1013"/>
        <w:ind w:left="0"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1021"/>
        <w:ind w:firstLine="709"/>
        <w:spacing w:line="276" w:lineRule="auto"/>
        <w:tabs>
          <w:tab w:val="clear" w:pos="567" w:leader="none"/>
          <w:tab w:val="left" w:pos="1260" w:leader="none"/>
        </w:tabs>
        <w:rPr>
          <w:b/>
          <w:lang w:val="ru-RU"/>
        </w:rPr>
      </w:pPr>
      <w:r>
        <w:rPr>
          <w:b/>
          <w:lang w:val="ru-RU"/>
        </w:rPr>
        <w:t xml:space="preserve">9.4. Определение победителя аукциона</w:t>
      </w:r>
      <w:r>
        <w:rPr>
          <w:b/>
          <w:lang w:val="ru-RU"/>
        </w:rPr>
      </w:r>
      <w:r>
        <w:rPr>
          <w:b/>
          <w:lang w:val="ru-RU"/>
        </w:rPr>
      </w:r>
    </w:p>
    <w:p>
      <w:pPr>
        <w:ind w:firstLine="709"/>
        <w:jc w:val="both"/>
        <w:spacing w:after="0"/>
        <w:rPr>
          <w:rFonts w:ascii="Times New Roman" w:hAnsi="Times New Roman"/>
          <w:sz w:val="24"/>
          <w:szCs w:val="24"/>
        </w:rPr>
      </w:pPr>
      <w:r>
        <w:rPr>
          <w:rFonts w:ascii="Times New Roman" w:hAnsi="Times New Roman"/>
          <w:sz w:val="24"/>
        </w:rPr>
        <w:t xml:space="preserve">9.4.1. Комиссия в день, </w:t>
      </w:r>
      <w:r>
        <w:rPr>
          <w:rFonts w:ascii="Times New Roman" w:hAnsi="Times New Roman"/>
          <w:sz w:val="24"/>
        </w:rPr>
        <w:t xml:space="preserve">во время</w:t>
      </w:r>
      <w:r>
        <w:rPr>
          <w:rFonts w:ascii="Times New Roman" w:hAnsi="Times New Roman"/>
          <w:sz w:val="24"/>
        </w:rPr>
        <w:t xml:space="preserve"> и в месте, указанные в извещении о закупке, рассматривает заявки с целью определения соответствия каждого участника закупки требованиям, установленным аукционной документацией, и соответствия заявки, поданной таким участником, требованиям к зая</w:t>
      </w:r>
      <w:r>
        <w:rPr>
          <w:rFonts w:ascii="Times New Roman" w:hAnsi="Times New Roman"/>
          <w:sz w:val="24"/>
        </w:rPr>
        <w:t xml:space="preserve">вкам, установленным извещением о проведении аукциона. По результатам рассмотрения заявок на участие в аукционе комиссией принимается решение о признании участника закупки участником аукциона или об отказе в признании участника закупки участником аукциона.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rPr>
        <w:t xml:space="preserve">Срок рассмотрения заявок на участие в аукционе не может превышать пять рабочих дней с </w:t>
      </w:r>
      <w:r>
        <w:rPr>
          <w:rFonts w:ascii="Times New Roman" w:hAnsi="Times New Roman"/>
          <w:sz w:val="24"/>
          <w:szCs w:val="24"/>
        </w:rPr>
        <w:t xml:space="preserve">даты окончания срока подачи заявок на участие в аукционе.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9.4.2. Отказ в допуске к участию в аукционе по иным основаниям, кроме предусмотренных </w:t>
      </w:r>
      <w:r>
        <w:rPr>
          <w:rFonts w:ascii="Times New Roman" w:hAnsi="Times New Roman"/>
          <w:sz w:val="24"/>
          <w:szCs w:val="24"/>
        </w:rPr>
        <w:t xml:space="preserve">пунктом</w:t>
      </w:r>
      <w:r>
        <w:rPr>
          <w:rFonts w:ascii="Times New Roman" w:hAnsi="Times New Roman"/>
          <w:sz w:val="24"/>
        </w:rPr>
        <w:t xml:space="preserve"> 5.6.3 настоящего Положения, не допускается.</w:t>
      </w:r>
      <w:r>
        <w:rPr>
          <w:rFonts w:ascii="Times New Roman" w:hAnsi="Times New Roman"/>
          <w:sz w:val="24"/>
        </w:rPr>
      </w:r>
      <w:r>
        <w:rPr>
          <w:rFonts w:ascii="Times New Roman" w:hAnsi="Times New Roman"/>
          <w:sz w:val="24"/>
        </w:rPr>
      </w:r>
    </w:p>
    <w:p>
      <w:pPr>
        <w:ind w:firstLine="709"/>
        <w:jc w:val="both"/>
        <w:spacing w:after="0"/>
        <w:tabs>
          <w:tab w:val="num" w:pos="3621" w:leader="none"/>
        </w:tabs>
        <w:rPr>
          <w:rFonts w:ascii="Times New Roman" w:hAnsi="Times New Roman"/>
          <w:sz w:val="24"/>
        </w:rPr>
      </w:pPr>
      <w:r>
        <w:rPr>
          <w:rFonts w:ascii="Times New Roman" w:hAnsi="Times New Roman"/>
          <w:sz w:val="24"/>
        </w:rPr>
        <w:t xml:space="preserve">9.4.3. При необходимости в ходе рассмотрения заявок на участие в аукционе, комиссия вправе потребовать от участников закупки разъяснения сведений, содержащихся в заявках на участие в аукционе. Разъяснения участни</w:t>
      </w:r>
      <w:r>
        <w:rPr>
          <w:rFonts w:ascii="Times New Roman" w:hAnsi="Times New Roman"/>
          <w:sz w:val="24"/>
        </w:rPr>
        <w:t xml:space="preserve">ка закупки, изменяющие суть предложения, содержащегося в поданной таким участником заявке на участие в аукционе, не допускаются. Запрос о разъяснении сведений, содержащихся в заявках на участие в аукционе, и ответ на такой запрос должны направляться через </w:t>
      </w:r>
      <w:r>
        <w:rPr>
          <w:rFonts w:ascii="Times New Roman" w:hAnsi="Times New Roman"/>
          <w:sz w:val="24"/>
          <w:szCs w:val="24"/>
        </w:rPr>
        <w:t xml:space="preserve">Оператора ЭП</w:t>
      </w:r>
      <w:r>
        <w:rPr>
          <w:rFonts w:ascii="Times New Roman" w:hAnsi="Times New Roman"/>
          <w:sz w:val="24"/>
        </w:rPr>
        <w:t xml:space="preserve">.</w:t>
      </w:r>
      <w:r>
        <w:rPr>
          <w:rFonts w:ascii="Times New Roman" w:hAnsi="Times New Roman"/>
          <w:sz w:val="24"/>
        </w:rPr>
      </w:r>
      <w:r>
        <w:rPr>
          <w:rFonts w:ascii="Times New Roman" w:hAnsi="Times New Roman"/>
          <w:sz w:val="24"/>
        </w:rPr>
      </w:r>
    </w:p>
    <w:p>
      <w:pPr>
        <w:ind w:firstLine="709"/>
        <w:jc w:val="both"/>
        <w:spacing w:after="0"/>
        <w:tabs>
          <w:tab w:val="num" w:pos="0" w:leader="none"/>
        </w:tabs>
        <w:rPr>
          <w:rFonts w:ascii="Times New Roman" w:hAnsi="Times New Roman"/>
          <w:sz w:val="24"/>
        </w:rPr>
      </w:pPr>
      <w:r>
        <w:rPr>
          <w:rFonts w:ascii="Times New Roman" w:hAnsi="Times New Roman"/>
          <w:sz w:val="24"/>
        </w:rPr>
        <w:t xml:space="preserve">9.4.4. В случае если участник закупки, которому был направлен запрос </w:t>
      </w:r>
      <w:r>
        <w:rPr>
          <w:rFonts w:ascii="Times New Roman" w:hAnsi="Times New Roman"/>
          <w:sz w:val="24"/>
        </w:rPr>
        <w:t xml:space="preserve">о разъяснении сведений, содержащихся в заявке на участие в аукционе, не предоставит запрашиваемые разъяснения заявки на участие в аукционе в порядке и в срок, установленные в запросе, Заказчик вправе отказать в допуске к участию в закупке такому участнику.</w:t>
      </w:r>
      <w:r>
        <w:rPr>
          <w:rFonts w:ascii="Times New Roman" w:hAnsi="Times New Roman"/>
          <w:sz w:val="24"/>
        </w:rPr>
      </w:r>
      <w:r>
        <w:rPr>
          <w:rFonts w:ascii="Times New Roman" w:hAnsi="Times New Roman"/>
          <w:sz w:val="24"/>
        </w:rPr>
      </w:r>
    </w:p>
    <w:p>
      <w:pPr>
        <w:ind w:firstLine="709"/>
        <w:jc w:val="both"/>
        <w:spacing w:after="0"/>
        <w:tabs>
          <w:tab w:val="num" w:pos="360" w:leader="none"/>
        </w:tabs>
        <w:rPr>
          <w:rFonts w:ascii="Times New Roman" w:hAnsi="Times New Roman"/>
          <w:sz w:val="24"/>
        </w:rPr>
      </w:pPr>
      <w:r>
        <w:rPr>
          <w:rFonts w:ascii="Times New Roman" w:hAnsi="Times New Roman"/>
          <w:sz w:val="24"/>
        </w:rPr>
        <w:t xml:space="preserve">9.4.5. Сведения об участниках закупки, признанных участниками аукциона, или об отказе в признании участников закупки участниками аукциона, с обоснованием такого решения, отражаются в протоколе рассмотрения заявок на участие в аукционе. </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szCs w:val="24"/>
        </w:rPr>
        <w:t xml:space="preserve">Протокол рассмотрения заявок на участие в аукционе должен содержать следующие сведения: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дата подписания протокола;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количество поданных на участие в аукционе заявок, а</w:t>
      </w:r>
      <w:r>
        <w:rPr>
          <w:rFonts w:ascii="Times New Roman" w:hAnsi="Times New Roman"/>
          <w:sz w:val="24"/>
          <w:szCs w:val="24"/>
        </w:rPr>
        <w:t xml:space="preserve"> также дата и время регистрации каждой такой заявки с указанием регистрационного номера заявки (идентификационного номера заявки), наименования участника закупки, его адреса места нахождения (для юридических лиц) или почтового адреса (для физических лиц); </w:t>
      </w:r>
      <w:r>
        <w:rPr>
          <w:rFonts w:ascii="Times New Roman" w:hAnsi="Times New Roman"/>
          <w:color w:val="000000" w:themeColor="text1"/>
          <w:sz w:val="24"/>
          <w:szCs w:val="24"/>
        </w:rPr>
        <w:t xml:space="preserve">сведения об объеме, цене </w:t>
      </w:r>
      <w:r>
        <w:rPr>
          <w:rFonts w:ascii="Times New Roman" w:hAnsi="Times New Roman"/>
          <w:color w:val="000000" w:themeColor="text1"/>
          <w:sz w:val="24"/>
          <w:szCs w:val="24"/>
          <w:shd w:val="clear" w:color="auto" w:fill="ffffff"/>
        </w:rPr>
        <w:t xml:space="preserve">закупаемых товаров, работ, услуг</w:t>
      </w:r>
      <w:r>
        <w:rPr>
          <w:rFonts w:ascii="Times New Roman" w:hAnsi="Times New Roman"/>
          <w:color w:val="000000" w:themeColor="text1"/>
          <w:sz w:val="24"/>
          <w:szCs w:val="24"/>
        </w:rPr>
        <w:t xml:space="preserve">, </w:t>
      </w:r>
      <w:r>
        <w:rPr>
          <w:rFonts w:ascii="Times New Roman" w:hAnsi="Times New Roman"/>
          <w:color w:val="000000" w:themeColor="text1"/>
          <w:sz w:val="24"/>
          <w:szCs w:val="24"/>
          <w:shd w:val="clear" w:color="auto" w:fill="ffffff"/>
        </w:rPr>
        <w:t xml:space="preserve">сроке исполнения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результаты рассмотрения заявок на участие в аукционе с указанием в том числе: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количества заявок на участие в аукционе, которые отклонены;</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оснований отклонения каждой заявки на участие в аукционе с указанием положений аукционной документации, которым не соответствует такая заявка;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участников закупки, признанных участниками аукциона, с указанием регистрационного номера заявки, наименования участника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причины, по которым аукцион признан несостоявшимся, в случае его признания таковым с указанием </w:t>
      </w:r>
      <w:r>
        <w:rPr>
          <w:rFonts w:ascii="Times New Roman" w:hAnsi="Times New Roman"/>
          <w:sz w:val="24"/>
        </w:rPr>
        <w:t xml:space="preserve">соответствующего пункта настоящего Положения</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tabs>
          <w:tab w:val="num" w:pos="360" w:leader="none"/>
        </w:tabs>
        <w:rPr>
          <w:rFonts w:ascii="Times New Roman" w:hAnsi="Times New Roman"/>
          <w:sz w:val="24"/>
        </w:rPr>
      </w:pPr>
      <w:r>
        <w:rPr>
          <w:rFonts w:ascii="Times New Roman" w:hAnsi="Times New Roman"/>
          <w:sz w:val="24"/>
        </w:rPr>
        <w:t xml:space="preserve">Протокол рассмотрения заявок на участие в аукционе подписывается всеми п</w:t>
      </w:r>
      <w:r>
        <w:rPr>
          <w:rFonts w:ascii="Times New Roman" w:hAnsi="Times New Roman"/>
          <w:sz w:val="24"/>
        </w:rPr>
        <w:t xml:space="preserve">рисутствующими членами комиссии и утверждается Заказчиком непосредственно в день окончания рассмотрения заявок на участие в аукционе. Указанный протокол размещается в единой информационной системе не позднее одного рабочего дня со дня подписания протокола.</w:t>
      </w:r>
      <w:r>
        <w:rPr>
          <w:rFonts w:ascii="Times New Roman" w:hAnsi="Times New Roman"/>
          <w:sz w:val="24"/>
        </w:rPr>
      </w:r>
      <w:r>
        <w:rPr>
          <w:rFonts w:ascii="Times New Roman" w:hAnsi="Times New Roman"/>
          <w:sz w:val="24"/>
        </w:rPr>
      </w:r>
    </w:p>
    <w:p>
      <w:pPr>
        <w:ind w:firstLine="709"/>
        <w:jc w:val="both"/>
        <w:spacing w:after="0"/>
        <w:tabs>
          <w:tab w:val="num" w:pos="360" w:leader="none"/>
        </w:tabs>
        <w:rPr>
          <w:rFonts w:ascii="Times New Roman" w:hAnsi="Times New Roman"/>
          <w:sz w:val="24"/>
        </w:rPr>
      </w:pPr>
      <w:r>
        <w:rPr>
          <w:rFonts w:ascii="Times New Roman" w:hAnsi="Times New Roman"/>
          <w:sz w:val="24"/>
        </w:rPr>
        <w:t xml:space="preserve">9.4.6. Если на основании результатов рассмотрения заявок на участие в аукционе, будет принято решение о несоответствии всех участников закупки требованиям, предъявляемым к участникам </w:t>
      </w:r>
      <w:r>
        <w:rPr>
          <w:rFonts w:ascii="Times New Roman" w:hAnsi="Times New Roman"/>
          <w:sz w:val="24"/>
        </w:rPr>
        <w:t xml:space="preserve">закупки, и (или) о несоответствии всех заявок на участие в аукционе, установленным аукционной документацией требованиям, либо о соответствии только одного участника закупки и поданной им заявки установленным требованиям, аукцион признается несостоявшимся. </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szCs w:val="24"/>
        </w:rPr>
        <w:t xml:space="preserve">9.4.7. Если только </w:t>
      </w:r>
      <w:r>
        <w:rPr>
          <w:rFonts w:ascii="Times New Roman" w:hAnsi="Times New Roman"/>
          <w:sz w:val="24"/>
          <w:szCs w:val="24"/>
        </w:rPr>
        <w:t xml:space="preserve">один участник закупки будет признан участником аукциона, Заказчик заключает договор с единственным участником закупки, признанным участником аукциона, на условиях аукционной документации, проекта договора и заявки на участие в аукционе, поданной участником</w:t>
      </w:r>
      <w:r>
        <w:rPr>
          <w:rFonts w:ascii="Times New Roman" w:hAnsi="Times New Roman"/>
          <w:sz w:val="24"/>
          <w:szCs w:val="24"/>
          <w:highlight w:val="white"/>
        </w:rPr>
        <w:t xml:space="preserve">.</w:t>
      </w:r>
      <w:r>
        <w:rPr>
          <w:rFonts w:ascii="Times New Roman" w:hAnsi="Times New Roman"/>
          <w:sz w:val="24"/>
          <w:szCs w:val="24"/>
        </w:rPr>
        <w:t xml:space="preserve"> В случае заключения договора с единственным участником закупки, признанн</w:t>
      </w:r>
      <w:r>
        <w:rPr>
          <w:rFonts w:ascii="Times New Roman" w:hAnsi="Times New Roman"/>
          <w:sz w:val="24"/>
        </w:rPr>
        <w:t xml:space="preserve">ым участником аукциона, </w:t>
      </w:r>
      <w:r>
        <w:rPr>
          <w:rFonts w:ascii="Times New Roman" w:hAnsi="Times New Roman"/>
          <w:sz w:val="24"/>
          <w:szCs w:val="24"/>
          <w:highlight w:val="white"/>
        </w:rPr>
        <w:t xml:space="preserve">цена такого договора согласовывается сторонами до заключения договора и не может превышать начальную цену договора (сумму цен единиц товара, работы, услуги), указанную в извещении о закупке</w:t>
      </w:r>
      <w:r>
        <w:rPr>
          <w:rFonts w:ascii="Times New Roman" w:hAnsi="Times New Roman"/>
          <w:sz w:val="24"/>
        </w:rPr>
        <w:t xml:space="preserve">.</w:t>
      </w:r>
      <w:r>
        <w:rPr>
          <w:rFonts w:ascii="Times New Roman" w:hAnsi="Times New Roman"/>
          <w:sz w:val="24"/>
        </w:rPr>
      </w:r>
      <w:r>
        <w:rPr>
          <w:rFonts w:ascii="Times New Roman" w:hAnsi="Times New Roman"/>
          <w:sz w:val="24"/>
        </w:rPr>
      </w:r>
    </w:p>
    <w:p>
      <w:pPr>
        <w:pStyle w:val="999"/>
        <w:ind w:firstLine="709"/>
        <w:jc w:val="both"/>
        <w:spacing w:line="276" w:lineRule="auto"/>
        <w:widowControl/>
        <w:rPr>
          <w:rFonts w:ascii="Times New Roman" w:hAnsi="Times New Roman" w:cs="Times New Roman"/>
          <w:sz w:val="24"/>
          <w:szCs w:val="24"/>
        </w:rPr>
      </w:pPr>
      <w:r>
        <w:rPr>
          <w:rFonts w:ascii="Times New Roman" w:hAnsi="Times New Roman" w:cs="Times New Roman"/>
          <w:sz w:val="24"/>
          <w:szCs w:val="24"/>
        </w:rPr>
        <w:t xml:space="preserve">9.4.8. Аукцион проводится в сроки, указанные в извещении о закупке, аукционной документации.</w:t>
      </w:r>
      <w:r>
        <w:rPr>
          <w:rFonts w:ascii="Times New Roman" w:hAnsi="Times New Roman" w:cs="Times New Roman"/>
          <w:sz w:val="24"/>
          <w:szCs w:val="24"/>
        </w:rPr>
      </w:r>
      <w:r>
        <w:rPr>
          <w:rFonts w:ascii="Times New Roman" w:hAnsi="Times New Roman" w:cs="Times New Roman"/>
          <w:sz w:val="24"/>
          <w:szCs w:val="24"/>
        </w:rPr>
      </w:r>
    </w:p>
    <w:p>
      <w:pPr>
        <w:pStyle w:val="999"/>
        <w:ind w:firstLine="709"/>
        <w:jc w:val="both"/>
        <w:spacing w:line="276" w:lineRule="auto"/>
        <w:widowControl/>
        <w:rPr>
          <w:rFonts w:ascii="Times New Roman" w:hAnsi="Times New Roman" w:cs="Times New Roman"/>
          <w:sz w:val="24"/>
          <w:szCs w:val="24"/>
        </w:rPr>
      </w:pPr>
      <w:r>
        <w:rPr>
          <w:rFonts w:ascii="Times New Roman" w:hAnsi="Times New Roman"/>
          <w:sz w:val="24"/>
        </w:rPr>
        <w:t xml:space="preserve">Дата проведения аукциона должна приходиться на рабочий день, следующий за днем</w:t>
      </w:r>
      <w:r>
        <w:rPr>
          <w:rFonts w:ascii="Times New Roman" w:hAnsi="Times New Roman" w:cs="Times New Roman"/>
          <w:sz w:val="24"/>
          <w:szCs w:val="24"/>
        </w:rPr>
        <w:t xml:space="preserve"> рассмотрения заявок на участие в аукционе.</w:t>
      </w:r>
      <w:r>
        <w:rPr>
          <w:rFonts w:ascii="Times New Roman" w:hAnsi="Times New Roman" w:cs="Times New Roman"/>
          <w:sz w:val="24"/>
          <w:szCs w:val="24"/>
        </w:rPr>
      </w:r>
      <w:r>
        <w:rPr>
          <w:rFonts w:ascii="Times New Roman" w:hAnsi="Times New Roman" w:cs="Times New Roman"/>
          <w:sz w:val="24"/>
          <w:szCs w:val="24"/>
        </w:rPr>
      </w:r>
    </w:p>
    <w:p>
      <w:pPr>
        <w:pStyle w:val="999"/>
        <w:ind w:firstLine="709"/>
        <w:jc w:val="both"/>
        <w:spacing w:line="276" w:lineRule="auto"/>
        <w:widowControl/>
        <w:rPr>
          <w:rFonts w:ascii="Times New Roman" w:hAnsi="Times New Roman" w:cs="Times New Roman"/>
          <w:sz w:val="24"/>
          <w:szCs w:val="24"/>
        </w:rPr>
      </w:pPr>
      <w:r>
        <w:rPr>
          <w:rFonts w:ascii="Times New Roman" w:hAnsi="Times New Roman" w:cs="Times New Roman"/>
          <w:sz w:val="24"/>
          <w:szCs w:val="24"/>
        </w:rPr>
        <w:t xml:space="preserve">9.4.9. В аукционе могут участвовать только участники закупки, признанные участниками аукциона.</w:t>
      </w:r>
      <w:r>
        <w:rPr>
          <w:rFonts w:ascii="Times New Roman" w:hAnsi="Times New Roman" w:cs="Times New Roman"/>
          <w:sz w:val="24"/>
          <w:szCs w:val="24"/>
        </w:rPr>
      </w:r>
      <w:r>
        <w:rPr>
          <w:rFonts w:ascii="Times New Roman" w:hAnsi="Times New Roman" w:cs="Times New Roman"/>
          <w:sz w:val="24"/>
          <w:szCs w:val="24"/>
        </w:rPr>
      </w:r>
    </w:p>
    <w:p>
      <w:pPr>
        <w:pStyle w:val="999"/>
        <w:ind w:firstLine="709"/>
        <w:jc w:val="both"/>
        <w:spacing w:line="276" w:lineRule="auto"/>
        <w:widowControl/>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1062"/>
        <w:ind w:firstLine="709"/>
        <w:spacing w:line="276" w:lineRule="auto"/>
        <w:outlineLvl w:val="1"/>
      </w:pPr>
      <w:r>
        <w:t xml:space="preserve">9.4.10. </w:t>
      </w:r>
      <w:r>
        <w:rPr>
          <w:b/>
        </w:rPr>
        <w:t xml:space="preserve">Порядок проведения аукциона</w:t>
      </w:r>
      <w:r>
        <w:t xml:space="preserve">.</w:t>
      </w:r>
      <w:r/>
    </w:p>
    <w:p>
      <w:pPr>
        <w:pStyle w:val="1062"/>
        <w:ind w:firstLine="709"/>
        <w:spacing w:line="276" w:lineRule="auto"/>
        <w:outlineLvl w:val="2"/>
      </w:pPr>
      <w:r>
        <w:t xml:space="preserve">9.4.10.1. Аукцион проводится Оператором ЭП путем использования соответствующих программно-технических средств.</w:t>
      </w:r>
      <w:r/>
    </w:p>
    <w:p>
      <w:pPr>
        <w:pStyle w:val="1062"/>
        <w:ind w:firstLine="709"/>
        <w:spacing w:line="276" w:lineRule="auto"/>
        <w:outlineLvl w:val="2"/>
      </w:pPr>
      <w:r>
        <w:t xml:space="preserve">9.4.10.2. Аукцион проводится на электронной площадке в день и время, указанные в извещении и аукционной документации.</w:t>
      </w:r>
      <w:r/>
    </w:p>
    <w:p>
      <w:pPr>
        <w:pStyle w:val="1062"/>
        <w:ind w:firstLine="709"/>
        <w:spacing w:line="276" w:lineRule="auto"/>
        <w:outlineLvl w:val="2"/>
      </w:pPr>
      <w:r>
        <w:t xml:space="preserve">9.4.10.3. Аукцион провод</w:t>
      </w:r>
      <w:r>
        <w:t xml:space="preserve">ится путем снижения начальной (максимальной) цены договора, начальной суммы цен единиц товара, работы, услуги на «шаг аукциона», который составляет от 0,5% до 5% от начальной (максимальной) цены договора, начальной суммы цен единиц товара, работы, услуги. </w:t>
      </w:r>
      <w:r/>
    </w:p>
    <w:p>
      <w:pPr>
        <w:pStyle w:val="1062"/>
        <w:ind w:firstLine="709"/>
        <w:spacing w:line="276" w:lineRule="auto"/>
        <w:outlineLvl w:val="2"/>
      </w:pPr>
      <w:r>
        <w:t xml:space="preserve">9.4.10.4. В процессе аукциона его участники подают предложения о цене договора (сумме</w:t>
      </w:r>
      <w:r>
        <w:t xml:space="preserve"> цен единиц товара, работы, услуги), предусматривающие снижение текущего минимального предложения о цене договора на произвольную величину в пределах «шага аукциона» в соответствии с правилами, действующими на электронной площадке конкретного Оператора ЭП.</w:t>
      </w:r>
      <w:r/>
    </w:p>
    <w:p>
      <w:pPr>
        <w:pStyle w:val="1062"/>
        <w:ind w:firstLine="709"/>
        <w:spacing w:line="276" w:lineRule="auto"/>
        <w:outlineLvl w:val="2"/>
      </w:pPr>
      <w:r>
        <w:t xml:space="preserve">9.4.10.5. Участник закупки не может подать предложение о цене договора, равное нулю.</w:t>
      </w:r>
      <w:r/>
    </w:p>
    <w:p>
      <w:pPr>
        <w:pStyle w:val="1062"/>
        <w:ind w:firstLine="709"/>
        <w:spacing w:line="276" w:lineRule="auto"/>
        <w:outlineLvl w:val="2"/>
      </w:pPr>
      <w:r>
        <w:t xml:space="preserve">9.4.10.6. После окончания аукциона Оператор ЭП формирует протокол аукциона и направляет его Заказчику. </w:t>
      </w:r>
      <w:r/>
    </w:p>
    <w:p>
      <w:pPr>
        <w:pStyle w:val="999"/>
        <w:ind w:firstLine="709"/>
        <w:jc w:val="both"/>
        <w:spacing w:line="276" w:lineRule="auto"/>
        <w:widowControl/>
        <w:rPr>
          <w:rFonts w:ascii="Times New Roman" w:hAnsi="Times New Roman" w:cs="Times New Roman"/>
          <w:sz w:val="24"/>
          <w:szCs w:val="24"/>
        </w:rPr>
      </w:pPr>
      <w:r>
        <w:rPr>
          <w:rFonts w:ascii="Times New Roman" w:hAnsi="Times New Roman" w:cs="Times New Roman"/>
          <w:sz w:val="24"/>
          <w:szCs w:val="24"/>
        </w:rPr>
        <w:t xml:space="preserve">9.4.11. Победителем аукциона признается участник закупки, предложивший наиболее низкую цену договора, наименьшую </w:t>
      </w:r>
      <w:r>
        <w:rPr>
          <w:rFonts w:ascii="Times New Roman" w:hAnsi="Times New Roman"/>
          <w:sz w:val="24"/>
          <w:szCs w:val="24"/>
        </w:rPr>
        <w:t xml:space="preserve">сумму цен единиц товара, работы, услуги</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99"/>
        <w:ind w:firstLine="709"/>
        <w:jc w:val="both"/>
        <w:spacing w:line="276" w:lineRule="auto"/>
        <w:widowControl/>
        <w:rPr>
          <w:rFonts w:ascii="Times New Roman" w:hAnsi="Times New Roman" w:cs="Times New Roman"/>
          <w:sz w:val="24"/>
          <w:szCs w:val="24"/>
        </w:rPr>
      </w:pPr>
      <w:r>
        <w:rPr>
          <w:rFonts w:ascii="Times New Roman" w:hAnsi="Times New Roman"/>
          <w:color w:val="000000" w:themeColor="text1"/>
          <w:sz w:val="24"/>
          <w:szCs w:val="24"/>
        </w:rPr>
        <w:t xml:space="preserve">В случае если при проведении аукциона цена договора снижена до нуля, аукци</w:t>
      </w:r>
      <w:r>
        <w:rPr>
          <w:rFonts w:ascii="Times New Roman" w:hAnsi="Times New Roman"/>
          <w:color w:val="000000" w:themeColor="text1"/>
          <w:sz w:val="24"/>
          <w:szCs w:val="24"/>
        </w:rPr>
        <w:t xml:space="preserve">он проводится на право заключить договор. В этом случае победителем аукциона признается участник закупки, заявка которого соответствует требованиям, установленным документацией о закупке, и который предложил наиболее высокую цену за право заключить договор</w:t>
      </w:r>
      <w:r>
        <w:rPr>
          <w:rFonts w:ascii="Times New Roman" w:hAnsi="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99"/>
        <w:ind w:firstLine="709"/>
        <w:jc w:val="both"/>
        <w:spacing w:line="276" w:lineRule="auto"/>
        <w:widowControl/>
        <w:rPr>
          <w:rFonts w:ascii="Times New Roman" w:hAnsi="Times New Roman" w:cs="Times New Roman"/>
          <w:sz w:val="24"/>
          <w:szCs w:val="24"/>
        </w:rPr>
      </w:pPr>
      <w:r>
        <w:rPr>
          <w:rFonts w:ascii="Times New Roman" w:hAnsi="Times New Roman" w:cs="Times New Roman"/>
          <w:sz w:val="24"/>
          <w:szCs w:val="24"/>
        </w:rPr>
        <w:t xml:space="preserve">9.4.12. После проведения аукциона, в течение одного рабочего дня после дня направления Оператором ЭП протокола аукциона, комиссией формируется протокол по итогам аукциона (итоговый протокол). </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Итоговый протокол должен содержать следующие сведения: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дата подписания протокола;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количество поданных заявок на участие в аукционе, а также дата и время регистрации каждой т</w:t>
      </w:r>
      <w:r>
        <w:rPr>
          <w:rFonts w:ascii="Times New Roman" w:hAnsi="Times New Roman"/>
          <w:sz w:val="24"/>
          <w:szCs w:val="24"/>
        </w:rPr>
        <w:t xml:space="preserve">акой заявки, с указанием регистрационного номера заявки (идентификационного номера заявки), наименования участника закупки, его адреса места нахождения (для юридических лиц) или почтового адреса (для физических лиц), цены, предложенной участником закупки; </w:t>
      </w:r>
      <w:r>
        <w:rPr>
          <w:rFonts w:ascii="Times New Roman" w:hAnsi="Times New Roman"/>
          <w:color w:val="000000" w:themeColor="text1"/>
          <w:sz w:val="24"/>
          <w:szCs w:val="24"/>
        </w:rPr>
        <w:t xml:space="preserve">сведения об объеме, цене </w:t>
      </w:r>
      <w:r>
        <w:rPr>
          <w:rFonts w:ascii="Times New Roman" w:hAnsi="Times New Roman"/>
          <w:color w:val="000000" w:themeColor="text1"/>
          <w:sz w:val="24"/>
          <w:szCs w:val="24"/>
          <w:shd w:val="clear" w:color="auto" w:fill="ffffff"/>
        </w:rPr>
        <w:t xml:space="preserve">закупаемых товаров, работ, услуг</w:t>
      </w:r>
      <w:r>
        <w:rPr>
          <w:rFonts w:ascii="Times New Roman" w:hAnsi="Times New Roman"/>
          <w:color w:val="000000" w:themeColor="text1"/>
          <w:sz w:val="24"/>
          <w:szCs w:val="24"/>
        </w:rPr>
        <w:t xml:space="preserve">, </w:t>
      </w:r>
      <w:r>
        <w:rPr>
          <w:rFonts w:ascii="Times New Roman" w:hAnsi="Times New Roman"/>
          <w:color w:val="000000" w:themeColor="text1"/>
          <w:sz w:val="24"/>
          <w:szCs w:val="24"/>
          <w:shd w:val="clear" w:color="auto" w:fill="ffffff"/>
        </w:rPr>
        <w:t xml:space="preserve">сроке исполнения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порядковые номера заявок на участие в аукционе, в порядке уменьшения содержащихся в них предложений о цене договора, </w:t>
      </w:r>
      <w:r>
        <w:rPr>
          <w:rFonts w:ascii="Times New Roman" w:hAnsi="Times New Roman"/>
          <w:color w:val="000000" w:themeColor="text1"/>
          <w:sz w:val="24"/>
          <w:szCs w:val="24"/>
        </w:rPr>
        <w:t xml:space="preserve">включая </w:t>
      </w:r>
      <w:r>
        <w:rPr>
          <w:rFonts w:ascii="Times New Roman" w:hAnsi="Times New Roman"/>
          <w:color w:val="000000" w:themeColor="text1"/>
          <w:sz w:val="24"/>
          <w:szCs w:val="24"/>
          <w:shd w:val="clear" w:color="auto" w:fill="ffffff"/>
        </w:rPr>
        <w:t xml:space="preserve">информацию о ценовых предложениях и (или) дополнительных ценовых предложениях участников закупки</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результаты рассмотрения заявок на участие в аукционе с указанием в том числе: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количества заявок на участие в аукционе, которые отклонены;</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оснований отклонения каждой заявки на участие в аукционе с указанием положений аукционной документации, которым не соответствуют такие заявка;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5) результаты аукциона с указанием наименований и адресов места нахождения (для юридических лиц) или почтового адреса (для физических лиц) участников закупки, занявших первое и второе место;</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6) причины, по которым аукцион признан несостоявшимся, в случае признания его таковым с указанием </w:t>
      </w:r>
      <w:r>
        <w:rPr>
          <w:rFonts w:ascii="Times New Roman" w:hAnsi="Times New Roman"/>
          <w:sz w:val="24"/>
        </w:rPr>
        <w:t xml:space="preserve">соответствующего пункта настоящего Положения</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999"/>
        <w:ind w:firstLine="709"/>
        <w:jc w:val="both"/>
        <w:spacing w:line="276" w:lineRule="auto"/>
        <w:widowControl/>
        <w:rPr>
          <w:rFonts w:ascii="Times New Roman" w:hAnsi="Times New Roman" w:cs="Times New Roman"/>
          <w:sz w:val="24"/>
          <w:szCs w:val="24"/>
        </w:rPr>
      </w:pPr>
      <w:r>
        <w:rPr>
          <w:rFonts w:ascii="Times New Roman" w:hAnsi="Times New Roman" w:cs="Times New Roman"/>
          <w:sz w:val="24"/>
          <w:szCs w:val="24"/>
        </w:rPr>
        <w:t xml:space="preserve">Итоговый протокол подписывается всеми присутствующими членами комиссии и утверждается Заказчиком непосредственно в день окончания проведения аукциона. Указанный протокол размещается </w:t>
      </w:r>
      <w:r>
        <w:rPr>
          <w:rFonts w:ascii="Times New Roman" w:hAnsi="Times New Roman" w:cs="Times New Roman"/>
          <w:sz w:val="24"/>
        </w:rPr>
        <w:t xml:space="preserve">в единой информационной системе </w:t>
      </w:r>
      <w:r>
        <w:rPr>
          <w:rFonts w:ascii="Times New Roman" w:hAnsi="Times New Roman" w:cs="Times New Roman"/>
          <w:sz w:val="24"/>
          <w:szCs w:val="24"/>
        </w:rPr>
        <w:t xml:space="preserve">не позднее одного рабочего дня со дня подписания такого протокола. </w:t>
      </w:r>
      <w:r>
        <w:rPr>
          <w:rFonts w:ascii="Times New Roman" w:hAnsi="Times New Roman" w:cs="Times New Roman"/>
          <w:sz w:val="24"/>
          <w:szCs w:val="24"/>
        </w:rPr>
      </w:r>
      <w:r>
        <w:rPr>
          <w:rFonts w:ascii="Times New Roman" w:hAnsi="Times New Roman" w:cs="Times New Roman"/>
          <w:sz w:val="24"/>
          <w:szCs w:val="24"/>
        </w:rPr>
      </w:r>
    </w:p>
    <w:p>
      <w:pPr>
        <w:pStyle w:val="999"/>
        <w:ind w:firstLine="709"/>
        <w:jc w:val="both"/>
        <w:spacing w:line="276" w:lineRule="auto"/>
        <w:widowControl/>
        <w:rPr>
          <w:rFonts w:ascii="Times New Roman" w:hAnsi="Times New Roman" w:cs="Times New Roman"/>
          <w:sz w:val="24"/>
          <w:szCs w:val="24"/>
        </w:rPr>
      </w:pPr>
      <w:r>
        <w:rPr>
          <w:rFonts w:ascii="Times New Roman" w:hAnsi="Times New Roman" w:cs="Times New Roman"/>
          <w:sz w:val="24"/>
          <w:szCs w:val="24"/>
        </w:rPr>
        <w:t xml:space="preserve">9.4.13. В случае если в аукционе участвовал один участник или при проведении аукциона не присутство</w:t>
      </w:r>
      <w:r>
        <w:rPr>
          <w:rFonts w:ascii="Times New Roman" w:hAnsi="Times New Roman" w:cs="Times New Roman"/>
          <w:sz w:val="24"/>
          <w:szCs w:val="24"/>
        </w:rPr>
        <w:t xml:space="preserve">вал ни один участник аукциона, либо в случае если в связи с отсутствием предложений о цене договора, предусматривающих более низкую цену договора, чем начальная цена договора (сумма цен единиц товара, работы, услуги), «шаг аукциона» снижен до минимального </w:t>
      </w:r>
      <w:r>
        <w:rPr>
          <w:rFonts w:ascii="Times New Roman" w:hAnsi="Times New Roman" w:cs="Times New Roman"/>
          <w:sz w:val="24"/>
          <w:szCs w:val="24"/>
        </w:rPr>
        <w:t xml:space="preserve">размера и после такого снижения не поступило ни одно предложение о цене договора (сумме цен единиц товара, работы, услуги), которое предусматривало бы более низкую цену договора (сумму цен единиц товара, работы, услуги), аукцион признается несостоявшимся. </w:t>
      </w:r>
      <w:r>
        <w:rPr>
          <w:rFonts w:ascii="Times New Roman" w:hAnsi="Times New Roman" w:cs="Times New Roman"/>
          <w:sz w:val="24"/>
          <w:szCs w:val="24"/>
        </w:rPr>
      </w:r>
      <w:r>
        <w:rPr>
          <w:rFonts w:ascii="Times New Roman" w:hAnsi="Times New Roman" w:cs="Times New Roman"/>
          <w:sz w:val="24"/>
          <w:szCs w:val="24"/>
        </w:rPr>
      </w:r>
    </w:p>
    <w:p>
      <w:pPr>
        <w:pStyle w:val="999"/>
        <w:ind w:firstLine="709"/>
        <w:jc w:val="both"/>
        <w:spacing w:line="276" w:lineRule="auto"/>
        <w:widowControl/>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9.4.14. В случае если в аукционе участвовал один участник, Заказчик заключает договор с единственным участником аук</w:t>
      </w:r>
      <w:r>
        <w:rPr>
          <w:rFonts w:ascii="Times New Roman" w:hAnsi="Times New Roman" w:cs="Times New Roman"/>
          <w:sz w:val="24"/>
          <w:szCs w:val="24"/>
          <w:highlight w:val="white"/>
        </w:rPr>
        <w:t xml:space="preserve">циона, участвовавшим в аукционе, на условиях аукционной документации, проекта договора и заявки на участие в аукционе, поданной таким участником. В случае заключения договора с единственным участником аукциона, участвовавшим в аукционе, договор заключается</w:t>
      </w:r>
      <w:r>
        <w:rPr>
          <w:rFonts w:ascii="Times New Roman" w:hAnsi="Times New Roman"/>
          <w:sz w:val="24"/>
        </w:rPr>
        <w:t xml:space="preserve"> по цене, предложенной таким участником в ходе торгов, при этом </w:t>
      </w:r>
      <w:r>
        <w:rPr>
          <w:rFonts w:ascii="Times New Roman" w:hAnsi="Times New Roman" w:cs="Times New Roman"/>
          <w:sz w:val="24"/>
          <w:szCs w:val="24"/>
          <w:highlight w:val="white"/>
        </w:rPr>
        <w:t xml:space="preserve">цена договора </w:t>
      </w:r>
      <w:r>
        <w:rPr>
          <w:rFonts w:ascii="Times New Roman" w:hAnsi="Times New Roman" w:cs="Times New Roman"/>
          <w:sz w:val="24"/>
          <w:szCs w:val="24"/>
        </w:rPr>
        <w:t xml:space="preserve">(сумма цен единиц товара, работы, услуги</w:t>
      </w:r>
      <w:r>
        <w:rPr>
          <w:rFonts w:ascii="Times New Roman" w:hAnsi="Times New Roman" w:cs="Times New Roman"/>
          <w:sz w:val="24"/>
          <w:szCs w:val="24"/>
          <w:highlight w:val="white"/>
        </w:rPr>
        <w:t xml:space="preserve">) не может превышать начальную цену договора (</w:t>
      </w:r>
      <w:r>
        <w:rPr>
          <w:rFonts w:ascii="Times New Roman" w:hAnsi="Times New Roman" w:cs="Times New Roman"/>
          <w:sz w:val="24"/>
          <w:szCs w:val="24"/>
        </w:rPr>
        <w:t xml:space="preserve">сумму цен единиц товара, работы, услуги</w:t>
      </w:r>
      <w:r>
        <w:rPr>
          <w:rFonts w:ascii="Times New Roman" w:hAnsi="Times New Roman" w:cs="Times New Roman"/>
          <w:sz w:val="24"/>
          <w:szCs w:val="24"/>
          <w:highlight w:val="white"/>
        </w:rPr>
        <w:t xml:space="preserve">), указанную в извещении о закупке.</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ind w:firstLine="709"/>
        <w:jc w:val="both"/>
        <w:spacing w:after="0"/>
        <w:tabs>
          <w:tab w:val="left" w:pos="0" w:leader="none"/>
        </w:tabs>
        <w:rPr>
          <w:rFonts w:ascii="Times New Roman" w:hAnsi="Times New Roman"/>
          <w:sz w:val="24"/>
        </w:rPr>
      </w:pPr>
      <w:r>
        <w:rPr>
          <w:rFonts w:ascii="Times New Roman" w:hAnsi="Times New Roman"/>
          <w:sz w:val="24"/>
        </w:rPr>
        <w:t xml:space="preserve">9.4.15. В течение трех рабочих дней со дня размещения в единой информационной систем</w:t>
      </w:r>
      <w:r>
        <w:rPr>
          <w:rFonts w:ascii="Times New Roman" w:hAnsi="Times New Roman"/>
          <w:sz w:val="24"/>
        </w:rPr>
        <w:t xml:space="preserve">е итогового протокола Заказчик направляет победителю аукциона без своей подписи проект договора, который составляется путем включения условий исполнения договора, предложенных победителем аукциона, в проект договора, прилагаемый к аукционной документации. </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9.4.16. По результатам закупки Заказчик и победитель аукциона подписывают договор в порядке, предусмотренном разделом 14 нас</w:t>
      </w:r>
      <w:r>
        <w:rPr>
          <w:rFonts w:ascii="Times New Roman" w:hAnsi="Times New Roman"/>
          <w:sz w:val="24"/>
        </w:rPr>
        <w:t xml:space="preserve">тоящего Положения. При уклонении победителя аукциона от подписания договора, Заказчик удерживает обеспечение заявки на участие в аукционе, представленное победителем (в случае если предоставление такого обеспечения предусмотрено аукционной документацией). </w:t>
      </w:r>
      <w:r>
        <w:rPr>
          <w:rFonts w:ascii="Times New Roman" w:hAnsi="Times New Roman"/>
          <w:sz w:val="24"/>
        </w:rPr>
      </w:r>
      <w:r>
        <w:rPr>
          <w:rFonts w:ascii="Times New Roman" w:hAnsi="Times New Roman"/>
          <w:sz w:val="24"/>
        </w:rPr>
      </w:r>
    </w:p>
    <w:p>
      <w:pPr>
        <w:ind w:firstLine="709"/>
        <w:jc w:val="both"/>
        <w:spacing w:after="0"/>
        <w:tabs>
          <w:tab w:val="left" w:pos="0" w:leader="none"/>
        </w:tabs>
        <w:rPr>
          <w:rFonts w:ascii="Times New Roman" w:hAnsi="Times New Roman"/>
          <w:sz w:val="24"/>
        </w:rPr>
      </w:pPr>
      <w:r>
        <w:rPr>
          <w:rFonts w:ascii="Times New Roman" w:hAnsi="Times New Roman"/>
          <w:sz w:val="24"/>
        </w:rPr>
        <w:t xml:space="preserve">9.4.17. В случае уклонения победителя аукциона от заключения догово</w:t>
      </w:r>
      <w:r>
        <w:rPr>
          <w:rFonts w:ascii="Times New Roman" w:hAnsi="Times New Roman"/>
          <w:sz w:val="24"/>
        </w:rPr>
        <w:t xml:space="preserve">ра, Заказчик вправе заключить договор с участником, которому по результатам аукциона был присвоен второй номер, на условиях проекта договора, прилагаемого к аукционной документации, и по цене договора, предложенных таким участником по результатам аукциона.</w:t>
      </w:r>
      <w:r>
        <w:rPr>
          <w:rFonts w:ascii="Times New Roman" w:hAnsi="Times New Roman"/>
          <w:sz w:val="24"/>
        </w:rPr>
      </w:r>
      <w:r>
        <w:rPr>
          <w:rFonts w:ascii="Times New Roman" w:hAnsi="Times New Roman"/>
          <w:sz w:val="24"/>
        </w:rPr>
      </w:r>
    </w:p>
    <w:p>
      <w:pPr>
        <w:spacing w:after="0"/>
        <w:rPr>
          <w:rFonts w:ascii="Times New Roman" w:hAnsi="Times New Roman"/>
        </w:rPr>
      </w:pPr>
      <w:r/>
      <w:bookmarkStart w:id="275" w:name="_Toc310625124"/>
      <w:r>
        <w:rPr>
          <w:rFonts w:ascii="Times New Roman" w:hAnsi="Times New Roman"/>
        </w:rPr>
      </w:r>
      <w:r>
        <w:rPr>
          <w:rFonts w:ascii="Times New Roman" w:hAnsi="Times New Roman"/>
        </w:rPr>
      </w:r>
    </w:p>
    <w:p>
      <w:pPr>
        <w:spacing w:after="0"/>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pStyle w:val="804"/>
        <w:numPr>
          <w:ilvl w:val="0"/>
          <w:numId w:val="30"/>
        </w:numPr>
        <w:jc w:val="center"/>
        <w:keepLines w:val="0"/>
        <w:spacing w:before="0" w:line="276" w:lineRule="auto"/>
        <w:rPr>
          <w:rFonts w:ascii="Times New Roman" w:hAnsi="Times New Roman"/>
          <w:i/>
          <w:color w:val="000000"/>
          <w:sz w:val="24"/>
          <w:lang w:val="ru-RU"/>
        </w:rPr>
      </w:pPr>
      <w:r/>
      <w:bookmarkStart w:id="276" w:name="_Toc378582099"/>
      <w:r>
        <w:rPr>
          <w:rFonts w:ascii="Times New Roman" w:hAnsi="Times New Roman"/>
          <w:i/>
          <w:color w:val="000000"/>
          <w:sz w:val="24"/>
          <w:lang w:val="ru-RU"/>
        </w:rPr>
        <w:t xml:space="preserve">Порядок закупки путем проведения запроса </w:t>
      </w:r>
      <w:bookmarkEnd w:id="275"/>
      <w:r/>
      <w:bookmarkEnd w:id="276"/>
      <w:r>
        <w:rPr>
          <w:rFonts w:ascii="Times New Roman" w:hAnsi="Times New Roman"/>
          <w:i/>
          <w:color w:val="000000"/>
          <w:sz w:val="24"/>
          <w:lang w:val="ru-RU"/>
        </w:rPr>
        <w:t xml:space="preserve">котировок</w:t>
      </w:r>
      <w:r>
        <w:rPr>
          <w:rFonts w:ascii="Times New Roman" w:hAnsi="Times New Roman"/>
          <w:i/>
          <w:color w:val="000000"/>
          <w:sz w:val="24"/>
          <w:lang w:val="ru-RU"/>
        </w:rPr>
      </w:r>
      <w:r>
        <w:rPr>
          <w:rFonts w:ascii="Times New Roman" w:hAnsi="Times New Roman"/>
          <w:i/>
          <w:color w:val="000000"/>
          <w:sz w:val="24"/>
          <w:lang w:val="ru-RU"/>
        </w:rPr>
      </w:r>
    </w:p>
    <w:p>
      <w:pPr>
        <w:numPr>
          <w:ilvl w:val="1"/>
          <w:numId w:val="30"/>
        </w:numPr>
        <w:ind w:left="0" w:firstLine="709"/>
        <w:jc w:val="both"/>
        <w:spacing w:after="0"/>
        <w:rPr>
          <w:rFonts w:ascii="Times New Roman" w:hAnsi="Times New Roman"/>
          <w:b/>
          <w:sz w:val="24"/>
        </w:rPr>
      </w:pPr>
      <w:r>
        <w:rPr>
          <w:rFonts w:ascii="Times New Roman" w:hAnsi="Times New Roman"/>
          <w:b/>
          <w:sz w:val="24"/>
        </w:rPr>
        <w:t xml:space="preserve">В целях закупки путем проведения запроса котировок Заказчик:</w:t>
      </w:r>
      <w:r>
        <w:rPr>
          <w:rFonts w:ascii="Times New Roman" w:hAnsi="Times New Roman"/>
          <w:b/>
          <w:sz w:val="24"/>
        </w:rPr>
      </w:r>
      <w:r>
        <w:rPr>
          <w:rFonts w:ascii="Times New Roman" w:hAnsi="Times New Roman"/>
          <w:b/>
          <w:sz w:val="24"/>
        </w:rPr>
      </w:r>
    </w:p>
    <w:p>
      <w:pPr>
        <w:pStyle w:val="1012"/>
        <w:numPr>
          <w:ilvl w:val="0"/>
          <w:numId w:val="22"/>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составляет в соответствии с требованиями пункта 5.1 настоящего Положения и размещает </w:t>
      </w:r>
      <w:r>
        <w:rPr>
          <w:rFonts w:ascii="Times New Roman" w:hAnsi="Times New Roman"/>
          <w:sz w:val="24"/>
        </w:rPr>
        <w:t xml:space="preserve">в единой информационной системе </w:t>
      </w:r>
      <w:r>
        <w:rPr>
          <w:rFonts w:ascii="Times New Roman" w:hAnsi="Times New Roman"/>
          <w:sz w:val="24"/>
          <w:szCs w:val="24"/>
        </w:rPr>
        <w:t xml:space="preserve">извещение о закупке (извещение о проведении запроса котировок);</w:t>
      </w:r>
      <w:r>
        <w:rPr>
          <w:rFonts w:ascii="Times New Roman" w:hAnsi="Times New Roman"/>
          <w:sz w:val="24"/>
          <w:szCs w:val="24"/>
        </w:rPr>
      </w:r>
      <w:r>
        <w:rPr>
          <w:rFonts w:ascii="Times New Roman" w:hAnsi="Times New Roman"/>
          <w:sz w:val="24"/>
          <w:szCs w:val="24"/>
        </w:rPr>
      </w:r>
    </w:p>
    <w:p>
      <w:pPr>
        <w:pStyle w:val="1012"/>
        <w:numPr>
          <w:ilvl w:val="0"/>
          <w:numId w:val="22"/>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в случае получения от участника закупки запроса на разъяснение положений запроса котировок предоставляет необходимые разъяснения;</w:t>
      </w:r>
      <w:r>
        <w:rPr>
          <w:rFonts w:ascii="Times New Roman" w:hAnsi="Times New Roman"/>
          <w:sz w:val="24"/>
          <w:szCs w:val="24"/>
        </w:rPr>
      </w:r>
      <w:r>
        <w:rPr>
          <w:rFonts w:ascii="Times New Roman" w:hAnsi="Times New Roman"/>
          <w:sz w:val="24"/>
          <w:szCs w:val="24"/>
        </w:rPr>
      </w:r>
    </w:p>
    <w:p>
      <w:pPr>
        <w:pStyle w:val="1012"/>
        <w:numPr>
          <w:ilvl w:val="0"/>
          <w:numId w:val="22"/>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при необходимости вносит изменения в извещение о проведении запроса котировок;</w:t>
      </w:r>
      <w:r>
        <w:rPr>
          <w:rFonts w:ascii="Times New Roman" w:hAnsi="Times New Roman"/>
          <w:sz w:val="24"/>
          <w:szCs w:val="24"/>
        </w:rPr>
      </w:r>
      <w:r>
        <w:rPr>
          <w:rFonts w:ascii="Times New Roman" w:hAnsi="Times New Roman"/>
          <w:sz w:val="24"/>
          <w:szCs w:val="24"/>
        </w:rPr>
      </w:r>
    </w:p>
    <w:p>
      <w:pPr>
        <w:pStyle w:val="1012"/>
        <w:numPr>
          <w:ilvl w:val="0"/>
          <w:numId w:val="22"/>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принимает все котировочные заявки, поданные в срок и в порядке, установленные в извещении о проведении запроса котировок;</w:t>
      </w:r>
      <w:r>
        <w:rPr>
          <w:rFonts w:ascii="Times New Roman" w:hAnsi="Times New Roman"/>
          <w:sz w:val="24"/>
          <w:szCs w:val="24"/>
        </w:rPr>
      </w:r>
      <w:r>
        <w:rPr>
          <w:rFonts w:ascii="Times New Roman" w:hAnsi="Times New Roman"/>
          <w:sz w:val="24"/>
          <w:szCs w:val="24"/>
        </w:rPr>
      </w:r>
    </w:p>
    <w:p>
      <w:pPr>
        <w:pStyle w:val="1012"/>
        <w:numPr>
          <w:ilvl w:val="0"/>
          <w:numId w:val="22"/>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рассматривает и оценивает заявки на участие в запросе котировок;</w:t>
      </w:r>
      <w:r>
        <w:rPr>
          <w:rFonts w:ascii="Times New Roman" w:hAnsi="Times New Roman"/>
          <w:sz w:val="24"/>
          <w:szCs w:val="24"/>
        </w:rPr>
      </w:r>
      <w:r>
        <w:rPr>
          <w:rFonts w:ascii="Times New Roman" w:hAnsi="Times New Roman"/>
          <w:sz w:val="24"/>
          <w:szCs w:val="24"/>
        </w:rPr>
      </w:r>
    </w:p>
    <w:p>
      <w:pPr>
        <w:pStyle w:val="1012"/>
        <w:numPr>
          <w:ilvl w:val="0"/>
          <w:numId w:val="22"/>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размещает </w:t>
      </w:r>
      <w:r>
        <w:rPr>
          <w:rFonts w:ascii="Times New Roman" w:hAnsi="Times New Roman"/>
          <w:sz w:val="24"/>
        </w:rPr>
        <w:t xml:space="preserve">в единой информационной системе </w:t>
      </w:r>
      <w:r>
        <w:rPr>
          <w:rFonts w:ascii="Times New Roman" w:hAnsi="Times New Roman"/>
          <w:sz w:val="24"/>
          <w:szCs w:val="24"/>
        </w:rPr>
        <w:t xml:space="preserve">протокол, составленный по результатам заседания комиссии;</w:t>
      </w:r>
      <w:r>
        <w:rPr>
          <w:rFonts w:ascii="Times New Roman" w:hAnsi="Times New Roman"/>
          <w:sz w:val="24"/>
          <w:szCs w:val="24"/>
        </w:rPr>
      </w:r>
      <w:r>
        <w:rPr>
          <w:rFonts w:ascii="Times New Roman" w:hAnsi="Times New Roman"/>
          <w:sz w:val="24"/>
          <w:szCs w:val="24"/>
        </w:rPr>
      </w:r>
    </w:p>
    <w:p>
      <w:pPr>
        <w:pStyle w:val="1012"/>
        <w:numPr>
          <w:ilvl w:val="0"/>
          <w:numId w:val="22"/>
        </w:numPr>
        <w:ind w:left="0" w:firstLine="709"/>
        <w:jc w:val="both"/>
        <w:spacing w:after="0"/>
        <w:tabs>
          <w:tab w:val="left" w:pos="900" w:leader="none"/>
        </w:tabs>
        <w:rPr>
          <w:rFonts w:ascii="Times New Roman" w:hAnsi="Times New Roman"/>
          <w:sz w:val="24"/>
          <w:szCs w:val="24"/>
          <w:highlight w:val="white"/>
        </w:rPr>
      </w:pPr>
      <w:r>
        <w:rPr>
          <w:rFonts w:ascii="Times New Roman" w:hAnsi="Times New Roman"/>
          <w:sz w:val="24"/>
          <w:szCs w:val="24"/>
        </w:rPr>
        <w:t xml:space="preserve">заключает договор по результатам закупки </w:t>
      </w:r>
      <w:r>
        <w:rPr>
          <w:rFonts w:ascii="Times New Roman" w:hAnsi="Times New Roman"/>
          <w:sz w:val="24"/>
          <w:szCs w:val="24"/>
          <w:highlight w:val="white"/>
        </w:rPr>
        <w:t xml:space="preserve">(если иное не указано в документации и итоговом протоколе).</w:t>
      </w:r>
      <w:r>
        <w:rPr>
          <w:rFonts w:ascii="Times New Roman" w:hAnsi="Times New Roman"/>
          <w:sz w:val="24"/>
          <w:szCs w:val="24"/>
          <w:highlight w:val="white"/>
        </w:rPr>
      </w:r>
      <w:r>
        <w:rPr>
          <w:rFonts w:ascii="Times New Roman" w:hAnsi="Times New Roman"/>
          <w:sz w:val="24"/>
          <w:szCs w:val="24"/>
          <w:highlight w:val="white"/>
        </w:rPr>
      </w:r>
    </w:p>
    <w:p>
      <w:pPr>
        <w:pStyle w:val="1012"/>
        <w:ind w:left="0" w:firstLine="709"/>
        <w:jc w:val="both"/>
        <w:spacing w:after="0"/>
        <w:rPr>
          <w:rFonts w:ascii="Times New Roman" w:hAnsi="Times New Roman"/>
          <w:sz w:val="24"/>
          <w:szCs w:val="24"/>
        </w:rPr>
      </w:pPr>
      <w:r>
        <w:rPr>
          <w:rFonts w:ascii="Times New Roman" w:hAnsi="Times New Roman"/>
          <w:sz w:val="24"/>
          <w:szCs w:val="24"/>
        </w:rPr>
        <w:t xml:space="preserve">Запрос котировок в электронной форме проводится с учетом особенностей, установленных подразделом 4.8 настоящего Положения, в соответствии с правилами, действующими на электронной площадке конкретного Оператора ЭП.</w:t>
      </w:r>
      <w:r>
        <w:rPr>
          <w:rFonts w:ascii="Times New Roman" w:hAnsi="Times New Roman"/>
          <w:sz w:val="24"/>
          <w:szCs w:val="24"/>
        </w:rPr>
      </w:r>
      <w:r>
        <w:rPr>
          <w:rFonts w:ascii="Times New Roman" w:hAnsi="Times New Roman"/>
          <w:sz w:val="24"/>
          <w:szCs w:val="24"/>
        </w:rPr>
      </w:r>
    </w:p>
    <w:p>
      <w:pPr>
        <w:pStyle w:val="1012"/>
        <w:ind w:left="0"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b/>
          <w:sz w:val="24"/>
        </w:rPr>
      </w:pPr>
      <w:r>
        <w:rPr>
          <w:rFonts w:ascii="Times New Roman" w:hAnsi="Times New Roman"/>
          <w:b/>
          <w:sz w:val="24"/>
        </w:rPr>
        <w:t xml:space="preserve">10.2. Извещение о проведении запроса котировок</w:t>
      </w:r>
      <w:r>
        <w:rPr>
          <w:rFonts w:ascii="Times New Roman" w:hAnsi="Times New Roman"/>
          <w:b/>
          <w:sz w:val="24"/>
        </w:rPr>
      </w:r>
      <w:r>
        <w:rPr>
          <w:rFonts w:ascii="Times New Roman" w:hAnsi="Times New Roman"/>
          <w:b/>
          <w:sz w:val="24"/>
        </w:rPr>
      </w:r>
    </w:p>
    <w:p>
      <w:pPr>
        <w:numPr>
          <w:ilvl w:val="2"/>
          <w:numId w:val="23"/>
        </w:numPr>
        <w:ind w:left="0" w:firstLine="709"/>
        <w:jc w:val="both"/>
        <w:spacing w:after="0"/>
        <w:rPr>
          <w:rFonts w:ascii="Times New Roman" w:hAnsi="Times New Roman"/>
          <w:sz w:val="24"/>
        </w:rPr>
      </w:pPr>
      <w:r>
        <w:rPr>
          <w:rFonts w:ascii="Times New Roman" w:hAnsi="Times New Roman"/>
          <w:sz w:val="24"/>
        </w:rPr>
        <w:t xml:space="preserve">Заказчик не менее чем за пять рабочих дней до дня истечения срока подачи заявок на участие в запросе котировок размещает извещение и документацию о проведении запроса </w:t>
      </w:r>
      <w:r>
        <w:rPr>
          <w:rFonts w:ascii="Times New Roman" w:hAnsi="Times New Roman"/>
          <w:sz w:val="24"/>
          <w:szCs w:val="24"/>
        </w:rPr>
        <w:t xml:space="preserve">котировок </w:t>
      </w:r>
      <w:r>
        <w:rPr>
          <w:rFonts w:ascii="Times New Roman" w:hAnsi="Times New Roman"/>
          <w:sz w:val="24"/>
        </w:rPr>
        <w:t xml:space="preserve">в единой информационной системе. Информация о размещении извещения о проведении запроса котировок также размещается на сайте Заказчика. </w:t>
      </w:r>
      <w:r>
        <w:rPr>
          <w:rFonts w:ascii="Times New Roman" w:hAnsi="Times New Roman"/>
          <w:sz w:val="24"/>
        </w:rPr>
      </w:r>
      <w:r>
        <w:rPr>
          <w:rFonts w:ascii="Times New Roman" w:hAnsi="Times New Roman"/>
          <w:sz w:val="24"/>
        </w:rPr>
      </w:r>
    </w:p>
    <w:p>
      <w:pPr>
        <w:numPr>
          <w:ilvl w:val="2"/>
          <w:numId w:val="23"/>
        </w:numPr>
        <w:ind w:left="0" w:firstLine="709"/>
        <w:jc w:val="both"/>
        <w:spacing w:after="0"/>
        <w:rPr>
          <w:rFonts w:ascii="Times New Roman" w:hAnsi="Times New Roman"/>
          <w:sz w:val="24"/>
          <w:szCs w:val="24"/>
        </w:rPr>
      </w:pPr>
      <w:r>
        <w:rPr>
          <w:rFonts w:ascii="Times New Roman" w:hAnsi="Times New Roman"/>
          <w:sz w:val="24"/>
          <w:szCs w:val="24"/>
        </w:rPr>
        <w:t xml:space="preserve">При проведении запроса котировок в электронной форме документация о проведении </w:t>
      </w:r>
      <w:r>
        <w:rPr>
          <w:rFonts w:ascii="Times New Roman" w:hAnsi="Times New Roman"/>
          <w:sz w:val="24"/>
          <w:szCs w:val="24"/>
        </w:rPr>
        <w:t xml:space="preserve">запроса котировок не разрабатывается. В таком случае в извещении о проведении запроса котировок помимо сведений, предусмотренных пунктом 5.1.1 настоящего Положения, дополнительно указываются сведения, предусмотренные подпунктами 1-4, 6, 7, 9-17, 20 и 21 пу</w:t>
      </w:r>
      <w:r>
        <w:rPr>
          <w:rFonts w:ascii="Times New Roman" w:hAnsi="Times New Roman"/>
          <w:sz w:val="24"/>
          <w:szCs w:val="24"/>
        </w:rPr>
        <w:t xml:space="preserve">нкта 5.2.2 настоящего Положения, пунктом 5.2.7 настоящего Положения. К извещению о проведении запроса котировок должен быть приложен проект договора, заключаемого по итогам проведения закупки, который является неотъемлемой частью извещения о такой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Для целей настоящего Положения извещение о закупке в случае осуществления запроса котировок понимается, как документация о закупке, предусмотренная для иных способов закупки.</w:t>
      </w:r>
      <w:r>
        <w:rPr>
          <w:rFonts w:ascii="Times New Roman" w:hAnsi="Times New Roman"/>
          <w:sz w:val="24"/>
          <w:szCs w:val="24"/>
        </w:rPr>
      </w:r>
      <w:r>
        <w:rPr>
          <w:rFonts w:ascii="Times New Roman" w:hAnsi="Times New Roman"/>
          <w:sz w:val="24"/>
          <w:szCs w:val="24"/>
        </w:rPr>
      </w:r>
    </w:p>
    <w:p>
      <w:pPr>
        <w:numPr>
          <w:ilvl w:val="2"/>
          <w:numId w:val="36"/>
        </w:numPr>
        <w:ind w:left="0" w:firstLine="709"/>
        <w:jc w:val="both"/>
        <w:spacing w:after="0"/>
        <w:rPr>
          <w:rFonts w:ascii="Times New Roman" w:hAnsi="Times New Roman"/>
          <w:sz w:val="24"/>
          <w:szCs w:val="24"/>
        </w:rPr>
      </w:pPr>
      <w:r>
        <w:rPr>
          <w:rFonts w:ascii="Times New Roman" w:hAnsi="Times New Roman"/>
          <w:sz w:val="24"/>
        </w:rPr>
        <w:t xml:space="preserve">По запросу любого участника закупки, оформленному и представленному в письменной форме </w:t>
      </w:r>
      <w:r>
        <w:rPr>
          <w:rFonts w:ascii="Times New Roman" w:hAnsi="Times New Roman"/>
          <w:sz w:val="24"/>
          <w:szCs w:val="24"/>
        </w:rPr>
        <w:t xml:space="preserve">(запрос также может быть направлен курьером, в электронном виде в форме отсканированной копии письма за подписью уполномоченного лица участника закупки),</w:t>
      </w:r>
      <w:r>
        <w:rPr>
          <w:rFonts w:ascii="Times New Roman" w:hAnsi="Times New Roman"/>
          <w:sz w:val="24"/>
        </w:rPr>
        <w:t xml:space="preserve"> Заказчик предоставляет участнику закупки, от которого получен запрос, документацию запроса </w:t>
      </w:r>
      <w:r>
        <w:rPr>
          <w:rFonts w:ascii="Times New Roman" w:hAnsi="Times New Roman"/>
          <w:sz w:val="24"/>
          <w:szCs w:val="24"/>
        </w:rPr>
        <w:t xml:space="preserve">котировок </w:t>
      </w:r>
      <w:r>
        <w:rPr>
          <w:rFonts w:ascii="Times New Roman" w:hAnsi="Times New Roman"/>
          <w:sz w:val="24"/>
        </w:rPr>
        <w:t xml:space="preserve">на бумажном носителе (в э</w:t>
      </w:r>
      <w:r>
        <w:rPr>
          <w:rFonts w:ascii="Times New Roman" w:hAnsi="Times New Roman"/>
          <w:sz w:val="24"/>
        </w:rPr>
        <w:t xml:space="preserve">лектронном виде). При этом документация о закупке выдается после внесения участником закупки платы за предоставление такой документации, если такая плата установлена, и указание об этом содержится в извещении о закупке. Предоставление документации запроса </w:t>
      </w:r>
      <w:r>
        <w:rPr>
          <w:rFonts w:ascii="Times New Roman" w:hAnsi="Times New Roman"/>
          <w:sz w:val="24"/>
          <w:szCs w:val="24"/>
        </w:rPr>
        <w:t xml:space="preserve">котировок </w:t>
      </w:r>
      <w:r>
        <w:rPr>
          <w:rFonts w:ascii="Times New Roman" w:hAnsi="Times New Roman"/>
          <w:sz w:val="24"/>
        </w:rPr>
        <w:t xml:space="preserve">на бумажном носителе (в электронном виде) до размещения такой документации в единой информационной системе и сайте Заказчика не допускается.</w:t>
      </w:r>
      <w:r>
        <w:rPr>
          <w:rFonts w:ascii="Times New Roman" w:hAnsi="Times New Roman"/>
          <w:sz w:val="24"/>
          <w:szCs w:val="24"/>
        </w:rPr>
      </w:r>
      <w:r>
        <w:rPr>
          <w:rFonts w:ascii="Times New Roman" w:hAnsi="Times New Roman"/>
          <w:sz w:val="24"/>
          <w:szCs w:val="24"/>
        </w:rPr>
      </w:r>
    </w:p>
    <w:p>
      <w:pPr>
        <w:numPr>
          <w:ilvl w:val="2"/>
          <w:numId w:val="36"/>
        </w:numPr>
        <w:ind w:left="0" w:firstLine="709"/>
        <w:jc w:val="both"/>
        <w:spacing w:after="0"/>
        <w:rPr>
          <w:rFonts w:ascii="Times New Roman" w:hAnsi="Times New Roman"/>
          <w:sz w:val="24"/>
        </w:rPr>
      </w:pPr>
      <w:r>
        <w:rPr>
          <w:rFonts w:ascii="Times New Roman" w:hAnsi="Times New Roman"/>
          <w:sz w:val="24"/>
        </w:rPr>
        <w:t xml:space="preserve">В любое время до дня истечения срока подачи заявок на участие в запросе котировок Заказчик вправе по собственной инициативе либо в ответ на запрос какого-либо участника закупки внести изменения в извещение о проведении запроса </w:t>
      </w:r>
      <w:r>
        <w:rPr>
          <w:rFonts w:ascii="Times New Roman" w:hAnsi="Times New Roman"/>
          <w:sz w:val="24"/>
          <w:szCs w:val="24"/>
        </w:rPr>
        <w:t xml:space="preserve">котировок</w:t>
      </w:r>
      <w:r>
        <w:rPr>
          <w:rFonts w:ascii="Times New Roman" w:hAnsi="Times New Roman"/>
          <w:sz w:val="24"/>
        </w:rPr>
        <w:t xml:space="preserve">. В течение одного рабочего дня со дня принятия решения о необходимости указанных изменений соответствующая информация размещается в единой информационной системе</w:t>
      </w:r>
      <w:r>
        <w:rPr>
          <w:rFonts w:ascii="Times New Roman" w:hAnsi="Times New Roman"/>
          <w:sz w:val="24"/>
          <w:szCs w:val="24"/>
        </w:rPr>
        <w:t xml:space="preserve">. </w:t>
      </w:r>
      <w:r>
        <w:rPr>
          <w:rFonts w:ascii="Times New Roman" w:hAnsi="Times New Roman" w:eastAsia="Calibri"/>
          <w:sz w:val="24"/>
          <w:szCs w:val="24"/>
          <w:lang w:eastAsia="en-US"/>
        </w:rPr>
        <w:t xml:space="preserve">При этом срок подачи заявок на участие в запросе котировок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w:t>
      </w:r>
      <w:r>
        <w:rPr>
          <w:rFonts w:ascii="Times New Roman" w:hAnsi="Times New Roman" w:eastAsia="Calibri"/>
          <w:sz w:val="24"/>
          <w:szCs w:val="24"/>
          <w:lang w:eastAsia="en-US"/>
        </w:rPr>
        <w:t xml:space="preserve">оставалось не менее половины срока подачи заявок на участие в запросе котировок, установленного настоящим Положением для данного способа закупки.</w:t>
      </w:r>
      <w:r>
        <w:rPr>
          <w:rFonts w:ascii="Times New Roman" w:hAnsi="Times New Roman"/>
          <w:sz w:val="24"/>
        </w:rPr>
      </w:r>
      <w:r>
        <w:rPr>
          <w:rFonts w:ascii="Times New Roman" w:hAnsi="Times New Roman"/>
          <w:sz w:val="24"/>
        </w:rPr>
      </w:r>
    </w:p>
    <w:p>
      <w:pPr>
        <w:numPr>
          <w:ilvl w:val="2"/>
          <w:numId w:val="36"/>
        </w:numPr>
        <w:ind w:left="0" w:firstLine="709"/>
        <w:jc w:val="both"/>
        <w:spacing w:after="0"/>
        <w:rPr>
          <w:rFonts w:ascii="Times New Roman" w:hAnsi="Times New Roman"/>
          <w:sz w:val="24"/>
        </w:rPr>
      </w:pPr>
      <w:r>
        <w:rPr>
          <w:rFonts w:ascii="Times New Roman" w:hAnsi="Times New Roman"/>
          <w:sz w:val="24"/>
        </w:rPr>
        <w:t xml:space="preserve">Любой участник закупки вправе направить Заказчику запрос о даче разъяснений положений извещения о проведении запроса котировок и (или) документации о проведении запроса котировок в письменной форме (</w:t>
      </w:r>
      <w:r>
        <w:rPr>
          <w:rFonts w:ascii="Times New Roman" w:hAnsi="Times New Roman"/>
          <w:sz w:val="24"/>
          <w:szCs w:val="24"/>
        </w:rPr>
        <w:t xml:space="preserve">запрос также может быть направлен курьером, в электронном виде в форме отсканированной копии письма за подписью уполномоченного лица участника закупки</w:t>
      </w:r>
      <w:r>
        <w:rPr>
          <w:rFonts w:ascii="Times New Roman" w:hAnsi="Times New Roman"/>
          <w:sz w:val="24"/>
        </w:rPr>
        <w:t xml:space="preserve">). </w:t>
      </w:r>
      <w:r>
        <w:rPr>
          <w:rFonts w:ascii="Times New Roman" w:hAnsi="Times New Roman"/>
          <w:sz w:val="24"/>
        </w:rPr>
        <w:t xml:space="preserve">Заказчик в течение трех рабочих дней с даты поступления запроса готовит письменное разъяснение положений извещения о проведении запроса котировок и (или) документации о проведении запроса котировок, направляет его участнику, подавшему запрос, и размещает д</w:t>
      </w:r>
      <w:r>
        <w:rPr>
          <w:rFonts w:ascii="Times New Roman" w:hAnsi="Times New Roman"/>
          <w:sz w:val="24"/>
        </w:rPr>
        <w:t xml:space="preserve">анное разъяснение положений извещения о проведении запроса котировок и (или) документации о проведении запроса котировок (без указания наименования и адреса участника закупки, от которого был получен запрос на разъяснения) в единой информационной системе. </w:t>
      </w:r>
      <w:r>
        <w:rPr>
          <w:rFonts w:ascii="Times New Roman" w:hAnsi="Times New Roman"/>
          <w:sz w:val="24"/>
          <w:szCs w:val="24"/>
        </w:rPr>
        <w:t xml:space="preserve">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закупке</w:t>
      </w:r>
      <w:r>
        <w:rPr>
          <w:rFonts w:ascii="Times New Roman" w:hAnsi="Times New Roman"/>
          <w:sz w:val="24"/>
        </w:rPr>
        <w:t xml:space="preserve">.</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При необходимости, срок подачи з</w:t>
      </w:r>
      <w:r>
        <w:rPr>
          <w:rFonts w:ascii="Times New Roman" w:hAnsi="Times New Roman"/>
          <w:sz w:val="24"/>
        </w:rPr>
        <w:t xml:space="preserve">аявок на участие в запросе котировок может быть продлен на срок, достаточный для учета разъяснений положений извещения о проведении запроса котировок и (или) документации о проведении запроса котировок при подготовке заявок на участие в запросе котировок. </w:t>
      </w:r>
      <w:r>
        <w:rPr>
          <w:rFonts w:ascii="Times New Roman" w:hAnsi="Times New Roman"/>
          <w:sz w:val="24"/>
          <w:szCs w:val="24"/>
        </w:rPr>
        <w:t xml:space="preserve">Разъяснения </w:t>
      </w:r>
      <w:r>
        <w:rPr>
          <w:rFonts w:ascii="Times New Roman" w:hAnsi="Times New Roman"/>
          <w:sz w:val="24"/>
        </w:rPr>
        <w:t xml:space="preserve">положений извещения о проведении запроса котировок и (или) документации о проведении запроса котировок</w:t>
      </w:r>
      <w:r>
        <w:rPr>
          <w:rFonts w:ascii="Times New Roman" w:hAnsi="Times New Roman"/>
          <w:sz w:val="24"/>
          <w:szCs w:val="24"/>
        </w:rPr>
        <w:t xml:space="preserve"> не должны изменять предмет закупки и существенные условия проекта договора.</w:t>
      </w:r>
      <w:r>
        <w:rPr>
          <w:rFonts w:ascii="Times New Roman" w:hAnsi="Times New Roman"/>
          <w:sz w:val="24"/>
        </w:rPr>
      </w:r>
      <w:r>
        <w:rPr>
          <w:rFonts w:ascii="Times New Roman" w:hAnsi="Times New Roman"/>
          <w:sz w:val="24"/>
        </w:rPr>
      </w:r>
    </w:p>
    <w:p>
      <w:pPr>
        <w:numPr>
          <w:ilvl w:val="2"/>
          <w:numId w:val="36"/>
        </w:numPr>
        <w:ind w:left="0" w:firstLine="709"/>
        <w:jc w:val="both"/>
        <w:spacing w:after="0"/>
        <w:rPr>
          <w:rFonts w:ascii="Times New Roman" w:hAnsi="Times New Roman"/>
          <w:sz w:val="24"/>
        </w:rPr>
      </w:pPr>
      <w:r>
        <w:rPr>
          <w:rFonts w:ascii="Times New Roman" w:hAnsi="Times New Roman"/>
          <w:sz w:val="24"/>
        </w:rPr>
        <w:t xml:space="preserve">Заказчик вправе принять решение об отмене запроса котировок до наступления даты и времени окончания срока подачи заявок на участие в запросе котировок.</w:t>
      </w:r>
      <w:r>
        <w:rPr>
          <w:rFonts w:ascii="Times New Roman" w:hAnsi="Times New Roman"/>
          <w:sz w:val="24"/>
        </w:rPr>
      </w:r>
      <w:r>
        <w:rPr>
          <w:rFonts w:ascii="Times New Roman" w:hAnsi="Times New Roman"/>
          <w:sz w:val="24"/>
        </w:rPr>
      </w:r>
    </w:p>
    <w:p>
      <w:pPr>
        <w:numPr>
          <w:ilvl w:val="2"/>
          <w:numId w:val="36"/>
        </w:numPr>
        <w:ind w:left="0" w:firstLine="709"/>
        <w:jc w:val="both"/>
        <w:spacing w:after="0"/>
        <w:rPr>
          <w:rFonts w:ascii="Times New Roman" w:hAnsi="Times New Roman"/>
          <w:sz w:val="24"/>
          <w:szCs w:val="24"/>
        </w:rPr>
      </w:pPr>
      <w:r>
        <w:rPr>
          <w:rFonts w:ascii="Times New Roman" w:hAnsi="Times New Roman"/>
          <w:sz w:val="24"/>
          <w:szCs w:val="24"/>
        </w:rPr>
        <w:t xml:space="preserve">В случае если Заказчиком принято решение об отмене запроса котировок, а документацией </w:t>
      </w:r>
      <w:r>
        <w:rPr>
          <w:rFonts w:ascii="Times New Roman" w:hAnsi="Times New Roman"/>
          <w:sz w:val="24"/>
        </w:rPr>
        <w:t xml:space="preserve">о проведении запроса котировок</w:t>
      </w:r>
      <w:r>
        <w:rPr>
          <w:rFonts w:ascii="Times New Roman" w:hAnsi="Times New Roman"/>
          <w:sz w:val="24"/>
          <w:szCs w:val="24"/>
        </w:rPr>
        <w:t xml:space="preserve"> предусмотрена подача заявок в запечатанных конвертах, поступившие заявки на участие в запросе котировок не вскрываются и по письменному запросу участника закупки, подавшего заявку на участие в запросе котировок, передаются такому участнику.</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В случае принятия решения об отмене запроса </w:t>
      </w:r>
      <w:r>
        <w:rPr>
          <w:rFonts w:ascii="Times New Roman" w:hAnsi="Times New Roman"/>
          <w:sz w:val="24"/>
          <w:szCs w:val="24"/>
        </w:rPr>
        <w:t xml:space="preserve">котировок Заказчик </w:t>
      </w:r>
      <w:r>
        <w:rPr>
          <w:rFonts w:ascii="Times New Roman" w:hAnsi="Times New Roman"/>
          <w:sz w:val="24"/>
        </w:rPr>
        <w:t xml:space="preserve">размещает такое решение в единой информационной системе в день принятия этого решения.</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Заказчик не несет обязательств или ответственности в случае не ознакомления участниками закупки с извещением об отказе от проведения запроса котировок.</w:t>
      </w:r>
      <w:r>
        <w:rPr>
          <w:rFonts w:ascii="Times New Roman" w:hAnsi="Times New Roman"/>
          <w:sz w:val="24"/>
        </w:rPr>
      </w:r>
      <w:r>
        <w:rPr>
          <w:rFonts w:ascii="Times New Roman" w:hAnsi="Times New Roman"/>
          <w:sz w:val="24"/>
        </w:rPr>
      </w:r>
    </w:p>
    <w:p>
      <w:pPr>
        <w:numPr>
          <w:ilvl w:val="2"/>
          <w:numId w:val="36"/>
        </w:numPr>
        <w:ind w:left="0" w:firstLine="709"/>
        <w:jc w:val="both"/>
        <w:spacing w:after="0"/>
        <w:rPr>
          <w:rFonts w:ascii="Times New Roman" w:hAnsi="Times New Roman"/>
          <w:sz w:val="24"/>
        </w:rPr>
      </w:pPr>
      <w:r>
        <w:rPr>
          <w:rFonts w:ascii="Times New Roman" w:hAnsi="Times New Roman"/>
          <w:sz w:val="24"/>
          <w:szCs w:val="24"/>
        </w:rPr>
        <w:t xml:space="preserve">По истечении срока отмены запроса котировок, устано</w:t>
      </w:r>
      <w:r>
        <w:rPr>
          <w:rFonts w:ascii="Times New Roman" w:hAnsi="Times New Roman"/>
          <w:sz w:val="24"/>
          <w:szCs w:val="24"/>
        </w:rPr>
        <w:t xml:space="preserve">вленного в пункте 10.2.6 настоящего Положения,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r>
        <w:rPr>
          <w:rFonts w:ascii="Times New Roman" w:hAnsi="Times New Roman"/>
          <w:sz w:val="24"/>
        </w:rPr>
      </w:r>
      <w:r>
        <w:rPr>
          <w:rFonts w:ascii="Times New Roman" w:hAnsi="Times New Roman"/>
          <w:sz w:val="24"/>
        </w:rPr>
      </w:r>
    </w:p>
    <w:p>
      <w:pPr>
        <w:numPr>
          <w:ilvl w:val="2"/>
          <w:numId w:val="36"/>
        </w:numPr>
        <w:ind w:left="0" w:firstLine="709"/>
        <w:jc w:val="both"/>
        <w:spacing w:after="0"/>
        <w:rPr>
          <w:rFonts w:ascii="Times New Roman" w:hAnsi="Times New Roman"/>
          <w:sz w:val="24"/>
        </w:rPr>
      </w:pPr>
      <w:r>
        <w:rPr>
          <w:rFonts w:ascii="Times New Roman" w:hAnsi="Times New Roman"/>
          <w:sz w:val="24"/>
          <w:szCs w:val="24"/>
        </w:rPr>
        <w:t xml:space="preserve"> Протоколы, составляемые в ходе проведения запроса котировок, а также по итогам запроса котировок, заявки на участие в запросе котировок, окончательные предложения участников запроса котировок, док</w:t>
      </w:r>
      <w:r>
        <w:rPr>
          <w:rFonts w:ascii="Times New Roman" w:hAnsi="Times New Roman"/>
          <w:sz w:val="24"/>
          <w:szCs w:val="24"/>
        </w:rPr>
        <w:t xml:space="preserve">ументация о проведении запроса котировок, извещение о проведении запроса котировок, изменения, внесенные в документацию о проведении запроса котировок, разъяснения положений документации о проведении запроса котировок хранятся Заказчиком не менее трех лет.</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b/>
          <w:sz w:val="24"/>
        </w:rPr>
        <w:t xml:space="preserve">10.3. Прием котировочных заявок</w:t>
      </w:r>
      <w:r>
        <w:rPr>
          <w:rFonts w:ascii="Times New Roman" w:hAnsi="Times New Roman"/>
          <w:sz w:val="24"/>
        </w:rPr>
      </w:r>
      <w:r>
        <w:rPr>
          <w:rFonts w:ascii="Times New Roman" w:hAnsi="Times New Roman"/>
          <w:sz w:val="24"/>
        </w:rPr>
      </w:r>
    </w:p>
    <w:p>
      <w:pPr>
        <w:numPr>
          <w:ilvl w:val="2"/>
          <w:numId w:val="24"/>
        </w:numPr>
        <w:ind w:left="0" w:firstLine="709"/>
        <w:jc w:val="both"/>
        <w:spacing w:after="0"/>
        <w:rPr>
          <w:rFonts w:ascii="Times New Roman" w:hAnsi="Times New Roman"/>
          <w:sz w:val="24"/>
        </w:rPr>
      </w:pPr>
      <w:r>
        <w:rPr>
          <w:rFonts w:ascii="Times New Roman" w:hAnsi="Times New Roman"/>
          <w:sz w:val="24"/>
        </w:rPr>
        <w:t xml:space="preserve">С момента размещения извещения о проведении запрос</w:t>
      </w:r>
      <w:r>
        <w:rPr>
          <w:rFonts w:ascii="Times New Roman" w:hAnsi="Times New Roman"/>
          <w:sz w:val="24"/>
        </w:rPr>
        <w:t xml:space="preserve">а котировок в единой информационной системе и сайте Заказчика и до предусмотренных документацией о закупке даты и времени окончания срока подачи заявок на участие в запросе котировок Заказчик осуществляет прием котировочных заявок в порядке, установленном </w:t>
      </w:r>
      <w:r>
        <w:rPr>
          <w:rFonts w:ascii="Times New Roman" w:hAnsi="Times New Roman"/>
          <w:sz w:val="24"/>
          <w:szCs w:val="24"/>
        </w:rPr>
        <w:t xml:space="preserve">пунктами</w:t>
      </w:r>
      <w:r>
        <w:rPr>
          <w:rFonts w:ascii="Times New Roman" w:hAnsi="Times New Roman"/>
          <w:sz w:val="24"/>
        </w:rPr>
        <w:t xml:space="preserve"> 6.3.2 - 6.3.4 настоящего Положения. </w:t>
      </w:r>
      <w:r>
        <w:rPr>
          <w:rFonts w:ascii="Times New Roman" w:hAnsi="Times New Roman"/>
          <w:sz w:val="24"/>
        </w:rPr>
      </w:r>
      <w:r>
        <w:rPr>
          <w:rFonts w:ascii="Times New Roman" w:hAnsi="Times New Roman"/>
          <w:sz w:val="24"/>
        </w:rPr>
      </w:r>
    </w:p>
    <w:p>
      <w:pPr>
        <w:numPr>
          <w:ilvl w:val="2"/>
          <w:numId w:val="24"/>
        </w:numPr>
        <w:ind w:left="0" w:firstLine="709"/>
        <w:jc w:val="both"/>
        <w:spacing w:after="0"/>
        <w:rPr>
          <w:rFonts w:ascii="Times New Roman" w:hAnsi="Times New Roman"/>
          <w:sz w:val="24"/>
        </w:rPr>
      </w:pPr>
      <w:r>
        <w:rPr>
          <w:rFonts w:ascii="Times New Roman" w:hAnsi="Times New Roman"/>
          <w:sz w:val="24"/>
        </w:rPr>
        <w:t xml:space="preserve">Если по окончании срока подачи котировочных заявок, установленного извещением о проведении запроса котировок, будет получена только одна котировочная заявка и</w:t>
      </w:r>
      <w:r>
        <w:rPr>
          <w:rFonts w:ascii="Times New Roman" w:hAnsi="Times New Roman"/>
          <w:sz w:val="24"/>
        </w:rPr>
        <w:t xml:space="preserve">ли не будет получено ни одной котировочной заявки, запрос котировок признается несостоявшимся. Сведения о признании закупки несостоявшейся вносятся в итоговый протокол с указанием причин признания закупки несостоявшейся и соответствующего пункта Положения.</w:t>
      </w:r>
      <w:r>
        <w:rPr>
          <w:rFonts w:ascii="Times New Roman" w:hAnsi="Times New Roman"/>
          <w:sz w:val="24"/>
        </w:rPr>
      </w:r>
      <w:r>
        <w:rPr>
          <w:rFonts w:ascii="Times New Roman" w:hAnsi="Times New Roman"/>
          <w:sz w:val="24"/>
        </w:rPr>
      </w:r>
    </w:p>
    <w:p>
      <w:pPr>
        <w:numPr>
          <w:ilvl w:val="2"/>
          <w:numId w:val="24"/>
        </w:numPr>
        <w:ind w:left="0" w:firstLine="709"/>
        <w:jc w:val="both"/>
        <w:spacing w:after="0"/>
        <w:rPr>
          <w:rFonts w:ascii="Times New Roman" w:hAnsi="Times New Roman"/>
          <w:sz w:val="24"/>
        </w:rPr>
      </w:pPr>
      <w:r>
        <w:rPr>
          <w:rFonts w:ascii="Times New Roman" w:hAnsi="Times New Roman"/>
          <w:sz w:val="24"/>
        </w:rPr>
        <w:t xml:space="preserve">Если по окончании срока подачи котировочных заявок, установленного извещением о проведении запроса котировок, будет получена только одна котиро</w:t>
      </w:r>
      <w:r>
        <w:rPr>
          <w:rFonts w:ascii="Times New Roman" w:hAnsi="Times New Roman"/>
          <w:sz w:val="24"/>
        </w:rPr>
        <w:t xml:space="preserve">вочная заявка, комиссия осуществляет вскрытие конверта с такой заявкой (открытие доступа к такой заявке) и рассматривает ее в порядке, установленном настоящим Положением. Если рассматриваемая котировочная заявка и подавший такую заявку участник закупки соо</w:t>
      </w:r>
      <w:r>
        <w:rPr>
          <w:rFonts w:ascii="Times New Roman" w:hAnsi="Times New Roman"/>
          <w:sz w:val="24"/>
        </w:rPr>
        <w:t xml:space="preserve">тветствуют требованиям и условиям, предусмотренным извещением о проведении запроса котировок, Заказчик заключает договор с таким участником закупки, на условиях извещения о закупке, проекта договора и котировочной заявки, поданной единственным участником. </w:t>
      </w:r>
      <w:r>
        <w:rPr>
          <w:rFonts w:ascii="Times New Roman" w:hAnsi="Times New Roman"/>
          <w:sz w:val="24"/>
        </w:rPr>
      </w:r>
      <w:r>
        <w:rPr>
          <w:rFonts w:ascii="Times New Roman" w:hAnsi="Times New Roman"/>
          <w:sz w:val="24"/>
        </w:rPr>
      </w:r>
    </w:p>
    <w:p>
      <w:pPr>
        <w:pStyle w:val="1013"/>
        <w:numPr>
          <w:ilvl w:val="2"/>
          <w:numId w:val="24"/>
        </w:numPr>
        <w:ind w:left="0" w:firstLine="709"/>
        <w:jc w:val="both"/>
        <w:spacing w:after="0"/>
        <w:rPr>
          <w:rFonts w:ascii="Times New Roman" w:hAnsi="Times New Roman"/>
          <w:sz w:val="24"/>
          <w:szCs w:val="24"/>
        </w:rPr>
      </w:pPr>
      <w:r>
        <w:rPr>
          <w:rFonts w:ascii="Times New Roman" w:hAnsi="Times New Roman"/>
          <w:sz w:val="24"/>
        </w:rPr>
        <w:t xml:space="preserve">Заявки на участие в запросе котировок, полученные после окончания срока подачи заявок на участие в запросе котировок, установленного извещением о закупке, не рассматриваются. </w:t>
      </w:r>
      <w:r>
        <w:rPr>
          <w:rFonts w:ascii="Times New Roman" w:hAnsi="Times New Roman"/>
          <w:sz w:val="24"/>
          <w:szCs w:val="24"/>
        </w:rPr>
      </w:r>
      <w:r>
        <w:rPr>
          <w:rFonts w:ascii="Times New Roman" w:hAnsi="Times New Roman"/>
          <w:sz w:val="24"/>
          <w:szCs w:val="24"/>
        </w:rPr>
      </w:r>
    </w:p>
    <w:p>
      <w:pPr>
        <w:pStyle w:val="1013"/>
        <w:ind w:left="0" w:firstLine="709"/>
        <w:jc w:val="both"/>
        <w:spacing w:after="0"/>
        <w:rPr>
          <w:rFonts w:ascii="Times New Roman" w:hAnsi="Times New Roman"/>
          <w:sz w:val="24"/>
          <w:szCs w:val="24"/>
        </w:rPr>
      </w:pPr>
      <w:r>
        <w:rPr>
          <w:rFonts w:ascii="Times New Roman" w:hAnsi="Times New Roman"/>
          <w:sz w:val="24"/>
          <w:szCs w:val="24"/>
        </w:rPr>
        <w:t xml:space="preserve">В случае если документацией о проведении запроса котировок п</w:t>
      </w:r>
      <w:r>
        <w:rPr>
          <w:rFonts w:ascii="Times New Roman" w:hAnsi="Times New Roman"/>
          <w:sz w:val="24"/>
          <w:szCs w:val="24"/>
        </w:rPr>
        <w:t xml:space="preserve">редусмотрена подача заявок в запечатанных конвертах, заявки на участие в запросе котировок, полученные после окончания срока подачи заявок на участие в запросе котировок, направляются участникам закупки, подавшим такие заявки, в течение трех рабочих дней с</w:t>
      </w:r>
      <w:r>
        <w:rPr>
          <w:rFonts w:ascii="Times New Roman" w:hAnsi="Times New Roman"/>
          <w:sz w:val="24"/>
        </w:rPr>
        <w:t xml:space="preserve"> момента получения заявок без нарушения целостности конверта, в котором была подана такая заявка. Заявки на участие в запросе котировок, полученные после окончания срока</w:t>
      </w:r>
      <w:r>
        <w:rPr>
          <w:rFonts w:ascii="Times New Roman" w:hAnsi="Times New Roman"/>
          <w:sz w:val="24"/>
        </w:rPr>
        <w:t xml:space="preserve"> подачи заявок на участие в запросе котировок, установленного документацией о закупке, вскрываются только в случае, если на конверте не указаны почтовый адрес (для юридического лица) или сведения о месте жительства (для физического лица) участника закупки.</w:t>
      </w:r>
      <w:r>
        <w:rPr>
          <w:rFonts w:ascii="Times New Roman" w:hAnsi="Times New Roman"/>
          <w:sz w:val="24"/>
          <w:szCs w:val="24"/>
        </w:rPr>
      </w:r>
      <w:r>
        <w:rPr>
          <w:rFonts w:ascii="Times New Roman" w:hAnsi="Times New Roman"/>
          <w:sz w:val="24"/>
          <w:szCs w:val="24"/>
        </w:rPr>
      </w:r>
    </w:p>
    <w:p>
      <w:pPr>
        <w:pStyle w:val="1013"/>
        <w:ind w:left="0" w:firstLine="709"/>
        <w:jc w:val="both"/>
        <w:spacing w:after="0"/>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b/>
          <w:sz w:val="24"/>
        </w:rPr>
        <w:t xml:space="preserve">10.4. Определение победителя в проведении запроса котировок</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rPr>
        <w:t xml:space="preserve">10.4</w:t>
      </w:r>
      <w:r>
        <w:rPr>
          <w:rFonts w:ascii="Times New Roman" w:hAnsi="Times New Roman"/>
          <w:sz w:val="24"/>
        </w:rPr>
        <w:t xml:space="preserve">.1. Комиссия в день, во время и в месте, указанные в извещении о закупке, вскрывает конверты с котировочными заявками (открывает доступ к котировочным заявкам) и рассматривает котировочные заявки с целью определения соответствия каждого участника закупки т</w:t>
      </w:r>
      <w:r>
        <w:rPr>
          <w:rFonts w:ascii="Times New Roman" w:hAnsi="Times New Roman"/>
          <w:sz w:val="24"/>
        </w:rPr>
        <w:t xml:space="preserve">ребованиям, установленным извещением (документацией) о проведении запроса котировок, и соответствия котировочной заявки, поданной таким участником, требованиям к котировочным заявкам, установленным извещением (документацией) о проведении запроса котировок.</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rPr>
        <w:t xml:space="preserve">При необходимости в ходе рассмотрения заявок на участие в запросе котировок, комиссия вправе потребовать от участников закупки разъяснения сведений, содержащихся в заявках на участие в запросе котировок. Разъяснения участника закупки, изменяющие </w:t>
      </w:r>
      <w:r>
        <w:rPr>
          <w:rFonts w:ascii="Times New Roman" w:hAnsi="Times New Roman"/>
          <w:sz w:val="24"/>
        </w:rPr>
        <w:t xml:space="preserve">суть п</w:t>
      </w:r>
      <w:r>
        <w:rPr>
          <w:rFonts w:ascii="Times New Roman" w:hAnsi="Times New Roman"/>
          <w:sz w:val="24"/>
        </w:rPr>
        <w:t xml:space="preserve">редложения, содержащегося в поданной таким участником заявке на участие в запросе котировок, не допускаются. Запрос о разъяснении сведений, содержащихся в заявках на участие в запросе котировок, и ответ на такой запрос должны оформляться в письменном виде.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rPr>
        <w:t xml:space="preserve">Срок рассмотрения заявок на участие в запросе котировок не может превышать три рабочих дня с даты </w:t>
      </w:r>
      <w:r>
        <w:rPr>
          <w:rFonts w:ascii="Times New Roman" w:hAnsi="Times New Roman"/>
          <w:sz w:val="24"/>
          <w:szCs w:val="24"/>
        </w:rPr>
        <w:t xml:space="preserve">окончания срока подачи котировочных заявок.</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10.4.2. Участнику закупки будет отказано в участии в проведении запроса котировок в случаях, установленных, </w:t>
      </w:r>
      <w:r>
        <w:rPr>
          <w:rFonts w:ascii="Times New Roman" w:hAnsi="Times New Roman"/>
          <w:sz w:val="24"/>
          <w:szCs w:val="24"/>
        </w:rPr>
        <w:t xml:space="preserve">пунктом</w:t>
      </w:r>
      <w:r>
        <w:rPr>
          <w:rFonts w:ascii="Times New Roman" w:hAnsi="Times New Roman"/>
          <w:sz w:val="24"/>
        </w:rPr>
        <w:t xml:space="preserve"> 5.6.3 настоящего Положения. Отказ в допуске к участию в закупке по иным основаниям не допускается.</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На основании результатов рассмотрения заявок на участие в запросе котировок составляется протокол рассмотрения заявок на участие в запросе котировок.</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szCs w:val="24"/>
        </w:rPr>
        <w:t xml:space="preserve">Протокол </w:t>
      </w:r>
      <w:r>
        <w:rPr>
          <w:rFonts w:ascii="Times New Roman" w:hAnsi="Times New Roman"/>
          <w:sz w:val="24"/>
        </w:rPr>
        <w:t xml:space="preserve">рассмотрения заявок на участие в запросе котировок</w:t>
      </w:r>
      <w:r>
        <w:rPr>
          <w:rFonts w:ascii="Times New Roman" w:hAnsi="Times New Roman"/>
          <w:sz w:val="24"/>
          <w:szCs w:val="24"/>
        </w:rPr>
        <w:t xml:space="preserve"> должен содержать следующие сведения: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дата подписания протокола;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количество поданных на участие в запросе котировок заявок, а также дата и время регистрации каждой </w:t>
      </w:r>
      <w:r>
        <w:rPr>
          <w:rFonts w:ascii="Times New Roman" w:hAnsi="Times New Roman"/>
          <w:sz w:val="24"/>
          <w:szCs w:val="24"/>
        </w:rPr>
        <w:t xml:space="preserve">такой заявки с указанием регистрационного номера заявки (идентификационного номера заявки), наименования участника закупки, его адреса места нахождения (для юридических лиц) или почтового адреса (для физических лиц), цены, предложенной участником закупки; </w:t>
      </w:r>
      <w:r>
        <w:rPr>
          <w:rFonts w:ascii="Times New Roman" w:hAnsi="Times New Roman"/>
          <w:color w:val="000000" w:themeColor="text1"/>
          <w:sz w:val="24"/>
          <w:szCs w:val="24"/>
        </w:rPr>
        <w:t xml:space="preserve">сведения об объеме, цене </w:t>
      </w:r>
      <w:r>
        <w:rPr>
          <w:rFonts w:ascii="Times New Roman" w:hAnsi="Times New Roman"/>
          <w:color w:val="000000" w:themeColor="text1"/>
          <w:sz w:val="24"/>
          <w:szCs w:val="24"/>
          <w:shd w:val="clear" w:color="auto" w:fill="ffffff"/>
        </w:rPr>
        <w:t xml:space="preserve">закупаемых товаров, работ, услуг</w:t>
      </w:r>
      <w:r>
        <w:rPr>
          <w:rFonts w:ascii="Times New Roman" w:hAnsi="Times New Roman"/>
          <w:color w:val="000000" w:themeColor="text1"/>
          <w:sz w:val="24"/>
          <w:szCs w:val="24"/>
        </w:rPr>
        <w:t xml:space="preserve">, </w:t>
      </w:r>
      <w:r>
        <w:rPr>
          <w:rFonts w:ascii="Times New Roman" w:hAnsi="Times New Roman"/>
          <w:color w:val="000000" w:themeColor="text1"/>
          <w:sz w:val="24"/>
          <w:szCs w:val="24"/>
          <w:shd w:val="clear" w:color="auto" w:fill="ffffff"/>
        </w:rPr>
        <w:t xml:space="preserve">сроке исполнения договора</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результаты рассмотрения заявок на участие в запросе котировок с указанием в том числе: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количества заявок на участие в запросе котировок, которые отклонены;</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оснований отклонения каждой заявки на участие в запросе котировок с указанием положений извещения и (или) документации о проведении запроса котировок, которым не соответствует такая заявка;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участников закупки, признанных участниками запроса котировок, с указанием регистрационного номера заявки, наименования участника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причины, по которым запрос котировок признан несостоявшимся, в случае его признания таковым с указанием </w:t>
      </w:r>
      <w:r>
        <w:rPr>
          <w:rFonts w:ascii="Times New Roman" w:hAnsi="Times New Roman"/>
          <w:sz w:val="24"/>
        </w:rPr>
        <w:t xml:space="preserve">соответствующего пункта настоящего Положения</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Протокол рассмотрения заявок на участие в запросе котировок подписывается всеми присутствующим</w:t>
      </w:r>
      <w:r>
        <w:rPr>
          <w:rFonts w:ascii="Times New Roman" w:hAnsi="Times New Roman"/>
          <w:sz w:val="24"/>
        </w:rPr>
        <w:t xml:space="preserve">и членами комиссии и утверждается Заказчиком непосредственно в день рассмотрения заявок на участие в запросе котировок. Указанный протокол размещается в единой информационной системе в срок не позднее одного рабочего дня со дня подписания такого протокола.</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10.4.3. Если на основании результатов рассмотрения заявок на участие в запросе котировок принято решение о несоответствии всех участников закупки требованиям, предъявляемым к участникам закупки, и (или)</w:t>
      </w:r>
      <w:r>
        <w:rPr>
          <w:rFonts w:ascii="Times New Roman" w:hAnsi="Times New Roman"/>
          <w:sz w:val="24"/>
        </w:rPr>
        <w:t xml:space="preserve"> о несоответствии всех заявок на участие в запросе котировок требованиям, установленным документацией о закупке, либо о соответствии только одного участника закупки и поданной им заявки установленным требованиям, запрос котировок признается несостоявшимся.</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rPr>
        <w:t xml:space="preserve">10.4.4. </w:t>
      </w:r>
      <w:r>
        <w:rPr>
          <w:rFonts w:ascii="Times New Roman" w:hAnsi="Times New Roman"/>
          <w:sz w:val="24"/>
          <w:szCs w:val="24"/>
        </w:rPr>
        <w:t xml:space="preserve">Если только один участник закупки будет допущен к участию в закупке Заказчик заключает договор с единственным участником закупки, допущенным к закупке, на условиях документации о закупке, проекта договора и заявки, поданной единственным участником.</w:t>
      </w:r>
      <w:r>
        <w:rPr>
          <w:rFonts w:ascii="Times New Roman" w:hAnsi="Times New Roman"/>
          <w:sz w:val="24"/>
          <w:szCs w:val="24"/>
        </w:rPr>
      </w:r>
      <w:r>
        <w:rPr>
          <w:rFonts w:ascii="Times New Roman" w:hAnsi="Times New Roman"/>
          <w:sz w:val="24"/>
          <w:szCs w:val="24"/>
        </w:rPr>
      </w:r>
    </w:p>
    <w:p>
      <w:pPr>
        <w:ind w:firstLine="709"/>
        <w:jc w:val="both"/>
        <w:spacing w:after="0"/>
        <w:tabs>
          <w:tab w:val="num" w:pos="0" w:leader="none"/>
        </w:tabs>
        <w:rPr>
          <w:rFonts w:ascii="Times New Roman" w:hAnsi="Times New Roman"/>
          <w:sz w:val="24"/>
        </w:rPr>
      </w:pPr>
      <w:r/>
      <w:bookmarkStart w:id="277" w:name="_Hlk197851840"/>
      <w:r>
        <w:rPr>
          <w:rFonts w:ascii="Times New Roman" w:hAnsi="Times New Roman"/>
          <w:sz w:val="24"/>
        </w:rPr>
        <w:t xml:space="preserve">10.4.5. Победителем в проведении запроса котировок признается участник закупки, соответствующий требованиям, установленным в извещении и документации о проведении запроса котировок, </w:t>
      </w:r>
      <w:r>
        <w:rPr>
          <w:rFonts w:ascii="Times New Roman" w:hAnsi="Times New Roman"/>
          <w:sz w:val="24"/>
        </w:rPr>
        <w:t xml:space="preserve">подавший котировочную заявку, которая соответствует требованиям, установленным в извещении и документации о закупке, и который предложил наиболее низкую цену договора, наименьшую сумму цен единиц товаров, работ, услуг. При предложении наиболее низкой цены </w:t>
      </w:r>
      <w:r>
        <w:rPr>
          <w:rFonts w:ascii="Times New Roman" w:hAnsi="Times New Roman"/>
          <w:sz w:val="24"/>
        </w:rPr>
        <w:t xml:space="preserve">договора (наименьшей суммы цен единиц товаров, работ, услуг) несколькими участниками закупки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bookmarkEnd w:id="277"/>
      <w:r>
        <w:rPr>
          <w:rFonts w:ascii="Times New Roman" w:hAnsi="Times New Roman"/>
          <w:sz w:val="24"/>
        </w:rPr>
      </w:r>
      <w:r>
        <w:rPr>
          <w:rFonts w:ascii="Times New Roman" w:hAnsi="Times New Roman"/>
          <w:sz w:val="24"/>
        </w:rPr>
      </w:r>
    </w:p>
    <w:p>
      <w:pPr>
        <w:ind w:firstLine="709"/>
        <w:jc w:val="both"/>
        <w:spacing w:after="0"/>
        <w:tabs>
          <w:tab w:val="num" w:pos="0" w:leader="none"/>
        </w:tabs>
        <w:rPr>
          <w:rFonts w:ascii="Times New Roman" w:hAnsi="Times New Roman"/>
          <w:sz w:val="24"/>
        </w:rPr>
      </w:pPr>
      <w:r>
        <w:rPr>
          <w:rFonts w:ascii="Times New Roman" w:hAnsi="Times New Roman"/>
          <w:sz w:val="24"/>
        </w:rPr>
        <w:t xml:space="preserve">10.4.6. Комиссия в день, </w:t>
      </w:r>
      <w:r>
        <w:rPr>
          <w:rFonts w:ascii="Times New Roman" w:hAnsi="Times New Roman"/>
          <w:sz w:val="24"/>
        </w:rPr>
        <w:t xml:space="preserve">во время</w:t>
      </w:r>
      <w:r>
        <w:rPr>
          <w:rFonts w:ascii="Times New Roman" w:hAnsi="Times New Roman"/>
          <w:sz w:val="24"/>
        </w:rPr>
        <w:t xml:space="preserve"> и в месте, указанные в извещении о закупке, производит сопоставление заявок на участие в запросе котировок и подводит итоги закупки с целью определения победителя запроса котировок.</w:t>
      </w:r>
      <w:r>
        <w:rPr>
          <w:rFonts w:ascii="Times New Roman" w:hAnsi="Times New Roman"/>
          <w:sz w:val="24"/>
        </w:rPr>
      </w:r>
      <w:r>
        <w:rPr>
          <w:rFonts w:ascii="Times New Roman" w:hAnsi="Times New Roman"/>
          <w:sz w:val="24"/>
        </w:rPr>
      </w:r>
    </w:p>
    <w:p>
      <w:pPr>
        <w:ind w:firstLine="709"/>
        <w:jc w:val="both"/>
        <w:spacing w:after="0"/>
        <w:tabs>
          <w:tab w:val="num" w:pos="0" w:leader="none"/>
        </w:tabs>
        <w:rPr>
          <w:rFonts w:ascii="Times New Roman" w:hAnsi="Times New Roman"/>
          <w:sz w:val="24"/>
        </w:rPr>
      </w:pPr>
      <w:r>
        <w:rPr>
          <w:rFonts w:ascii="Times New Roman" w:hAnsi="Times New Roman"/>
          <w:sz w:val="24"/>
        </w:rPr>
        <w:t xml:space="preserve">На основании результатов сопоставления заявок на участие в запросе котировок, </w:t>
      </w:r>
      <w:r>
        <w:rPr>
          <w:rFonts w:ascii="Times New Roman" w:hAnsi="Times New Roman"/>
          <w:sz w:val="24"/>
          <w:szCs w:val="24"/>
        </w:rPr>
        <w:t xml:space="preserve">в течение одного рабочего дня после дня размещения в единой информационной системе протокола рассмотрения заявок на участие в запросе котировок, комиссией </w:t>
      </w:r>
      <w:r>
        <w:rPr>
          <w:rFonts w:ascii="Times New Roman" w:hAnsi="Times New Roman"/>
          <w:sz w:val="24"/>
        </w:rPr>
        <w:t xml:space="preserve">формируется протокол по итогам запроса котировок (итоговый протокол).</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szCs w:val="24"/>
        </w:rPr>
        <w:t xml:space="preserve">Итоговый протокол должен содержать следующие сведения: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дата подписания протокола;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количество поданных заявок на участие в запросе котировок, а также дата и время регистрации каждой т</w:t>
      </w:r>
      <w:r>
        <w:rPr>
          <w:rFonts w:ascii="Times New Roman" w:hAnsi="Times New Roman"/>
          <w:sz w:val="24"/>
          <w:szCs w:val="24"/>
        </w:rPr>
        <w:t xml:space="preserve">акой заявки, с указанием регистрационного номера заявки (идентификационного номера заявки), наименования участника закупки, его адреса места нахождения (для юридических лиц) или почтового адреса (для физических лиц), цены, предложенной участником закупки; </w:t>
      </w:r>
      <w:r>
        <w:rPr>
          <w:rFonts w:ascii="Times New Roman" w:hAnsi="Times New Roman"/>
          <w:color w:val="000000" w:themeColor="text1"/>
          <w:sz w:val="24"/>
          <w:szCs w:val="24"/>
        </w:rPr>
        <w:t xml:space="preserve">сведения об объеме, цене </w:t>
      </w:r>
      <w:r>
        <w:rPr>
          <w:rFonts w:ascii="Times New Roman" w:hAnsi="Times New Roman"/>
          <w:color w:val="000000" w:themeColor="text1"/>
          <w:sz w:val="24"/>
          <w:szCs w:val="24"/>
          <w:shd w:val="clear" w:color="auto" w:fill="ffffff"/>
        </w:rPr>
        <w:t xml:space="preserve">закупаемых товаров, работ, услуг</w:t>
      </w:r>
      <w:r>
        <w:rPr>
          <w:rFonts w:ascii="Times New Roman" w:hAnsi="Times New Roman"/>
          <w:color w:val="000000" w:themeColor="text1"/>
          <w:sz w:val="24"/>
          <w:szCs w:val="24"/>
        </w:rPr>
        <w:t xml:space="preserve">, </w:t>
      </w:r>
      <w:r>
        <w:rPr>
          <w:rFonts w:ascii="Times New Roman" w:hAnsi="Times New Roman"/>
          <w:color w:val="000000" w:themeColor="text1"/>
          <w:sz w:val="24"/>
          <w:szCs w:val="24"/>
          <w:shd w:val="clear" w:color="auto" w:fill="ffffff"/>
        </w:rPr>
        <w:t xml:space="preserve">сроке исполнения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порядковые номера заявок на участие в запросе котировок, дополнительных ценовых предложений участников запроса котировок в порядке уменьшения содержащихся в них предложений о цене договора,</w:t>
      </w:r>
      <w:r>
        <w:rPr>
          <w:color w:val="000000" w:themeColor="text1"/>
          <w:sz w:val="24"/>
          <w:szCs w:val="24"/>
        </w:rPr>
        <w:t xml:space="preserve"> </w:t>
      </w:r>
      <w:r>
        <w:rPr>
          <w:rFonts w:ascii="Times New Roman" w:hAnsi="Times New Roman"/>
          <w:color w:val="000000" w:themeColor="text1"/>
          <w:sz w:val="24"/>
          <w:szCs w:val="24"/>
        </w:rPr>
        <w:t xml:space="preserve">включая </w:t>
      </w:r>
      <w:r>
        <w:rPr>
          <w:rFonts w:ascii="Times New Roman" w:hAnsi="Times New Roman"/>
          <w:color w:val="000000" w:themeColor="text1"/>
          <w:sz w:val="24"/>
          <w:szCs w:val="24"/>
          <w:shd w:val="clear" w:color="auto" w:fill="ffffff"/>
        </w:rPr>
        <w:t xml:space="preserve">информацию о ценовых предложениях и (или) дополнительных ценовых предложениях участников закупки</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результаты запроса котировок с указанием наименований и адресов места нахождения (для юридических лиц) или почтового адреса (для физических лиц) участников закупки, занявших первое и второе место;</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5) причины, по которым запрос котировок признан несостоявшимся, в случае признания его таковым с указанием </w:t>
      </w:r>
      <w:r>
        <w:rPr>
          <w:rFonts w:ascii="Times New Roman" w:hAnsi="Times New Roman"/>
          <w:sz w:val="24"/>
        </w:rPr>
        <w:t xml:space="preserve">соответствующего пункта настоящего Положения</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tabs>
          <w:tab w:val="num" w:pos="0" w:leader="none"/>
        </w:tabs>
        <w:rPr>
          <w:rFonts w:ascii="Times New Roman" w:hAnsi="Times New Roman"/>
          <w:sz w:val="24"/>
        </w:rPr>
      </w:pPr>
      <w:r>
        <w:rPr>
          <w:rFonts w:ascii="Times New Roman" w:hAnsi="Times New Roman"/>
          <w:sz w:val="24"/>
        </w:rPr>
        <w:t xml:space="preserve">Итоговый протокол подписывается всеми </w:t>
      </w:r>
      <w:r>
        <w:rPr>
          <w:rFonts w:ascii="Times New Roman" w:hAnsi="Times New Roman"/>
          <w:sz w:val="24"/>
        </w:rPr>
        <w:t xml:space="preserve">присутствующими членами комиссии и утверждается Заказчиком непосредственно в день подведения итогов запроса котировок. Указанный протокол размещается в единой информационной системе в срок не позднее одного рабочего дня со дня подписания такого протокола. </w:t>
      </w:r>
      <w:r>
        <w:rPr>
          <w:rFonts w:ascii="Times New Roman" w:hAnsi="Times New Roman"/>
          <w:sz w:val="24"/>
        </w:rPr>
      </w:r>
      <w:r>
        <w:rPr>
          <w:rFonts w:ascii="Times New Roman" w:hAnsi="Times New Roman"/>
          <w:sz w:val="24"/>
        </w:rPr>
      </w:r>
    </w:p>
    <w:p>
      <w:pPr>
        <w:ind w:firstLine="709"/>
        <w:jc w:val="both"/>
        <w:spacing w:after="0"/>
        <w:tabs>
          <w:tab w:val="left" w:pos="0" w:leader="none"/>
        </w:tabs>
        <w:rPr>
          <w:rFonts w:ascii="Times New Roman" w:hAnsi="Times New Roman"/>
          <w:sz w:val="24"/>
        </w:rPr>
      </w:pPr>
      <w:r>
        <w:rPr>
          <w:rFonts w:ascii="Times New Roman" w:hAnsi="Times New Roman"/>
          <w:sz w:val="24"/>
        </w:rPr>
        <w:t xml:space="preserve">10.4.7. В течение трех рабочих дней со дня размещения в единой информационной системе итогового протокола Заказчик направляет победителю</w:t>
      </w:r>
      <w:r>
        <w:rPr>
          <w:rFonts w:ascii="Times New Roman" w:hAnsi="Times New Roman"/>
          <w:sz w:val="24"/>
        </w:rPr>
        <w:t xml:space="preserve"> в проведении запроса котировок без своей подписи проект договора, который составляется путем включения условий исполнения договора, предложенных победителем в котировочной заявке, в проект договора, прилагаемый к извещению и (или) документации о закупке. </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10.4.8. По результатам закупки Заказчик и победитель в проведе</w:t>
      </w:r>
      <w:r>
        <w:rPr>
          <w:rFonts w:ascii="Times New Roman" w:hAnsi="Times New Roman"/>
          <w:sz w:val="24"/>
        </w:rPr>
        <w:t xml:space="preserve">нии запроса котировок подписывают договор в порядке, предусмотренном разделом 14 настоящего Положения. При уклонении победителя запроса котировок от подписания договора, Заказчик удерживает обеспечение заявки на участие в запросе котировок, представленное </w:t>
      </w:r>
      <w:r>
        <w:rPr>
          <w:rFonts w:ascii="Times New Roman" w:hAnsi="Times New Roman"/>
          <w:sz w:val="24"/>
        </w:rPr>
        <w:t xml:space="preserve">победителем (в случае если предоставление такого обеспечения предусмотрено извещением и (или) документацией о проведении запроса котировок).</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rPr>
        <w:t xml:space="preserve">10.4.9. В случае уклонения победителя в проведении запроса котировок от заключения договора, Заказчик вправе заключить догово</w:t>
      </w:r>
      <w:r>
        <w:rPr>
          <w:rFonts w:ascii="Times New Roman" w:hAnsi="Times New Roman"/>
          <w:sz w:val="24"/>
        </w:rPr>
        <w:t xml:space="preserve">р с участником, которому по результатам проведения запроса котировок был присвоен второй номер, на условиях проекта договора, прилагаемого к извещению и (или) документации о закупке, и по цене договора, предложенных таким участником в котировочной заявке.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04"/>
        <w:jc w:val="center"/>
        <w:keepLines w:val="0"/>
        <w:spacing w:before="0" w:line="276" w:lineRule="auto"/>
        <w:rPr>
          <w:rFonts w:ascii="Times New Roman" w:hAnsi="Times New Roman"/>
          <w:i/>
          <w:color w:val="000000"/>
          <w:sz w:val="24"/>
          <w:lang w:val="ru-RU"/>
        </w:rPr>
      </w:pPr>
      <w:r>
        <w:rPr>
          <w:rFonts w:ascii="Times New Roman" w:hAnsi="Times New Roman"/>
          <w:i/>
          <w:color w:val="000000"/>
          <w:sz w:val="24"/>
          <w:lang w:val="ru-RU"/>
        </w:rPr>
        <w:t xml:space="preserve">11. Порядок закупки путем проведения запроса предложений</w:t>
      </w:r>
      <w:r>
        <w:rPr>
          <w:rFonts w:ascii="Times New Roman" w:hAnsi="Times New Roman"/>
          <w:i/>
          <w:color w:val="000000"/>
          <w:sz w:val="24"/>
          <w:lang w:val="ru-RU"/>
        </w:rPr>
      </w:r>
      <w:r>
        <w:rPr>
          <w:rFonts w:ascii="Times New Roman" w:hAnsi="Times New Roman"/>
          <w:i/>
          <w:color w:val="000000"/>
          <w:sz w:val="24"/>
          <w:lang w:val="ru-RU"/>
        </w:rPr>
      </w:r>
    </w:p>
    <w:p>
      <w:pPr>
        <w:ind w:left="709"/>
        <w:jc w:val="both"/>
        <w:spacing w:after="0"/>
        <w:rPr>
          <w:rFonts w:ascii="Times New Roman" w:hAnsi="Times New Roman"/>
          <w:b/>
          <w:sz w:val="24"/>
        </w:rPr>
      </w:pPr>
      <w:r>
        <w:rPr>
          <w:rFonts w:ascii="Times New Roman" w:hAnsi="Times New Roman"/>
          <w:b/>
          <w:sz w:val="24"/>
        </w:rPr>
        <w:t xml:space="preserve">11.1.</w:t>
      </w:r>
      <w:r>
        <w:rPr>
          <w:rFonts w:ascii="Times New Roman" w:hAnsi="Times New Roman"/>
          <w:b/>
          <w:sz w:val="24"/>
        </w:rPr>
        <w:tab/>
        <w:t xml:space="preserve">В целях закупки путем проведения запроса предложений Заказчик:</w:t>
      </w:r>
      <w:r>
        <w:rPr>
          <w:rFonts w:ascii="Times New Roman" w:hAnsi="Times New Roman"/>
          <w:b/>
          <w:sz w:val="24"/>
        </w:rPr>
      </w:r>
      <w:r>
        <w:rPr>
          <w:rFonts w:ascii="Times New Roman" w:hAnsi="Times New Roman"/>
          <w:b/>
          <w:sz w:val="24"/>
        </w:rPr>
      </w:r>
    </w:p>
    <w:p>
      <w:pPr>
        <w:pStyle w:val="1012"/>
        <w:numPr>
          <w:ilvl w:val="0"/>
          <w:numId w:val="25"/>
        </w:numPr>
        <w:ind w:left="0" w:firstLine="709"/>
        <w:jc w:val="both"/>
        <w:spacing w:after="0"/>
        <w:tabs>
          <w:tab w:val="left" w:pos="993" w:leader="none"/>
        </w:tabs>
        <w:rPr>
          <w:rFonts w:ascii="Times New Roman" w:hAnsi="Times New Roman"/>
          <w:sz w:val="24"/>
          <w:szCs w:val="24"/>
        </w:rPr>
      </w:pPr>
      <w:r>
        <w:rPr>
          <w:rFonts w:ascii="Times New Roman" w:hAnsi="Times New Roman"/>
          <w:sz w:val="24"/>
          <w:szCs w:val="24"/>
        </w:rPr>
        <w:t xml:space="preserve">в соответствии с требованиями пункта 5.1, пункта 5.2 настоящего Положения составляет и размещает </w:t>
      </w:r>
      <w:r>
        <w:rPr>
          <w:rFonts w:ascii="Times New Roman" w:hAnsi="Times New Roman"/>
          <w:sz w:val="24"/>
        </w:rPr>
        <w:t xml:space="preserve">в единой информационной системе </w:t>
      </w:r>
      <w:r>
        <w:rPr>
          <w:rFonts w:ascii="Times New Roman" w:hAnsi="Times New Roman"/>
          <w:sz w:val="24"/>
          <w:szCs w:val="24"/>
        </w:rPr>
        <w:t xml:space="preserve">извещение и документацию о проведении запроса предложений;</w:t>
      </w:r>
      <w:r>
        <w:rPr>
          <w:rFonts w:ascii="Times New Roman" w:hAnsi="Times New Roman"/>
          <w:sz w:val="24"/>
          <w:szCs w:val="24"/>
        </w:rPr>
      </w:r>
      <w:r>
        <w:rPr>
          <w:rFonts w:ascii="Times New Roman" w:hAnsi="Times New Roman"/>
          <w:sz w:val="24"/>
          <w:szCs w:val="24"/>
        </w:rPr>
      </w:r>
    </w:p>
    <w:p>
      <w:pPr>
        <w:pStyle w:val="1012"/>
        <w:numPr>
          <w:ilvl w:val="0"/>
          <w:numId w:val="25"/>
        </w:numPr>
        <w:ind w:left="0" w:firstLine="709"/>
        <w:jc w:val="both"/>
        <w:spacing w:after="0"/>
        <w:tabs>
          <w:tab w:val="left" w:pos="900" w:leader="none"/>
          <w:tab w:val="left" w:pos="993" w:leader="none"/>
        </w:tabs>
        <w:rPr>
          <w:rFonts w:ascii="Times New Roman" w:hAnsi="Times New Roman"/>
          <w:sz w:val="24"/>
          <w:szCs w:val="24"/>
        </w:rPr>
      </w:pPr>
      <w:r>
        <w:rPr>
          <w:rFonts w:ascii="Times New Roman" w:hAnsi="Times New Roman"/>
          <w:sz w:val="24"/>
          <w:szCs w:val="24"/>
        </w:rPr>
        <w:t xml:space="preserve">в случае получения от участника закупки запроса на разъяснение положений документации о проведении запроса предложений предоставляет необходимые разъяснения;</w:t>
      </w:r>
      <w:r>
        <w:rPr>
          <w:rFonts w:ascii="Times New Roman" w:hAnsi="Times New Roman"/>
          <w:sz w:val="24"/>
          <w:szCs w:val="24"/>
        </w:rPr>
      </w:r>
      <w:r>
        <w:rPr>
          <w:rFonts w:ascii="Times New Roman" w:hAnsi="Times New Roman"/>
          <w:sz w:val="24"/>
          <w:szCs w:val="24"/>
        </w:rPr>
      </w:r>
    </w:p>
    <w:p>
      <w:pPr>
        <w:pStyle w:val="1012"/>
        <w:numPr>
          <w:ilvl w:val="0"/>
          <w:numId w:val="25"/>
        </w:numPr>
        <w:ind w:left="0" w:firstLine="709"/>
        <w:jc w:val="both"/>
        <w:spacing w:after="0"/>
        <w:tabs>
          <w:tab w:val="left" w:pos="900" w:leader="none"/>
          <w:tab w:val="left" w:pos="993" w:leader="none"/>
        </w:tabs>
        <w:rPr>
          <w:rFonts w:ascii="Times New Roman" w:hAnsi="Times New Roman"/>
          <w:sz w:val="24"/>
          <w:szCs w:val="24"/>
        </w:rPr>
      </w:pPr>
      <w:r>
        <w:rPr>
          <w:rFonts w:ascii="Times New Roman" w:hAnsi="Times New Roman"/>
          <w:sz w:val="24"/>
          <w:szCs w:val="24"/>
        </w:rPr>
        <w:t xml:space="preserve">при необходимости вносит изменения в извещение и документацию о проведении запроса предложений;</w:t>
      </w:r>
      <w:r>
        <w:rPr>
          <w:rFonts w:ascii="Times New Roman" w:hAnsi="Times New Roman"/>
          <w:sz w:val="24"/>
          <w:szCs w:val="24"/>
        </w:rPr>
      </w:r>
      <w:r>
        <w:rPr>
          <w:rFonts w:ascii="Times New Roman" w:hAnsi="Times New Roman"/>
          <w:sz w:val="24"/>
          <w:szCs w:val="24"/>
        </w:rPr>
      </w:r>
    </w:p>
    <w:p>
      <w:pPr>
        <w:pStyle w:val="1012"/>
        <w:numPr>
          <w:ilvl w:val="0"/>
          <w:numId w:val="25"/>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принимает все заявки, поданные в срок и в порядке, установленные в извещении о проведении запроса предложений;</w:t>
      </w:r>
      <w:r>
        <w:rPr>
          <w:rFonts w:ascii="Times New Roman" w:hAnsi="Times New Roman"/>
          <w:sz w:val="24"/>
          <w:szCs w:val="24"/>
        </w:rPr>
      </w:r>
      <w:r>
        <w:rPr>
          <w:rFonts w:ascii="Times New Roman" w:hAnsi="Times New Roman"/>
          <w:sz w:val="24"/>
          <w:szCs w:val="24"/>
        </w:rPr>
      </w:r>
    </w:p>
    <w:p>
      <w:pPr>
        <w:pStyle w:val="1012"/>
        <w:numPr>
          <w:ilvl w:val="0"/>
          <w:numId w:val="25"/>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рассматривает и оценивает заявки;</w:t>
      </w:r>
      <w:r>
        <w:rPr>
          <w:rFonts w:ascii="Times New Roman" w:hAnsi="Times New Roman"/>
          <w:sz w:val="24"/>
          <w:szCs w:val="24"/>
        </w:rPr>
      </w:r>
      <w:r>
        <w:rPr>
          <w:rFonts w:ascii="Times New Roman" w:hAnsi="Times New Roman"/>
          <w:sz w:val="24"/>
          <w:szCs w:val="24"/>
        </w:rPr>
      </w:r>
    </w:p>
    <w:p>
      <w:pPr>
        <w:pStyle w:val="1012"/>
        <w:numPr>
          <w:ilvl w:val="0"/>
          <w:numId w:val="25"/>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размещает </w:t>
      </w:r>
      <w:r>
        <w:rPr>
          <w:rFonts w:ascii="Times New Roman" w:hAnsi="Times New Roman"/>
          <w:sz w:val="24"/>
        </w:rPr>
        <w:t xml:space="preserve">в единой информационной системе </w:t>
      </w:r>
      <w:r>
        <w:rPr>
          <w:rFonts w:ascii="Times New Roman" w:hAnsi="Times New Roman"/>
          <w:sz w:val="24"/>
          <w:szCs w:val="24"/>
        </w:rPr>
        <w:t xml:space="preserve">протокол заседания комиссии;</w:t>
      </w:r>
      <w:r>
        <w:rPr>
          <w:rFonts w:ascii="Times New Roman" w:hAnsi="Times New Roman"/>
          <w:sz w:val="24"/>
          <w:szCs w:val="24"/>
        </w:rPr>
      </w:r>
      <w:r>
        <w:rPr>
          <w:rFonts w:ascii="Times New Roman" w:hAnsi="Times New Roman"/>
          <w:sz w:val="24"/>
          <w:szCs w:val="24"/>
        </w:rPr>
      </w:r>
    </w:p>
    <w:p>
      <w:pPr>
        <w:pStyle w:val="1012"/>
        <w:numPr>
          <w:ilvl w:val="0"/>
          <w:numId w:val="25"/>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заключает договор по результатам закупки (если иное не указано в документации и итоговом протоколе).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Запрос предложений в электронной форме проводится с учетом особенностей, установленных подразделом 4.8 настоящего Положения, в соответствии с правилами, действующими на электронной площадке конкретного Оператора ЭП.</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b/>
          <w:sz w:val="24"/>
        </w:rPr>
      </w:pPr>
      <w:r>
        <w:rPr>
          <w:rFonts w:ascii="Times New Roman" w:hAnsi="Times New Roman"/>
          <w:b/>
          <w:sz w:val="24"/>
        </w:rPr>
        <w:t xml:space="preserve">11.2. Извещение о проведении запроса предложений</w:t>
      </w:r>
      <w:r>
        <w:rPr>
          <w:rFonts w:ascii="Times New Roman" w:hAnsi="Times New Roman"/>
          <w:b/>
          <w:sz w:val="24"/>
        </w:rPr>
      </w:r>
      <w:r>
        <w:rPr>
          <w:rFonts w:ascii="Times New Roman" w:hAnsi="Times New Roman"/>
          <w:b/>
          <w:sz w:val="24"/>
        </w:rPr>
      </w:r>
    </w:p>
    <w:p>
      <w:pPr>
        <w:numPr>
          <w:ilvl w:val="2"/>
          <w:numId w:val="26"/>
        </w:numPr>
        <w:ind w:left="0" w:firstLine="709"/>
        <w:jc w:val="both"/>
        <w:spacing w:after="0"/>
        <w:rPr>
          <w:rFonts w:ascii="Times New Roman" w:hAnsi="Times New Roman"/>
          <w:sz w:val="24"/>
        </w:rPr>
      </w:pPr>
      <w:r>
        <w:rPr>
          <w:rFonts w:ascii="Times New Roman" w:hAnsi="Times New Roman"/>
          <w:sz w:val="24"/>
        </w:rPr>
        <w:t xml:space="preserve">Заказчик не менее чем за</w:t>
      </w:r>
      <w:r>
        <w:rPr>
          <w:rFonts w:ascii="Times New Roman" w:hAnsi="Times New Roman"/>
          <w:sz w:val="24"/>
        </w:rPr>
        <w:t xml:space="preserve"> семь рабочих дней до дня окончания приема заявок размещает извещение и документацию о проведении запроса предложений в единой информационной системе. Информация о размещении извещения о проведении запроса предложений также размещается на сайте Заказчика. </w:t>
      </w:r>
      <w:r>
        <w:rPr>
          <w:rFonts w:ascii="Times New Roman" w:hAnsi="Times New Roman"/>
          <w:sz w:val="24"/>
        </w:rPr>
      </w:r>
      <w:r>
        <w:rPr>
          <w:rFonts w:ascii="Times New Roman" w:hAnsi="Times New Roman"/>
          <w:sz w:val="24"/>
        </w:rPr>
      </w:r>
    </w:p>
    <w:p>
      <w:pPr>
        <w:numPr>
          <w:ilvl w:val="2"/>
          <w:numId w:val="26"/>
        </w:numPr>
        <w:ind w:left="0" w:firstLine="709"/>
        <w:jc w:val="both"/>
        <w:spacing w:after="0"/>
        <w:rPr>
          <w:rFonts w:ascii="Times New Roman" w:hAnsi="Times New Roman"/>
          <w:sz w:val="24"/>
        </w:rPr>
      </w:pPr>
      <w:r>
        <w:rPr>
          <w:rFonts w:ascii="Times New Roman" w:hAnsi="Times New Roman"/>
          <w:sz w:val="24"/>
        </w:rPr>
        <w:t xml:space="preserve">Исключен.</w:t>
      </w:r>
      <w:r>
        <w:rPr>
          <w:rFonts w:ascii="Times New Roman" w:hAnsi="Times New Roman"/>
          <w:sz w:val="24"/>
        </w:rPr>
      </w:r>
      <w:r>
        <w:rPr>
          <w:rFonts w:ascii="Times New Roman" w:hAnsi="Times New Roman"/>
          <w:sz w:val="24"/>
        </w:rPr>
      </w:r>
    </w:p>
    <w:p>
      <w:pPr>
        <w:numPr>
          <w:ilvl w:val="2"/>
          <w:numId w:val="26"/>
        </w:numPr>
        <w:ind w:left="0" w:firstLine="709"/>
        <w:jc w:val="both"/>
        <w:spacing w:after="0"/>
        <w:rPr>
          <w:rFonts w:ascii="Times New Roman" w:hAnsi="Times New Roman"/>
          <w:sz w:val="24"/>
        </w:rPr>
      </w:pPr>
      <w:r>
        <w:rPr>
          <w:rFonts w:ascii="Times New Roman" w:hAnsi="Times New Roman"/>
          <w:sz w:val="24"/>
        </w:rPr>
        <w:t xml:space="preserve">Исключен.</w:t>
      </w:r>
      <w:r>
        <w:rPr>
          <w:rFonts w:ascii="Times New Roman" w:hAnsi="Times New Roman"/>
          <w:sz w:val="24"/>
        </w:rPr>
      </w:r>
      <w:r>
        <w:rPr>
          <w:rFonts w:ascii="Times New Roman" w:hAnsi="Times New Roman"/>
          <w:sz w:val="24"/>
        </w:rPr>
      </w:r>
    </w:p>
    <w:p>
      <w:pPr>
        <w:numPr>
          <w:ilvl w:val="2"/>
          <w:numId w:val="26"/>
        </w:numPr>
        <w:ind w:left="0" w:firstLine="709"/>
        <w:jc w:val="both"/>
        <w:spacing w:after="0"/>
        <w:rPr>
          <w:rFonts w:ascii="Times New Roman" w:hAnsi="Times New Roman"/>
          <w:sz w:val="24"/>
        </w:rPr>
      </w:pPr>
      <w:r>
        <w:rPr>
          <w:rFonts w:ascii="Times New Roman" w:hAnsi="Times New Roman"/>
          <w:sz w:val="24"/>
        </w:rPr>
        <w:t xml:space="preserve">По запросу любого участника закупки, оформленному и представленному в письменной форме </w:t>
      </w:r>
      <w:r>
        <w:rPr>
          <w:rFonts w:ascii="Times New Roman" w:hAnsi="Times New Roman"/>
          <w:sz w:val="24"/>
          <w:szCs w:val="24"/>
        </w:rPr>
        <w:t xml:space="preserve">(запрос также может быть направлен курьером, в электронном виде в форме отсканированной копии письма за подписью уполномоченного лица участника закупки)</w:t>
      </w:r>
      <w:r>
        <w:rPr>
          <w:rFonts w:ascii="Times New Roman" w:hAnsi="Times New Roman"/>
          <w:sz w:val="24"/>
        </w:rPr>
        <w:t xml:space="preserve">, Заказчик предоставляет у</w:t>
      </w:r>
      <w:r>
        <w:rPr>
          <w:rFonts w:ascii="Times New Roman" w:hAnsi="Times New Roman"/>
          <w:sz w:val="24"/>
        </w:rPr>
        <w:t xml:space="preserve">частнику закупки, от которого получен запрос, документацию запроса предложений на бумажном носителе (в электронном виде). При этом документация о закупке выдается после внесения участником закупки платы за предоставление такой документации, если такая плат</w:t>
      </w:r>
      <w:r>
        <w:rPr>
          <w:rFonts w:ascii="Times New Roman" w:hAnsi="Times New Roman"/>
          <w:sz w:val="24"/>
        </w:rPr>
        <w:t xml:space="preserve">а установлена, и указание об этом содержится в извещении о закупке. Предоставление документации запроса предложений на бумажном носителе (в электронном виде) до размещения такой документации в единой информационной системе и сайте Заказчика не допускается.</w:t>
      </w:r>
      <w:r>
        <w:rPr>
          <w:rFonts w:ascii="Times New Roman" w:hAnsi="Times New Roman"/>
          <w:sz w:val="24"/>
        </w:rPr>
      </w:r>
      <w:r>
        <w:rPr>
          <w:rFonts w:ascii="Times New Roman" w:hAnsi="Times New Roman"/>
          <w:sz w:val="24"/>
        </w:rPr>
      </w:r>
    </w:p>
    <w:p>
      <w:pPr>
        <w:numPr>
          <w:ilvl w:val="2"/>
          <w:numId w:val="26"/>
        </w:numPr>
        <w:ind w:left="0" w:firstLine="709"/>
        <w:jc w:val="both"/>
        <w:spacing w:after="0"/>
        <w:rPr>
          <w:rFonts w:ascii="Times New Roman" w:hAnsi="Times New Roman"/>
          <w:sz w:val="24"/>
        </w:rPr>
      </w:pPr>
      <w:r>
        <w:rPr>
          <w:rFonts w:ascii="Times New Roman" w:hAnsi="Times New Roman"/>
          <w:sz w:val="24"/>
        </w:rPr>
        <w:t xml:space="preserve">В любое время до истечения срока представления заявок на участие в запросе предложений Заказчик вправе по собственной инициативе либо в ответ на запрос какого-либо уч</w:t>
      </w:r>
      <w:r>
        <w:rPr>
          <w:rFonts w:ascii="Times New Roman" w:hAnsi="Times New Roman"/>
          <w:sz w:val="24"/>
        </w:rPr>
        <w:t xml:space="preserve">астника закупки внести изменения в извещение и документацию о проведении запроса предложений. В течение одного рабочего дня со дня принятия решения о необходимости указанных изменений соответствующая информация размещается в единой информационной системе. </w:t>
      </w:r>
      <w:r>
        <w:rPr>
          <w:rFonts w:ascii="Times New Roman" w:hAnsi="Times New Roman" w:eastAsia="Calibri"/>
          <w:sz w:val="24"/>
          <w:szCs w:val="24"/>
          <w:lang w:eastAsia="en-US"/>
        </w:rPr>
        <w:t xml:space="preserve">При этом срок подачи заявок на участие в запросе предложений должен быть продлен таким образом, чтобы с даты размещения в единой инфор</w:t>
      </w:r>
      <w:r>
        <w:rPr>
          <w:rFonts w:ascii="Times New Roman" w:hAnsi="Times New Roman" w:eastAsia="Calibri"/>
          <w:sz w:val="24"/>
          <w:szCs w:val="24"/>
          <w:lang w:eastAsia="en-US"/>
        </w:rPr>
        <w:t xml:space="preserve">мационной системе указанных изменений до даты окончания срока подачи заявок на участие в запросе предложений оставалось не менее половины срока подачи заявок на участие в запросе предложений, установленного настоящим Положением для данного способа закупки.</w:t>
      </w:r>
      <w:r>
        <w:rPr>
          <w:rFonts w:ascii="Times New Roman" w:hAnsi="Times New Roman"/>
          <w:sz w:val="24"/>
        </w:rPr>
      </w:r>
      <w:r>
        <w:rPr>
          <w:rFonts w:ascii="Times New Roman" w:hAnsi="Times New Roman"/>
          <w:sz w:val="24"/>
        </w:rPr>
      </w:r>
    </w:p>
    <w:p>
      <w:pPr>
        <w:numPr>
          <w:ilvl w:val="2"/>
          <w:numId w:val="26"/>
        </w:numPr>
        <w:ind w:left="0" w:firstLine="709"/>
        <w:jc w:val="both"/>
        <w:spacing w:after="0"/>
        <w:rPr>
          <w:rFonts w:ascii="Times New Roman" w:hAnsi="Times New Roman"/>
          <w:sz w:val="24"/>
        </w:rPr>
      </w:pPr>
      <w:r>
        <w:rPr>
          <w:rFonts w:ascii="Times New Roman" w:hAnsi="Times New Roman"/>
          <w:sz w:val="24"/>
        </w:rPr>
        <w:t xml:space="preserve">Любой участник закупки вправе направить Заказчику запрос о даче разъяснений положений извещения о проведении запроса предложений и (или) документации о проведении запроса предложений в письменной форме (</w:t>
      </w:r>
      <w:r>
        <w:rPr>
          <w:rFonts w:ascii="Times New Roman" w:hAnsi="Times New Roman"/>
          <w:sz w:val="24"/>
          <w:szCs w:val="24"/>
        </w:rPr>
        <w:t xml:space="preserve">запрос также может быть направлен курьером, в электронном виде в форме отсканированной копии письма за подписью уполномоченного лица участника закупки</w:t>
      </w:r>
      <w:r>
        <w:rPr>
          <w:rFonts w:ascii="Times New Roman" w:hAnsi="Times New Roman"/>
          <w:sz w:val="24"/>
        </w:rPr>
        <w:t xml:space="preserve">). Заказчик</w:t>
      </w:r>
      <w:r>
        <w:rPr>
          <w:rFonts w:ascii="Times New Roman" w:hAnsi="Times New Roman"/>
          <w:sz w:val="24"/>
        </w:rPr>
        <w:t xml:space="preserve"> в течение трех рабочих дней с даты поступления запроса готовит письменное разъяснение положений извещения о проведении запроса предложений и (или) документации о проведении запроса предложений, направляет его участнику, подавшему запрос, и размещает данно</w:t>
      </w:r>
      <w:r>
        <w:rPr>
          <w:rFonts w:ascii="Times New Roman" w:hAnsi="Times New Roman"/>
          <w:sz w:val="24"/>
        </w:rPr>
        <w:t xml:space="preserve">е разъяснение положений извещения о проведении запроса предложений и (или) документации о проведении запроса предложений (без указания наименования и адреса участника закупки, от которого был получен запрос на разъяснения) в единой информационной системе. </w:t>
      </w:r>
      <w:r>
        <w:rPr>
          <w:rFonts w:ascii="Times New Roman" w:hAnsi="Times New Roman"/>
          <w:sz w:val="24"/>
          <w:szCs w:val="24"/>
        </w:rPr>
        <w:t xml:space="preserve">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закупке</w:t>
      </w:r>
      <w:r>
        <w:rPr>
          <w:rFonts w:ascii="Times New Roman" w:hAnsi="Times New Roman"/>
          <w:sz w:val="24"/>
        </w:rPr>
        <w:t xml:space="preserve">. </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При необходимости, срок подачи заявок на</w:t>
      </w:r>
      <w:r>
        <w:rPr>
          <w:rFonts w:ascii="Times New Roman" w:hAnsi="Times New Roman"/>
          <w:sz w:val="24"/>
        </w:rPr>
        <w:t xml:space="preserve"> участие в запросе предложений может быть продлен на срок, достаточный для учета разъяснений положений извещения о проведении запроса предложений и (или) документации о проведении запроса предложений при подготовке заявок на участие в запросе предложений. </w:t>
      </w:r>
      <w:r>
        <w:rPr>
          <w:rFonts w:ascii="Times New Roman" w:hAnsi="Times New Roman"/>
          <w:sz w:val="24"/>
          <w:szCs w:val="24"/>
        </w:rPr>
        <w:t xml:space="preserve">Разъяснения </w:t>
      </w:r>
      <w:r>
        <w:rPr>
          <w:rFonts w:ascii="Times New Roman" w:hAnsi="Times New Roman"/>
          <w:sz w:val="24"/>
        </w:rPr>
        <w:t xml:space="preserve">положений извещения о проведении запроса предложений и (или) документации о проведении запроса предложений</w:t>
      </w:r>
      <w:r>
        <w:rPr>
          <w:rFonts w:ascii="Times New Roman" w:hAnsi="Times New Roman"/>
          <w:sz w:val="24"/>
          <w:szCs w:val="24"/>
        </w:rPr>
        <w:t xml:space="preserve"> не должны изменять предмет закупки и существенные условия проекта договора.</w:t>
      </w:r>
      <w:r>
        <w:rPr>
          <w:rFonts w:ascii="Times New Roman" w:hAnsi="Times New Roman"/>
          <w:sz w:val="24"/>
        </w:rPr>
      </w:r>
      <w:r>
        <w:rPr>
          <w:rFonts w:ascii="Times New Roman" w:hAnsi="Times New Roman"/>
          <w:sz w:val="24"/>
        </w:rPr>
      </w:r>
    </w:p>
    <w:p>
      <w:pPr>
        <w:numPr>
          <w:ilvl w:val="2"/>
          <w:numId w:val="26"/>
        </w:numPr>
        <w:ind w:left="0" w:firstLine="709"/>
        <w:jc w:val="both"/>
        <w:spacing w:after="0"/>
        <w:rPr>
          <w:rFonts w:ascii="Times New Roman" w:hAnsi="Times New Roman"/>
          <w:sz w:val="24"/>
        </w:rPr>
      </w:pPr>
      <w:r>
        <w:rPr>
          <w:rFonts w:ascii="Times New Roman" w:hAnsi="Times New Roman"/>
          <w:sz w:val="24"/>
        </w:rPr>
        <w:t xml:space="preserve">Заказчик вправе принять решение об отмене запроса предложений до наступления даты и времени окончания срока подачи заявок.</w:t>
      </w:r>
      <w:r>
        <w:rPr>
          <w:rFonts w:ascii="Times New Roman" w:hAnsi="Times New Roman"/>
          <w:sz w:val="24"/>
        </w:rPr>
      </w:r>
      <w:r>
        <w:rPr>
          <w:rFonts w:ascii="Times New Roman" w:hAnsi="Times New Roman"/>
          <w:sz w:val="24"/>
        </w:rPr>
      </w:r>
    </w:p>
    <w:p>
      <w:pPr>
        <w:numPr>
          <w:ilvl w:val="2"/>
          <w:numId w:val="26"/>
        </w:numPr>
        <w:ind w:left="0" w:firstLine="709"/>
        <w:jc w:val="both"/>
        <w:spacing w:after="0"/>
        <w:rPr>
          <w:rFonts w:ascii="Times New Roman" w:hAnsi="Times New Roman"/>
          <w:sz w:val="24"/>
        </w:rPr>
      </w:pPr>
      <w:r>
        <w:rPr>
          <w:rFonts w:ascii="Times New Roman" w:hAnsi="Times New Roman"/>
          <w:sz w:val="24"/>
        </w:rPr>
        <w:t xml:space="preserve">В случае если Заказчиком принято решение об отмене запроса предложений, </w:t>
      </w:r>
      <w:r>
        <w:rPr>
          <w:rFonts w:ascii="Times New Roman" w:hAnsi="Times New Roman"/>
          <w:sz w:val="24"/>
          <w:szCs w:val="24"/>
        </w:rPr>
        <w:t xml:space="preserve">а документацией о проведении запроса предложений предусмотрена подача заявок в запечатанных конвертах, </w:t>
      </w:r>
      <w:r>
        <w:rPr>
          <w:rFonts w:ascii="Times New Roman" w:hAnsi="Times New Roman"/>
          <w:sz w:val="24"/>
        </w:rPr>
        <w:t xml:space="preserve">поступившие заявки на участие в запросе предложений не вскрываются и по письменному запросу участника закупки, подавшего заявку на участие в запросе предложений, передаются такому участнику.</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В случае принятия решения об отмене запроса предложений </w:t>
      </w:r>
      <w:r>
        <w:rPr>
          <w:rFonts w:ascii="Times New Roman" w:hAnsi="Times New Roman"/>
          <w:sz w:val="24"/>
          <w:szCs w:val="24"/>
        </w:rPr>
        <w:t xml:space="preserve">Заказчик </w:t>
      </w:r>
      <w:r>
        <w:rPr>
          <w:rFonts w:ascii="Times New Roman" w:hAnsi="Times New Roman"/>
          <w:sz w:val="24"/>
        </w:rPr>
        <w:t xml:space="preserve">размещает такое решение в единой информационной системе в день принятия этого решения.</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Заказчик не несет обязательств или ответственности в случае не ознакомления участниками закупки с извещением об отмене запроса предложений</w:t>
      </w:r>
      <w:r>
        <w:rPr>
          <w:rFonts w:ascii="Times New Roman" w:hAnsi="Times New Roman"/>
          <w:sz w:val="24"/>
        </w:rPr>
      </w:r>
      <w:r>
        <w:rPr>
          <w:rFonts w:ascii="Times New Roman" w:hAnsi="Times New Roman"/>
          <w:sz w:val="24"/>
        </w:rPr>
      </w:r>
    </w:p>
    <w:p>
      <w:pPr>
        <w:numPr>
          <w:ilvl w:val="2"/>
          <w:numId w:val="26"/>
        </w:numPr>
        <w:ind w:left="0" w:firstLine="709"/>
        <w:jc w:val="both"/>
        <w:spacing w:after="0"/>
        <w:rPr>
          <w:rFonts w:ascii="Times New Roman" w:hAnsi="Times New Roman"/>
          <w:sz w:val="24"/>
        </w:rPr>
      </w:pPr>
      <w:r>
        <w:rPr>
          <w:rFonts w:ascii="Times New Roman" w:hAnsi="Times New Roman"/>
          <w:sz w:val="24"/>
          <w:szCs w:val="24"/>
        </w:rPr>
        <w:t xml:space="preserve">По истечении срока отмены запроса предложений, устано</w:t>
      </w:r>
      <w:r>
        <w:rPr>
          <w:rFonts w:ascii="Times New Roman" w:hAnsi="Times New Roman"/>
          <w:sz w:val="24"/>
          <w:szCs w:val="24"/>
        </w:rPr>
        <w:t xml:space="preserve">вленного в пункте 11.2.7 настоящего Положения,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r>
        <w:rPr>
          <w:rFonts w:ascii="Times New Roman" w:hAnsi="Times New Roman"/>
          <w:sz w:val="24"/>
        </w:rPr>
      </w:r>
      <w:r>
        <w:rPr>
          <w:rFonts w:ascii="Times New Roman" w:hAnsi="Times New Roman"/>
          <w:sz w:val="24"/>
        </w:rPr>
      </w:r>
    </w:p>
    <w:p>
      <w:pPr>
        <w:numPr>
          <w:ilvl w:val="2"/>
          <w:numId w:val="26"/>
        </w:numPr>
        <w:ind w:left="0" w:firstLine="709"/>
        <w:jc w:val="both"/>
        <w:spacing w:after="0"/>
        <w:rPr>
          <w:rFonts w:ascii="Times New Roman" w:hAnsi="Times New Roman"/>
          <w:sz w:val="24"/>
        </w:rPr>
      </w:pPr>
      <w:r>
        <w:rPr>
          <w:rFonts w:ascii="Times New Roman" w:hAnsi="Times New Roman"/>
          <w:sz w:val="24"/>
          <w:szCs w:val="24"/>
        </w:rPr>
        <w:t xml:space="preserve">Протоколы, составляемые в ходе проведения запроса предложений, а также по итогам запроса предложений, заявки на участие в запросе предложений, окончательные предложения участников запроса предложений, документац</w:t>
      </w:r>
      <w:r>
        <w:rPr>
          <w:rFonts w:ascii="Times New Roman" w:hAnsi="Times New Roman"/>
          <w:sz w:val="24"/>
          <w:szCs w:val="24"/>
        </w:rPr>
        <w:t xml:space="preserve">ия о проведении запроса предложений, извещение о проведении запроса предложений, изменения, внесенные в документацию о проведении запроса предложений, разъяснения положений документации о проведении запроса предложений хранятся Заказчиком не менее трех лет</w:t>
      </w:r>
      <w:r>
        <w:rPr>
          <w:rFonts w:ascii="Times New Roman" w:hAnsi="Times New Roman"/>
          <w:sz w:val="24"/>
        </w:rPr>
        <w:t xml:space="preserve">.</w:t>
      </w:r>
      <w:r>
        <w:rPr>
          <w:rFonts w:ascii="Times New Roman" w:hAnsi="Times New Roman"/>
          <w:sz w:val="24"/>
        </w:rPr>
      </w:r>
      <w:r>
        <w:rPr>
          <w:rFonts w:ascii="Times New Roman" w:hAnsi="Times New Roman"/>
          <w:sz w:val="24"/>
        </w:rPr>
      </w:r>
    </w:p>
    <w:p>
      <w:pPr>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b/>
          <w:sz w:val="24"/>
        </w:rPr>
        <w:t xml:space="preserve">11.3. Прием заявок</w:t>
      </w:r>
      <w:r>
        <w:rPr>
          <w:rFonts w:ascii="Times New Roman" w:hAnsi="Times New Roman"/>
          <w:sz w:val="24"/>
        </w:rPr>
      </w:r>
      <w:r>
        <w:rPr>
          <w:rFonts w:ascii="Times New Roman" w:hAnsi="Times New Roman"/>
          <w:sz w:val="24"/>
        </w:rPr>
      </w:r>
    </w:p>
    <w:p>
      <w:pPr>
        <w:numPr>
          <w:ilvl w:val="2"/>
          <w:numId w:val="27"/>
        </w:numPr>
        <w:ind w:left="0" w:firstLine="709"/>
        <w:jc w:val="both"/>
        <w:spacing w:after="0"/>
        <w:rPr>
          <w:rFonts w:ascii="Times New Roman" w:hAnsi="Times New Roman"/>
          <w:sz w:val="24"/>
        </w:rPr>
      </w:pPr>
      <w:r>
        <w:rPr>
          <w:rFonts w:ascii="Times New Roman" w:hAnsi="Times New Roman"/>
          <w:sz w:val="24"/>
        </w:rPr>
        <w:t xml:space="preserve">С момента размещения извещения о проведен</w:t>
      </w:r>
      <w:r>
        <w:rPr>
          <w:rFonts w:ascii="Times New Roman" w:hAnsi="Times New Roman"/>
          <w:sz w:val="24"/>
        </w:rPr>
        <w:t xml:space="preserve">ии запроса предложений в единой информационной системе и сайте Заказчика и до предусмотренных документацией о закупке даты и времени окончания срока подачи заявок на участие в запросе предложений Заказчик осуществляет прием заявок в порядке, установленном </w:t>
      </w:r>
      <w:r>
        <w:rPr>
          <w:rFonts w:ascii="Times New Roman" w:hAnsi="Times New Roman"/>
          <w:sz w:val="24"/>
          <w:szCs w:val="24"/>
        </w:rPr>
        <w:t xml:space="preserve">пунктами</w:t>
      </w:r>
      <w:r>
        <w:rPr>
          <w:rFonts w:ascii="Times New Roman" w:hAnsi="Times New Roman"/>
          <w:sz w:val="24"/>
        </w:rPr>
        <w:t xml:space="preserve"> 6.3.2-6.3.4 настоящего Положения. </w:t>
      </w:r>
      <w:r>
        <w:rPr>
          <w:rFonts w:ascii="Times New Roman" w:hAnsi="Times New Roman"/>
          <w:sz w:val="24"/>
        </w:rPr>
      </w:r>
      <w:r>
        <w:rPr>
          <w:rFonts w:ascii="Times New Roman" w:hAnsi="Times New Roman"/>
          <w:sz w:val="24"/>
        </w:rPr>
      </w:r>
    </w:p>
    <w:p>
      <w:pPr>
        <w:numPr>
          <w:ilvl w:val="2"/>
          <w:numId w:val="27"/>
        </w:numPr>
        <w:ind w:left="0" w:firstLine="709"/>
        <w:jc w:val="both"/>
        <w:spacing w:after="0"/>
        <w:rPr>
          <w:rFonts w:ascii="Times New Roman" w:hAnsi="Times New Roman"/>
          <w:sz w:val="24"/>
        </w:rPr>
      </w:pPr>
      <w:r>
        <w:rPr>
          <w:rFonts w:ascii="Times New Roman" w:hAnsi="Times New Roman"/>
          <w:sz w:val="24"/>
        </w:rPr>
        <w:t xml:space="preserve">Если по окончании срока подачи заявок, установленного извещением о проведении запроса предложений, будет получена только од</w:t>
      </w:r>
      <w:r>
        <w:rPr>
          <w:rFonts w:ascii="Times New Roman" w:hAnsi="Times New Roman"/>
          <w:sz w:val="24"/>
        </w:rPr>
        <w:t xml:space="preserve">на заявка или не будет получено ни одной заявки, запрос предложений признается несостоявшимся. Сведения о признании закупки несостоявшейся вносятся в итоговый протокол с указанием причин признания закупки несостоявшейся и соответствующего пункта Положения.</w:t>
      </w:r>
      <w:r>
        <w:rPr>
          <w:rFonts w:ascii="Times New Roman" w:hAnsi="Times New Roman"/>
          <w:sz w:val="24"/>
        </w:rPr>
      </w:r>
      <w:r>
        <w:rPr>
          <w:rFonts w:ascii="Times New Roman" w:hAnsi="Times New Roman"/>
          <w:sz w:val="24"/>
        </w:rPr>
      </w:r>
    </w:p>
    <w:p>
      <w:pPr>
        <w:numPr>
          <w:ilvl w:val="2"/>
          <w:numId w:val="27"/>
        </w:numPr>
        <w:ind w:left="0" w:firstLine="709"/>
        <w:jc w:val="both"/>
        <w:spacing w:after="0"/>
        <w:rPr>
          <w:rFonts w:ascii="Times New Roman" w:hAnsi="Times New Roman"/>
          <w:sz w:val="24"/>
        </w:rPr>
      </w:pPr>
      <w:r>
        <w:rPr>
          <w:rFonts w:ascii="Times New Roman" w:hAnsi="Times New Roman"/>
          <w:sz w:val="24"/>
        </w:rPr>
        <w:t xml:space="preserve">Если по окончании срока подачи заявок, установленного извещением о проведении запроса предложений, будет получена</w:t>
      </w:r>
      <w:r>
        <w:rPr>
          <w:rFonts w:ascii="Times New Roman" w:hAnsi="Times New Roman"/>
          <w:sz w:val="24"/>
        </w:rPr>
        <w:t xml:space="preserve"> только одна заявка, комиссия осуществляет вскрытие конверта с такой заявкой (открытие доступа к такой заявке) и рассматривает ее в порядке, установленном настоящим Положением. Если рассматриваемая заявка и подавший такую заявку участник закупки соответств</w:t>
      </w:r>
      <w:r>
        <w:rPr>
          <w:rFonts w:ascii="Times New Roman" w:hAnsi="Times New Roman"/>
          <w:sz w:val="24"/>
        </w:rPr>
        <w:t xml:space="preserve">уют требованиям и условиям, предусмотренным извещением о проведении запроса предложений, Заказчик заключает договор с единственным участником закупки, на условиях извещения о закупке, документации о закупке, проекта договора и заявки, поданной участником. </w:t>
      </w:r>
      <w:r>
        <w:rPr>
          <w:rFonts w:ascii="Times New Roman" w:hAnsi="Times New Roman"/>
          <w:sz w:val="24"/>
        </w:rPr>
      </w:r>
      <w:r>
        <w:rPr>
          <w:rFonts w:ascii="Times New Roman" w:hAnsi="Times New Roman"/>
          <w:sz w:val="24"/>
        </w:rPr>
      </w:r>
    </w:p>
    <w:p>
      <w:pPr>
        <w:numPr>
          <w:ilvl w:val="2"/>
          <w:numId w:val="27"/>
        </w:numPr>
        <w:ind w:left="0" w:firstLine="709"/>
        <w:jc w:val="both"/>
        <w:spacing w:after="0"/>
        <w:rPr>
          <w:rFonts w:ascii="Times New Roman" w:hAnsi="Times New Roman"/>
          <w:sz w:val="24"/>
          <w:szCs w:val="24"/>
        </w:rPr>
      </w:pPr>
      <w:r>
        <w:rPr>
          <w:rFonts w:ascii="Times New Roman" w:hAnsi="Times New Roman"/>
          <w:sz w:val="24"/>
        </w:rPr>
        <w:t xml:space="preserve">Заявки на участие в запросе предложений, полученные после окончания срока подачи заявок на участие в запросе предложений, установленного извещением о закупке, не рассматриваются.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случае если документацией о проведении запроса предложений предусмотрена подача заявок в запечатанных конвертах, заявки на участие в запросе предложений, полученные после окончания срока подачи заявок на участие в запросе </w:t>
      </w:r>
      <w:r>
        <w:rPr>
          <w:rFonts w:ascii="Times New Roman" w:hAnsi="Times New Roman"/>
          <w:sz w:val="24"/>
          <w:szCs w:val="24"/>
        </w:rPr>
        <w:t xml:space="preserve">предложений, </w:t>
      </w:r>
      <w:r>
        <w:rPr>
          <w:rFonts w:ascii="Times New Roman" w:hAnsi="Times New Roman"/>
          <w:sz w:val="24"/>
        </w:rPr>
        <w:t xml:space="preserve"> направляются</w:t>
      </w:r>
      <w:r>
        <w:rPr>
          <w:rFonts w:ascii="Times New Roman" w:hAnsi="Times New Roman"/>
          <w:sz w:val="24"/>
        </w:rPr>
        <w:t xml:space="preserve"> участникам закупки, подавшим такие заявки, в течение трех рабочих дней с момента получения заявок без нарушения целостности конверта, в котором была подана такая заявка. Заявки на участие в запросе предложений, полученные после окончания срока п</w:t>
      </w:r>
      <w:r>
        <w:rPr>
          <w:rFonts w:ascii="Times New Roman" w:hAnsi="Times New Roman"/>
          <w:sz w:val="24"/>
        </w:rPr>
        <w:t xml:space="preserve">одачи заявок на участие в запросе предложений, установленного документацией о закупке, вскрываются только в случае, если на конверте не указаны почтовый адрес (для юридического лица) или сведения о месте жительства (для физического лица) участника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b/>
          <w:sz w:val="24"/>
        </w:rPr>
        <w:t xml:space="preserve">11.4. Определение победителя в проведении запроса предложений</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rPr>
        <w:t xml:space="preserve">11.4.1. Комиссия в день, </w:t>
      </w:r>
      <w:r>
        <w:rPr>
          <w:rFonts w:ascii="Times New Roman" w:hAnsi="Times New Roman"/>
          <w:sz w:val="24"/>
        </w:rPr>
        <w:t xml:space="preserve">во время</w:t>
      </w:r>
      <w:r>
        <w:rPr>
          <w:rFonts w:ascii="Times New Roman" w:hAnsi="Times New Roman"/>
          <w:sz w:val="24"/>
        </w:rPr>
        <w:t xml:space="preserve"> и в месте, указанные в извещении о закупке, вскрывает конверты с заявками (открывает доступ к заявкам) на участие в запросе предложений и рассматривает заявки с целью определения соответствия каждого участника </w:t>
      </w:r>
      <w:r>
        <w:rPr>
          <w:rFonts w:ascii="Times New Roman" w:hAnsi="Times New Roman"/>
          <w:sz w:val="24"/>
        </w:rPr>
        <w:t xml:space="preserve">закупки требованиям, установленным документацией о проведении запроса предложений, и соответствия заявки, поданной таким участником, требованиям к заявкам, установленным извещением о проведении запроса предложений.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rPr>
        <w:t xml:space="preserve">При </w:t>
      </w:r>
      <w:r>
        <w:rPr>
          <w:rFonts w:ascii="Times New Roman" w:hAnsi="Times New Roman"/>
          <w:sz w:val="24"/>
        </w:rPr>
        <w:t xml:space="preserve">необходимости в ходе рассмотрения заявок на участие в запросе предложений, комиссия вправе потребовать от участников закупки разъяснения сведений, содержащихся в заявках на участие в запросе предложений. Разъяснения участника закупки, изменяющие суть предл</w:t>
      </w:r>
      <w:r>
        <w:rPr>
          <w:rFonts w:ascii="Times New Roman" w:hAnsi="Times New Roman"/>
          <w:sz w:val="24"/>
        </w:rPr>
        <w:t xml:space="preserve">ожения, содержащегося в поданной таким участником заявке на участие в запросе предложений, не допускаются. Запрос о разъяснении сведений, содержащихся в заявках на участие в запросе предложений, и ответ на такой запрос должны оформляться в письменном виде.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rPr>
        <w:t xml:space="preserve">Срок рассмотрения заявок на участие в запросе предложений не может превышать три рабочих дня с даты </w:t>
      </w:r>
      <w:r>
        <w:rPr>
          <w:rFonts w:ascii="Times New Roman" w:hAnsi="Times New Roman"/>
          <w:sz w:val="24"/>
          <w:szCs w:val="24"/>
        </w:rPr>
        <w:t xml:space="preserve">окончания срока подачи заявок</w:t>
      </w:r>
      <w:r>
        <w:rPr>
          <w:rFonts w:ascii="Times New Roman" w:hAnsi="Times New Roman"/>
          <w:sz w:val="24"/>
        </w:rPr>
        <w:t xml:space="preserve"> на участие в запросе предложений.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11.4.2. Участнику закупки будет отказано в участии в проведении запроса предложений в случаях, установленных </w:t>
      </w:r>
      <w:r>
        <w:rPr>
          <w:rFonts w:ascii="Times New Roman" w:hAnsi="Times New Roman"/>
          <w:sz w:val="24"/>
          <w:szCs w:val="24"/>
        </w:rPr>
        <w:t xml:space="preserve">пунктом</w:t>
      </w:r>
      <w:r>
        <w:rPr>
          <w:rFonts w:ascii="Times New Roman" w:hAnsi="Times New Roman"/>
          <w:sz w:val="24"/>
        </w:rPr>
        <w:t xml:space="preserve"> 5.6.3 настоящего Положения. Отказ в допуске к участию в закупке по иным основаниям не допускается.</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На основании результатов рассмотрения заявок на участие в запросе предложений составляется протокол рассмотрения заявок на участие в запросе предложений.</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szCs w:val="24"/>
        </w:rPr>
        <w:t xml:space="preserve">Протокол </w:t>
      </w:r>
      <w:r>
        <w:rPr>
          <w:rFonts w:ascii="Times New Roman" w:hAnsi="Times New Roman"/>
          <w:sz w:val="24"/>
        </w:rPr>
        <w:t xml:space="preserve">рассмотрения заявок на участие в запросе предложений</w:t>
      </w:r>
      <w:r>
        <w:rPr>
          <w:rFonts w:ascii="Times New Roman" w:hAnsi="Times New Roman"/>
          <w:sz w:val="24"/>
          <w:szCs w:val="24"/>
        </w:rPr>
        <w:t xml:space="preserve"> должен содержать следующие сведения: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дата подписания протокола;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количество поданных на участие в запросе предложений заявок, а также дата и время регистрации каждой </w:t>
      </w:r>
      <w:r>
        <w:rPr>
          <w:rFonts w:ascii="Times New Roman" w:hAnsi="Times New Roman"/>
          <w:sz w:val="24"/>
          <w:szCs w:val="24"/>
        </w:rPr>
        <w:t xml:space="preserve">такой заявки с указанием регистрационного номера заявки (идентификационного номера заявки), наименования участника закупки, его адреса места нахождения (для юридических лиц) или почтового адреса (для физических лиц), цены, предложенной участником закупки; </w:t>
      </w:r>
      <w:r>
        <w:rPr>
          <w:rFonts w:ascii="Times New Roman" w:hAnsi="Times New Roman"/>
          <w:color w:val="000000" w:themeColor="text1"/>
          <w:sz w:val="24"/>
          <w:szCs w:val="24"/>
        </w:rPr>
        <w:t xml:space="preserve">сведения об объеме, цене </w:t>
      </w:r>
      <w:r>
        <w:rPr>
          <w:rFonts w:ascii="Times New Roman" w:hAnsi="Times New Roman"/>
          <w:color w:val="000000" w:themeColor="text1"/>
          <w:sz w:val="24"/>
          <w:szCs w:val="24"/>
          <w:shd w:val="clear" w:color="auto" w:fill="ffffff"/>
        </w:rPr>
        <w:t xml:space="preserve">закупаемых товаров, работ, услуг</w:t>
      </w:r>
      <w:r>
        <w:rPr>
          <w:rFonts w:ascii="Times New Roman" w:hAnsi="Times New Roman"/>
          <w:color w:val="000000" w:themeColor="text1"/>
          <w:sz w:val="24"/>
          <w:szCs w:val="24"/>
        </w:rPr>
        <w:t xml:space="preserve">, </w:t>
      </w:r>
      <w:r>
        <w:rPr>
          <w:rFonts w:ascii="Times New Roman" w:hAnsi="Times New Roman"/>
          <w:color w:val="000000" w:themeColor="text1"/>
          <w:sz w:val="24"/>
          <w:szCs w:val="24"/>
          <w:shd w:val="clear" w:color="auto" w:fill="ffffff"/>
        </w:rPr>
        <w:t xml:space="preserve">сроке исполнения договора</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результаты рассмотрения заявок на участие в запросе предложений с указанием в том числе: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количества заявок на участие в запросе предложений, которые отклонены;</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оснований отклонения каждой заявки на участие в запросе предложений с указанием положений документации о проведении запроса предложений, которым не соответствует такая заявка;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участников закупки, признанных участниками запроса предложений, с указанием регистрационного номера заявки, наименования участника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причины, по которым запрос предложений признан несостоявшимся, в случае его признания таковым с указанием </w:t>
      </w:r>
      <w:r>
        <w:rPr>
          <w:rFonts w:ascii="Times New Roman" w:hAnsi="Times New Roman"/>
          <w:sz w:val="24"/>
        </w:rPr>
        <w:t xml:space="preserve">соответствующего пункта настоящего Положения</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Протокол рассмотрения заявок на участие в запросе предложений подписывается всеми присутствующими </w:t>
      </w:r>
      <w:r>
        <w:rPr>
          <w:rFonts w:ascii="Times New Roman" w:hAnsi="Times New Roman"/>
          <w:sz w:val="24"/>
        </w:rPr>
        <w:t xml:space="preserve">членами комиссии и утверждается Заказчиком непосредственно в день рассмотрения заявок на участие в запросе предложений. Указанный протокол размещается в единой информационной системе в срок не позднее одного рабочего дня со дня подписания такого протокола.</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11.4.3. Если на основании результатов рассмотрения заявок на участие в </w:t>
      </w:r>
      <w:r>
        <w:rPr>
          <w:rFonts w:ascii="Times New Roman" w:hAnsi="Times New Roman"/>
          <w:sz w:val="24"/>
        </w:rPr>
        <w:t xml:space="preserve">запросе предложений, принято решение о несоответствии всех участников закупки требованиям, предъявляемым к участникам закупки, и (или) о несоответствии всех заявок на участие в запросе предложений требованиям, установленным документацией о закупке, либо о </w:t>
      </w:r>
      <w:r>
        <w:rPr>
          <w:rFonts w:ascii="Times New Roman" w:hAnsi="Times New Roman"/>
          <w:sz w:val="24"/>
        </w:rPr>
        <w:t xml:space="preserve">соответствии только одного участника закупки и поданной им заявки установленным требованиям, запрос предложений признается несостоявшимся. </w:t>
      </w:r>
      <w:r>
        <w:rPr>
          <w:rFonts w:ascii="Times New Roman" w:hAnsi="Times New Roman"/>
          <w:sz w:val="24"/>
        </w:rPr>
      </w:r>
      <w:r>
        <w:rPr>
          <w:rFonts w:ascii="Times New Roman" w:hAnsi="Times New Roman"/>
          <w:sz w:val="24"/>
        </w:rPr>
      </w:r>
    </w:p>
    <w:p>
      <w:pPr>
        <w:ind w:firstLine="709"/>
        <w:jc w:val="both"/>
        <w:spacing w:after="0"/>
        <w:tabs>
          <w:tab w:val="num" w:pos="0" w:leader="none"/>
        </w:tabs>
        <w:rPr>
          <w:rFonts w:ascii="Times New Roman" w:hAnsi="Times New Roman"/>
          <w:sz w:val="24"/>
          <w:szCs w:val="24"/>
        </w:rPr>
      </w:pPr>
      <w:r>
        <w:rPr>
          <w:rFonts w:ascii="Times New Roman" w:hAnsi="Times New Roman"/>
          <w:sz w:val="24"/>
        </w:rPr>
        <w:t xml:space="preserve">11.4.4. Если только один участник закупки будет допущен к участию в закупке Заказчик заключает договор с единственным участником закупки, допущенным к участию в закупке, на условиях документации о закупке, проекта договора и заявки поданной участником</w:t>
      </w:r>
      <w:r>
        <w:rPr>
          <w:rFonts w:ascii="Times New Roman" w:hAnsi="Times New Roman"/>
          <w:sz w:val="24"/>
          <w:szCs w:val="24"/>
          <w:highlight w:val="white"/>
        </w:rPr>
        <w:t xml:space="preserve">.</w:t>
      </w:r>
      <w:r>
        <w:rPr>
          <w:rFonts w:ascii="Times New Roman" w:hAnsi="Times New Roman"/>
          <w:sz w:val="24"/>
          <w:szCs w:val="24"/>
        </w:rPr>
      </w:r>
      <w:r>
        <w:rPr>
          <w:rFonts w:ascii="Times New Roman" w:hAnsi="Times New Roman"/>
          <w:sz w:val="24"/>
          <w:szCs w:val="24"/>
        </w:rPr>
      </w:r>
    </w:p>
    <w:p>
      <w:pPr>
        <w:ind w:firstLine="709"/>
        <w:jc w:val="both"/>
        <w:spacing w:after="0"/>
        <w:tabs>
          <w:tab w:val="num" w:pos="0" w:leader="none"/>
        </w:tabs>
        <w:rPr>
          <w:rFonts w:ascii="Times New Roman" w:hAnsi="Times New Roman"/>
          <w:sz w:val="24"/>
          <w:szCs w:val="24"/>
        </w:rPr>
      </w:pPr>
      <w:r>
        <w:rPr>
          <w:rFonts w:ascii="Times New Roman" w:hAnsi="Times New Roman"/>
          <w:sz w:val="24"/>
        </w:rPr>
        <w:t xml:space="preserve">11.4.5. Победителем в проведении зап</w:t>
      </w:r>
      <w:r>
        <w:rPr>
          <w:rFonts w:ascii="Times New Roman" w:hAnsi="Times New Roman"/>
          <w:sz w:val="24"/>
        </w:rPr>
        <w:t xml:space="preserve">роса предложений признается участник закупки, соответствующий требованиям, установленным в извещении и документации о проведении запроса предложений, подавший заявку, которая соответствует требованиям, установленным в извещении и документации о закупке, и </w:t>
      </w:r>
      <w:r>
        <w:rPr>
          <w:rFonts w:ascii="Times New Roman" w:hAnsi="Times New Roman"/>
          <w:sz w:val="24"/>
          <w:szCs w:val="24"/>
        </w:rPr>
        <w:t xml:space="preserve">который предложил лучшие условия исполнения договора, и</w:t>
      </w:r>
      <w:r>
        <w:rPr>
          <w:rFonts w:ascii="Times New Roman" w:hAnsi="Times New Roman"/>
          <w:sz w:val="24"/>
        </w:rPr>
        <w:t xml:space="preserve"> чьей заявке на участие в запросе предложений по результатам оценки и сопоставления заявок на участие в запросе предложений прис</w:t>
      </w:r>
      <w:r>
        <w:rPr>
          <w:rFonts w:ascii="Times New Roman" w:hAnsi="Times New Roman"/>
          <w:sz w:val="24"/>
        </w:rPr>
        <w:t xml:space="preserve">воен первый номер. В случае если несколько заявок на участие в запросе предложений получили равные баллы, меньший порядковый номер присваивается заявке на участие в запросе предложений, которая поступила ранее других заявок на участие в запросе предложений</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tabs>
          <w:tab w:val="num" w:pos="0" w:leader="none"/>
        </w:tabs>
        <w:rPr>
          <w:rFonts w:ascii="Times New Roman" w:hAnsi="Times New Roman"/>
          <w:sz w:val="24"/>
        </w:rPr>
      </w:pPr>
      <w:r>
        <w:rPr>
          <w:rFonts w:ascii="Times New Roman" w:hAnsi="Times New Roman"/>
          <w:sz w:val="24"/>
        </w:rPr>
        <w:t xml:space="preserve">11.4.6. Комиссия в день, </w:t>
      </w:r>
      <w:r>
        <w:rPr>
          <w:rFonts w:ascii="Times New Roman" w:hAnsi="Times New Roman"/>
          <w:sz w:val="24"/>
        </w:rPr>
        <w:t xml:space="preserve">во время</w:t>
      </w:r>
      <w:r>
        <w:rPr>
          <w:rFonts w:ascii="Times New Roman" w:hAnsi="Times New Roman"/>
          <w:sz w:val="24"/>
        </w:rPr>
        <w:t xml:space="preserve"> и в месте, указанные в извещении о закупке, производит оценку и сопоставление заявок на участие в запросе предложений и подводит итоги закупки с целью определения победителя запроса предложений.</w:t>
      </w:r>
      <w:r>
        <w:rPr>
          <w:rFonts w:ascii="Times New Roman" w:hAnsi="Times New Roman"/>
          <w:sz w:val="24"/>
        </w:rPr>
      </w:r>
      <w:r>
        <w:rPr>
          <w:rFonts w:ascii="Times New Roman" w:hAnsi="Times New Roman"/>
          <w:sz w:val="24"/>
        </w:rPr>
      </w:r>
    </w:p>
    <w:p>
      <w:pPr>
        <w:ind w:firstLine="709"/>
        <w:jc w:val="both"/>
        <w:spacing w:after="0"/>
        <w:tabs>
          <w:tab w:val="num" w:pos="0" w:leader="none"/>
        </w:tabs>
        <w:rPr>
          <w:rFonts w:ascii="Times New Roman" w:hAnsi="Times New Roman"/>
          <w:sz w:val="24"/>
        </w:rPr>
      </w:pPr>
      <w:r>
        <w:rPr>
          <w:rFonts w:ascii="Times New Roman" w:hAnsi="Times New Roman"/>
          <w:sz w:val="24"/>
        </w:rPr>
        <w:t xml:space="preserve">На основании результатов оценки и сопоставления заявок на участие в запросе предложений, </w:t>
      </w:r>
      <w:r>
        <w:rPr>
          <w:rFonts w:ascii="Times New Roman" w:hAnsi="Times New Roman"/>
          <w:sz w:val="24"/>
          <w:szCs w:val="24"/>
        </w:rPr>
        <w:t xml:space="preserve">в течение одного рабочего дня после дня размещения в единой информационной системе протокола рассмотрения заявок на участие в запросе предложений, комиссией </w:t>
      </w:r>
      <w:r>
        <w:rPr>
          <w:rFonts w:ascii="Times New Roman" w:hAnsi="Times New Roman"/>
          <w:sz w:val="24"/>
        </w:rPr>
        <w:t xml:space="preserve">формируется протокол по итогам запроса предложений (итоговый протокол).</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szCs w:val="24"/>
        </w:rPr>
        <w:t xml:space="preserve">Итоговый протокол должен содержать следующие сведения: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дата подписания протокола;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количество поданных заявок на участие в запросе предложений, а также дата и время регистрации каждой т</w:t>
      </w:r>
      <w:r>
        <w:rPr>
          <w:rFonts w:ascii="Times New Roman" w:hAnsi="Times New Roman"/>
          <w:sz w:val="24"/>
          <w:szCs w:val="24"/>
        </w:rPr>
        <w:t xml:space="preserve">акой заявки, с указанием регистрационного номера заявки (идентификационного номера заявки), наименования участника закупки, его адреса места нахождения (для юридических лиц) или почтового адреса (для физических лиц), цены, предложенной участником закупки; </w:t>
      </w:r>
      <w:r>
        <w:rPr>
          <w:rFonts w:ascii="Times New Roman" w:hAnsi="Times New Roman"/>
          <w:color w:val="000000" w:themeColor="text1"/>
          <w:sz w:val="24"/>
          <w:szCs w:val="24"/>
        </w:rPr>
        <w:t xml:space="preserve">сведения об объеме, цене </w:t>
      </w:r>
      <w:r>
        <w:rPr>
          <w:rFonts w:ascii="Times New Roman" w:hAnsi="Times New Roman"/>
          <w:color w:val="000000" w:themeColor="text1"/>
          <w:sz w:val="24"/>
          <w:szCs w:val="24"/>
          <w:shd w:val="clear" w:color="auto" w:fill="ffffff"/>
        </w:rPr>
        <w:t xml:space="preserve">закупаемых товаров, работ, услуг</w:t>
      </w:r>
      <w:r>
        <w:rPr>
          <w:rFonts w:ascii="Times New Roman" w:hAnsi="Times New Roman"/>
          <w:color w:val="000000" w:themeColor="text1"/>
          <w:sz w:val="24"/>
          <w:szCs w:val="24"/>
        </w:rPr>
        <w:t xml:space="preserve">, </w:t>
      </w:r>
      <w:r>
        <w:rPr>
          <w:rFonts w:ascii="Times New Roman" w:hAnsi="Times New Roman"/>
          <w:color w:val="000000" w:themeColor="text1"/>
          <w:sz w:val="24"/>
          <w:szCs w:val="24"/>
          <w:shd w:val="clear" w:color="auto" w:fill="ffffff"/>
        </w:rPr>
        <w:t xml:space="preserve">сроке исполнения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порядковые номера заявок на участие в запросе предложений, оконча</w:t>
      </w:r>
      <w:r>
        <w:rPr>
          <w:rFonts w:ascii="Times New Roman" w:hAnsi="Times New Roman"/>
          <w:sz w:val="24"/>
          <w:szCs w:val="24"/>
        </w:rPr>
        <w:t xml:space="preserve">тельных предложений участников запроса предложений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запроса предложений;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результаты оценки заявок на участие в запросе предложений, окончательных предложений с указанием решения комиссии о присвоении каждой такой заявке, каждому окончательному предложению значения по каждому из предусмотренных критериев оценки таких заявок;</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5) результаты запроса предложений с указанием наименований и адресов места нахождения (для юридических лиц) или почтового адреса (для физических лиц) участников закупки, занявших первое и второе место;</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szCs w:val="24"/>
        </w:rPr>
        <w:t xml:space="preserve">6) причины, по которым запрос предложений признан несостоявшимся, в случае признания его таковым с указанием </w:t>
      </w:r>
      <w:r>
        <w:rPr>
          <w:rFonts w:ascii="Times New Roman" w:hAnsi="Times New Roman"/>
          <w:sz w:val="24"/>
        </w:rPr>
        <w:t xml:space="preserve">соответствующего пункта настоящего Положения</w:t>
      </w:r>
      <w:r>
        <w:rPr>
          <w:rFonts w:ascii="Times New Roman" w:hAnsi="Times New Roman"/>
          <w:sz w:val="24"/>
          <w:szCs w:val="24"/>
        </w:rPr>
        <w:t xml:space="preserve">.</w:t>
      </w:r>
      <w:r>
        <w:rPr>
          <w:rFonts w:ascii="Times New Roman" w:hAnsi="Times New Roman"/>
          <w:sz w:val="24"/>
        </w:rPr>
      </w:r>
      <w:r>
        <w:rPr>
          <w:rFonts w:ascii="Times New Roman" w:hAnsi="Times New Roman"/>
          <w:sz w:val="24"/>
        </w:rPr>
      </w:r>
    </w:p>
    <w:p>
      <w:pPr>
        <w:ind w:firstLine="709"/>
        <w:jc w:val="both"/>
        <w:spacing w:after="0"/>
        <w:tabs>
          <w:tab w:val="num" w:pos="0" w:leader="none"/>
        </w:tabs>
        <w:rPr>
          <w:rFonts w:ascii="Times New Roman" w:hAnsi="Times New Roman"/>
          <w:sz w:val="24"/>
        </w:rPr>
      </w:pPr>
      <w:r>
        <w:rPr>
          <w:rFonts w:ascii="Times New Roman" w:hAnsi="Times New Roman"/>
          <w:sz w:val="24"/>
        </w:rPr>
        <w:t xml:space="preserve">Итоговый протокол подписывается всеми пр</w:t>
      </w:r>
      <w:r>
        <w:rPr>
          <w:rFonts w:ascii="Times New Roman" w:hAnsi="Times New Roman"/>
          <w:sz w:val="24"/>
        </w:rPr>
        <w:t xml:space="preserve">исутствующими членами комиссии и утверждается Заказчиком непосредственно в день подведения итогов запроса предложений. Указанный протокол размещается в единой информационной системе в срок не позднее одного рабочего дня со дня подписания такого протокола. </w:t>
      </w:r>
      <w:r>
        <w:rPr>
          <w:rFonts w:ascii="Times New Roman" w:hAnsi="Times New Roman"/>
          <w:sz w:val="24"/>
        </w:rPr>
      </w:r>
      <w:r>
        <w:rPr>
          <w:rFonts w:ascii="Times New Roman" w:hAnsi="Times New Roman"/>
          <w:sz w:val="24"/>
        </w:rPr>
      </w:r>
    </w:p>
    <w:p>
      <w:pPr>
        <w:ind w:firstLine="709"/>
        <w:jc w:val="both"/>
        <w:spacing w:after="0"/>
        <w:tabs>
          <w:tab w:val="left" w:pos="0" w:leader="none"/>
        </w:tabs>
        <w:rPr>
          <w:rFonts w:ascii="Times New Roman" w:hAnsi="Times New Roman"/>
          <w:sz w:val="24"/>
        </w:rPr>
      </w:pPr>
      <w:r>
        <w:rPr>
          <w:rFonts w:ascii="Times New Roman" w:hAnsi="Times New Roman"/>
          <w:sz w:val="24"/>
        </w:rPr>
        <w:t xml:space="preserve">11.4.7. В течение трех рабочих дней со дня размещения в единой информационной системе итогового протокола Заказчик направляет победителю в пров</w:t>
      </w:r>
      <w:r>
        <w:rPr>
          <w:rFonts w:ascii="Times New Roman" w:hAnsi="Times New Roman"/>
          <w:sz w:val="24"/>
        </w:rPr>
        <w:t xml:space="preserve">едении запроса предложений без своей подписи проект договора, который составляется путем включения условий исполнения договора, предложенных победителем в заявке, в проект договора, прилагаемый к извещению и документации по проведению запроса предложений. </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11.4.8. По результатам закупки Заказчик и победитель в проведении запроса предложений подписывают договор в порядке, предусмотренном разделом 14 настоящего Положения. При уклонении победителя</w:t>
      </w:r>
      <w:r>
        <w:rPr>
          <w:rFonts w:ascii="Times New Roman" w:hAnsi="Times New Roman"/>
          <w:sz w:val="24"/>
        </w:rPr>
        <w:t xml:space="preserve"> запроса предложений от подписания договора, Заказчик удерживает обеспечение заявки на участие в запросе предложений, представленное победителем (в случае если предоставление такого обеспечения предусмотрено документацией о проведении запроса предложений).</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rPr>
        <w:t xml:space="preserve">11.4.9. В случае уклонения победителя в проведении запроса предложений от заключения договора, Заказчик вправе заключить договор с участником</w:t>
      </w:r>
      <w:r>
        <w:rPr>
          <w:rFonts w:ascii="Times New Roman" w:hAnsi="Times New Roman"/>
          <w:sz w:val="24"/>
        </w:rPr>
        <w:t xml:space="preserve">, который, по решению комиссии, предложил лучшие после победителя в проведении запроса предложений условия исполнения договора, на условиях проекта договора, прилагаемого к извещению о проведении запроса предложений, и по цене договора, предложенных таким </w:t>
      </w:r>
      <w:r>
        <w:rPr>
          <w:rFonts w:ascii="Times New Roman" w:hAnsi="Times New Roman"/>
          <w:sz w:val="24"/>
          <w:szCs w:val="24"/>
        </w:rPr>
        <w:t xml:space="preserve">участником в заявке.</w:t>
      </w:r>
      <w:r>
        <w:rPr>
          <w:rFonts w:ascii="Times New Roman" w:hAnsi="Times New Roman"/>
          <w:sz w:val="24"/>
          <w:szCs w:val="24"/>
        </w:rPr>
      </w:r>
      <w:r>
        <w:rPr>
          <w:rFonts w:ascii="Times New Roman" w:hAnsi="Times New Roman"/>
          <w:sz w:val="24"/>
          <w:szCs w:val="24"/>
        </w:rPr>
      </w:r>
    </w:p>
    <w:p>
      <w:pPr>
        <w:ind w:firstLine="539"/>
        <w:jc w:val="both"/>
        <w:spacing w:after="0"/>
        <w:tabs>
          <w:tab w:val="left" w:pos="0" w:leader="none"/>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539"/>
        <w:jc w:val="both"/>
        <w:spacing w:after="0"/>
        <w:tabs>
          <w:tab w:val="left" w:pos="0" w:leader="none"/>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04"/>
        <w:ind w:firstLine="540"/>
        <w:jc w:val="center"/>
        <w:spacing w:before="0" w:line="276" w:lineRule="auto"/>
        <w:rPr>
          <w:rFonts w:ascii="Times New Roman" w:hAnsi="Times New Roman"/>
          <w:i/>
          <w:color w:val="000000"/>
          <w:sz w:val="24"/>
          <w:lang w:val="ru-RU"/>
        </w:rPr>
      </w:pPr>
      <w:r>
        <w:rPr>
          <w:rFonts w:ascii="Times New Roman" w:hAnsi="Times New Roman"/>
          <w:i/>
          <w:color w:val="000000"/>
          <w:sz w:val="24"/>
          <w:lang w:val="ru-RU"/>
        </w:rPr>
        <w:t xml:space="preserve">12. Закупки путем процедур с переторжкой</w:t>
      </w:r>
      <w:r>
        <w:rPr>
          <w:rFonts w:ascii="Times New Roman" w:hAnsi="Times New Roman"/>
          <w:i/>
          <w:color w:val="000000"/>
          <w:sz w:val="24"/>
          <w:lang w:val="ru-RU"/>
        </w:rPr>
      </w:r>
      <w:r>
        <w:rPr>
          <w:rFonts w:ascii="Times New Roman" w:hAnsi="Times New Roman"/>
          <w:i/>
          <w:color w:val="000000"/>
          <w:sz w:val="24"/>
          <w:lang w:val="ru-RU"/>
        </w:rPr>
      </w:r>
    </w:p>
    <w:p>
      <w:pPr>
        <w:pStyle w:val="1021"/>
        <w:ind w:firstLine="709"/>
        <w:spacing w:line="276" w:lineRule="auto"/>
        <w:tabs>
          <w:tab w:val="clear" w:pos="567" w:leader="none"/>
          <w:tab w:val="left" w:pos="1440" w:leader="none"/>
        </w:tabs>
        <w:rPr>
          <w:lang w:val="ru-RU"/>
        </w:rPr>
      </w:pPr>
      <w:r>
        <w:rPr>
          <w:lang w:val="ru-RU"/>
        </w:rPr>
        <w:t xml:space="preserve">12.1. Конкурс, запрос предложений, запрос котировок могут проводиться с переторжкой.</w:t>
      </w:r>
      <w:r>
        <w:rPr>
          <w:lang w:val="ru-RU"/>
        </w:rPr>
      </w:r>
      <w:r>
        <w:rPr>
          <w:lang w:val="ru-RU"/>
        </w:rPr>
      </w:r>
    </w:p>
    <w:p>
      <w:pPr>
        <w:pStyle w:val="1021"/>
        <w:numPr>
          <w:ilvl w:val="1"/>
          <w:numId w:val="34"/>
        </w:numPr>
        <w:ind w:left="0" w:firstLine="709"/>
        <w:spacing w:line="276" w:lineRule="auto"/>
        <w:tabs>
          <w:tab w:val="left" w:pos="1440" w:leader="none"/>
        </w:tabs>
        <w:rPr>
          <w:lang w:val="ru-RU"/>
        </w:rPr>
      </w:pPr>
      <w:r>
        <w:rPr>
          <w:lang w:val="ru-RU"/>
        </w:rPr>
        <w:t xml:space="preserve">Переторжка заключается в добровольном повышении предпочтительности заявок участников конкурса, запроса котировок, запроса предложений в рамках специально организованной для этого процедуры.</w:t>
      </w:r>
      <w:r>
        <w:rPr>
          <w:lang w:val="ru-RU"/>
        </w:rPr>
      </w:r>
      <w:r>
        <w:rPr>
          <w:lang w:val="ru-RU"/>
        </w:rPr>
      </w:r>
    </w:p>
    <w:p>
      <w:pPr>
        <w:pStyle w:val="1021"/>
        <w:ind w:firstLine="709"/>
        <w:spacing w:line="276" w:lineRule="auto"/>
        <w:tabs>
          <w:tab w:val="clear" w:pos="567" w:leader="none"/>
        </w:tabs>
        <w:rPr>
          <w:szCs w:val="24"/>
          <w:lang w:val="ru-RU"/>
        </w:rPr>
      </w:pPr>
      <w:r>
        <w:rPr>
          <w:szCs w:val="24"/>
          <w:lang w:val="ru-RU"/>
        </w:rPr>
        <w:t xml:space="preserve">12.3 Проведение процедуры переторжки возможно только после рассмотрения заявок на участие в закупке, в том случае если это было предусмотрено документацией о закупке. </w:t>
      </w:r>
      <w:r>
        <w:rPr>
          <w:rFonts w:hint="eastAsia"/>
          <w:color w:val="000000"/>
          <w:szCs w:val="24"/>
          <w:lang w:val="ru-RU" w:eastAsia="ru-RU"/>
        </w:rPr>
        <w:t xml:space="preserve">П</w:t>
      </w:r>
      <w:r>
        <w:rPr>
          <w:color w:val="000000"/>
          <w:szCs w:val="24"/>
          <w:lang w:val="ru-RU" w:eastAsia="ru-RU"/>
        </w:rPr>
        <w:t xml:space="preserve">ереторжка проводится однократно</w:t>
      </w:r>
      <w:r>
        <w:rPr>
          <w:szCs w:val="24"/>
          <w:lang w:val="ru-RU"/>
        </w:rPr>
        <w:t xml:space="preserve">.</w:t>
      </w:r>
      <w:r>
        <w:rPr>
          <w:szCs w:val="24"/>
          <w:lang w:val="ru-RU"/>
        </w:rPr>
      </w:r>
      <w:r>
        <w:rPr>
          <w:szCs w:val="24"/>
          <w:lang w:val="ru-RU"/>
        </w:rPr>
      </w:r>
    </w:p>
    <w:p>
      <w:pPr>
        <w:pStyle w:val="1021"/>
        <w:ind w:firstLine="709"/>
        <w:spacing w:line="276" w:lineRule="auto"/>
        <w:tabs>
          <w:tab w:val="clear" w:pos="567" w:leader="none"/>
        </w:tabs>
        <w:rPr>
          <w:szCs w:val="24"/>
          <w:lang w:val="ru-RU"/>
        </w:rPr>
      </w:pPr>
      <w:r>
        <w:rPr>
          <w:color w:val="000000"/>
          <w:szCs w:val="24"/>
          <w:highlight w:val="white"/>
          <w:lang w:val="ru-RU"/>
        </w:rPr>
        <w:t xml:space="preserve">Переторжка не проводится, в случае если к участию в закупке была допущена только одна заявка, или на участие в закупке была подана только одна заявка, которая была признана соответствующей требованиям документации о закупке</w:t>
      </w:r>
      <w:r>
        <w:rPr>
          <w:color w:val="000000"/>
          <w:szCs w:val="24"/>
          <w:lang w:val="ru-RU"/>
        </w:rPr>
        <w:t xml:space="preserve">.</w:t>
      </w:r>
      <w:r>
        <w:rPr>
          <w:szCs w:val="24"/>
          <w:lang w:val="ru-RU"/>
        </w:rPr>
      </w:r>
      <w:r>
        <w:rPr>
          <w:szCs w:val="24"/>
          <w:lang w:val="ru-RU"/>
        </w:rPr>
      </w:r>
    </w:p>
    <w:p>
      <w:pPr>
        <w:pStyle w:val="1021"/>
        <w:ind w:firstLine="709"/>
        <w:spacing w:line="276" w:lineRule="auto"/>
        <w:tabs>
          <w:tab w:val="clear" w:pos="567" w:leader="none"/>
          <w:tab w:val="left" w:pos="1440" w:leader="none"/>
        </w:tabs>
        <w:rPr>
          <w:lang w:val="ru-RU"/>
        </w:rPr>
      </w:pPr>
      <w:r>
        <w:rPr>
          <w:lang w:val="ru-RU"/>
        </w:rPr>
        <w:t xml:space="preserve">12.4. При проведении закупки в неэлектронном виде переторжка может иметь только заочную форму, при проведении закупки в электронном виде на ЭП переторжка может проводиться в очной форме либо в заочной форме.</w:t>
      </w:r>
      <w:r>
        <w:rPr>
          <w:lang w:val="ru-RU"/>
        </w:rPr>
      </w:r>
      <w:r>
        <w:rPr>
          <w:lang w:val="ru-RU"/>
        </w:rPr>
      </w:r>
    </w:p>
    <w:p>
      <w:pPr>
        <w:pStyle w:val="1021"/>
        <w:ind w:firstLine="709"/>
        <w:spacing w:line="276" w:lineRule="auto"/>
        <w:tabs>
          <w:tab w:val="clear" w:pos="567" w:leader="none"/>
          <w:tab w:val="left" w:pos="1440" w:leader="none"/>
        </w:tabs>
      </w:pPr>
      <w:r>
        <w:rPr>
          <w:lang w:val="ru-RU"/>
        </w:rPr>
        <w:t xml:space="preserve">12.5. Комиссия принимает решение</w:t>
      </w:r>
      <w:r>
        <w:t xml:space="preserve">:</w:t>
      </w:r>
      <w:r/>
    </w:p>
    <w:p>
      <w:pPr>
        <w:pStyle w:val="1012"/>
        <w:numPr>
          <w:ilvl w:val="0"/>
          <w:numId w:val="28"/>
        </w:numPr>
        <w:ind w:left="0" w:firstLine="709"/>
        <w:jc w:val="both"/>
        <w:spacing w:after="0"/>
        <w:rPr>
          <w:rFonts w:ascii="Times New Roman" w:hAnsi="Times New Roman"/>
          <w:sz w:val="24"/>
          <w:szCs w:val="24"/>
        </w:rPr>
      </w:pPr>
      <w:r>
        <w:rPr>
          <w:rFonts w:ascii="Times New Roman" w:hAnsi="Times New Roman"/>
          <w:sz w:val="24"/>
          <w:szCs w:val="24"/>
        </w:rPr>
        <w:t xml:space="preserve">О проведении переторжки;</w:t>
      </w:r>
      <w:r>
        <w:rPr>
          <w:rFonts w:ascii="Times New Roman" w:hAnsi="Times New Roman"/>
          <w:sz w:val="24"/>
          <w:szCs w:val="24"/>
        </w:rPr>
      </w:r>
      <w:r>
        <w:rPr>
          <w:rFonts w:ascii="Times New Roman" w:hAnsi="Times New Roman"/>
          <w:sz w:val="24"/>
          <w:szCs w:val="24"/>
        </w:rPr>
      </w:r>
    </w:p>
    <w:p>
      <w:pPr>
        <w:pStyle w:val="1012"/>
        <w:numPr>
          <w:ilvl w:val="0"/>
          <w:numId w:val="28"/>
        </w:numPr>
        <w:ind w:left="0" w:firstLine="709"/>
        <w:jc w:val="both"/>
        <w:spacing w:after="0"/>
        <w:rPr>
          <w:rFonts w:ascii="Times New Roman" w:hAnsi="Times New Roman"/>
          <w:sz w:val="24"/>
          <w:szCs w:val="24"/>
        </w:rPr>
      </w:pPr>
      <w:r>
        <w:rPr>
          <w:rFonts w:ascii="Times New Roman" w:hAnsi="Times New Roman"/>
          <w:sz w:val="24"/>
          <w:szCs w:val="24"/>
        </w:rPr>
        <w:t xml:space="preserve">О форме переторжки, в случае проведения процедуры закупки на ЭП.</w:t>
      </w:r>
      <w:r>
        <w:rPr>
          <w:rFonts w:ascii="Times New Roman" w:hAnsi="Times New Roman"/>
          <w:sz w:val="24"/>
          <w:szCs w:val="24"/>
        </w:rPr>
      </w:r>
      <w:r>
        <w:rPr>
          <w:rFonts w:ascii="Times New Roman" w:hAnsi="Times New Roman"/>
          <w:sz w:val="24"/>
          <w:szCs w:val="24"/>
        </w:rPr>
      </w:r>
    </w:p>
    <w:p>
      <w:pPr>
        <w:pStyle w:val="1012"/>
        <w:ind w:left="0" w:firstLine="709"/>
        <w:jc w:val="both"/>
        <w:spacing w:after="0"/>
        <w:rPr>
          <w:rFonts w:ascii="Times New Roman" w:hAnsi="Times New Roman"/>
          <w:sz w:val="24"/>
          <w:szCs w:val="24"/>
        </w:rPr>
      </w:pPr>
      <w:r>
        <w:rPr>
          <w:rFonts w:ascii="Times New Roman" w:hAnsi="Times New Roman"/>
          <w:sz w:val="24"/>
          <w:szCs w:val="24"/>
        </w:rPr>
        <w:t xml:space="preserve">Информация о проведении переторжки, о форме и дате переторжки вносится в протокол рассмотрения заявок на участие в закупке.</w:t>
      </w:r>
      <w:r>
        <w:rPr>
          <w:rFonts w:ascii="Times New Roman" w:hAnsi="Times New Roman"/>
          <w:sz w:val="24"/>
          <w:szCs w:val="24"/>
        </w:rPr>
      </w:r>
      <w:r>
        <w:rPr>
          <w:rFonts w:ascii="Times New Roman" w:hAnsi="Times New Roman"/>
          <w:sz w:val="24"/>
          <w:szCs w:val="24"/>
        </w:rPr>
      </w:r>
    </w:p>
    <w:p>
      <w:pPr>
        <w:pStyle w:val="1012"/>
        <w:ind w:left="0" w:firstLine="709"/>
        <w:jc w:val="both"/>
        <w:spacing w:after="0"/>
        <w:rPr>
          <w:rFonts w:ascii="Times New Roman" w:hAnsi="Times New Roman"/>
          <w:sz w:val="24"/>
          <w:szCs w:val="24"/>
          <w:highlight w:val="white"/>
        </w:rPr>
      </w:pPr>
      <w:r>
        <w:rPr>
          <w:rFonts w:hint="eastAsia" w:ascii="Times New Roman" w:hAnsi="Times New Roman"/>
          <w:color w:val="000000"/>
          <w:sz w:val="24"/>
          <w:szCs w:val="24"/>
          <w:highlight w:val="white"/>
          <w:lang w:eastAsia="ru-RU"/>
        </w:rPr>
        <w:t xml:space="preserve">Дата</w:t>
      </w:r>
      <w:r>
        <w:rPr>
          <w:rFonts w:ascii="Times New Roman" w:hAnsi="Times New Roman"/>
          <w:color w:val="000000"/>
          <w:sz w:val="24"/>
          <w:szCs w:val="24"/>
          <w:highlight w:val="white"/>
          <w:lang w:eastAsia="ru-RU"/>
        </w:rPr>
        <w:t xml:space="preserve"> </w:t>
      </w:r>
      <w:r>
        <w:rPr>
          <w:rFonts w:hint="eastAsia" w:ascii="Times New Roman" w:hAnsi="Times New Roman"/>
          <w:color w:val="000000"/>
          <w:sz w:val="24"/>
          <w:szCs w:val="24"/>
          <w:highlight w:val="white"/>
          <w:lang w:eastAsia="ru-RU"/>
        </w:rPr>
        <w:t xml:space="preserve">проведения</w:t>
      </w:r>
      <w:r>
        <w:rPr>
          <w:rFonts w:ascii="Times New Roman" w:hAnsi="Times New Roman"/>
          <w:color w:val="000000"/>
          <w:sz w:val="24"/>
          <w:szCs w:val="24"/>
          <w:highlight w:val="white"/>
          <w:lang w:eastAsia="ru-RU"/>
        </w:rPr>
        <w:t xml:space="preserve"> </w:t>
      </w:r>
      <w:r>
        <w:rPr>
          <w:rFonts w:hint="eastAsia" w:ascii="Times New Roman" w:hAnsi="Times New Roman"/>
          <w:color w:val="000000"/>
          <w:sz w:val="24"/>
          <w:szCs w:val="24"/>
          <w:highlight w:val="white"/>
          <w:lang w:eastAsia="ru-RU"/>
        </w:rPr>
        <w:t xml:space="preserve">переторжки</w:t>
      </w:r>
      <w:r>
        <w:rPr>
          <w:rFonts w:ascii="Times New Roman" w:hAnsi="Times New Roman"/>
          <w:color w:val="000000"/>
          <w:sz w:val="24"/>
          <w:szCs w:val="24"/>
          <w:highlight w:val="white"/>
          <w:lang w:eastAsia="ru-RU"/>
        </w:rPr>
        <w:t xml:space="preserve"> </w:t>
      </w:r>
      <w:r>
        <w:rPr>
          <w:rFonts w:hint="eastAsia" w:ascii="Times New Roman" w:hAnsi="Times New Roman"/>
          <w:color w:val="000000"/>
          <w:sz w:val="24"/>
          <w:szCs w:val="24"/>
          <w:highlight w:val="white"/>
          <w:lang w:eastAsia="ru-RU"/>
        </w:rPr>
        <w:t xml:space="preserve">устанавливается</w:t>
      </w:r>
      <w:r>
        <w:rPr>
          <w:rFonts w:ascii="Times New Roman" w:hAnsi="Times New Roman"/>
          <w:color w:val="000000"/>
          <w:sz w:val="24"/>
          <w:szCs w:val="24"/>
          <w:highlight w:val="white"/>
          <w:lang w:eastAsia="ru-RU"/>
        </w:rPr>
        <w:t xml:space="preserve"> </w:t>
      </w:r>
      <w:r>
        <w:rPr>
          <w:rFonts w:hint="eastAsia" w:ascii="Times New Roman" w:hAnsi="Times New Roman"/>
          <w:color w:val="000000"/>
          <w:sz w:val="24"/>
          <w:szCs w:val="24"/>
          <w:highlight w:val="white"/>
          <w:lang w:eastAsia="ru-RU"/>
        </w:rPr>
        <w:t xml:space="preserve">не</w:t>
      </w:r>
      <w:r>
        <w:rPr>
          <w:rFonts w:ascii="Times New Roman" w:hAnsi="Times New Roman"/>
          <w:color w:val="000000"/>
          <w:sz w:val="24"/>
          <w:szCs w:val="24"/>
          <w:highlight w:val="white"/>
          <w:lang w:eastAsia="ru-RU"/>
        </w:rPr>
        <w:t xml:space="preserve"> </w:t>
      </w:r>
      <w:r>
        <w:rPr>
          <w:rFonts w:hint="eastAsia" w:ascii="Times New Roman" w:hAnsi="Times New Roman"/>
          <w:color w:val="000000"/>
          <w:sz w:val="24"/>
          <w:szCs w:val="24"/>
          <w:highlight w:val="white"/>
          <w:lang w:eastAsia="ru-RU"/>
        </w:rPr>
        <w:t xml:space="preserve">ранее</w:t>
      </w:r>
      <w:r>
        <w:rPr>
          <w:rFonts w:ascii="Times New Roman" w:hAnsi="Times New Roman"/>
          <w:color w:val="000000"/>
          <w:sz w:val="24"/>
          <w:szCs w:val="24"/>
          <w:highlight w:val="white"/>
          <w:lang w:eastAsia="ru-RU"/>
        </w:rPr>
        <w:t xml:space="preserve"> </w:t>
      </w:r>
      <w:r>
        <w:rPr>
          <w:rFonts w:hint="eastAsia" w:ascii="Times New Roman" w:hAnsi="Times New Roman"/>
          <w:color w:val="000000"/>
          <w:sz w:val="24"/>
          <w:szCs w:val="24"/>
          <w:highlight w:val="white"/>
          <w:lang w:eastAsia="ru-RU"/>
        </w:rPr>
        <w:t xml:space="preserve">рабочего</w:t>
      </w:r>
      <w:r>
        <w:rPr>
          <w:rFonts w:ascii="Times New Roman" w:hAnsi="Times New Roman"/>
          <w:color w:val="000000"/>
          <w:sz w:val="24"/>
          <w:szCs w:val="24"/>
          <w:highlight w:val="white"/>
          <w:lang w:eastAsia="ru-RU"/>
        </w:rPr>
        <w:t xml:space="preserve"> </w:t>
      </w:r>
      <w:r>
        <w:rPr>
          <w:rFonts w:hint="eastAsia" w:ascii="Times New Roman" w:hAnsi="Times New Roman"/>
          <w:color w:val="000000"/>
          <w:sz w:val="24"/>
          <w:szCs w:val="24"/>
          <w:highlight w:val="white"/>
          <w:lang w:eastAsia="ru-RU"/>
        </w:rPr>
        <w:t xml:space="preserve">дня</w:t>
      </w:r>
      <w:r>
        <w:rPr>
          <w:rFonts w:ascii="Times New Roman" w:hAnsi="Times New Roman"/>
          <w:color w:val="000000"/>
          <w:sz w:val="24"/>
          <w:szCs w:val="24"/>
          <w:highlight w:val="white"/>
          <w:lang w:eastAsia="ru-RU"/>
        </w:rPr>
        <w:t xml:space="preserve">, </w:t>
      </w:r>
      <w:r>
        <w:rPr>
          <w:rFonts w:hint="eastAsia" w:ascii="Times New Roman" w:hAnsi="Times New Roman"/>
          <w:color w:val="000000"/>
          <w:sz w:val="24"/>
          <w:szCs w:val="24"/>
          <w:highlight w:val="white"/>
          <w:lang w:eastAsia="ru-RU"/>
        </w:rPr>
        <w:t xml:space="preserve">следующего за днем размещения протокола рассмотрения заявок на участие в закупке с решением о проведении переторжки</w:t>
      </w:r>
      <w:r>
        <w:rPr>
          <w:rFonts w:ascii="Times New Roman" w:hAnsi="Times New Roman"/>
          <w:sz w:val="24"/>
          <w:szCs w:val="24"/>
          <w:highlight w:val="white"/>
        </w:rPr>
        <w:t xml:space="preserve">.</w:t>
      </w:r>
      <w:r>
        <w:rPr>
          <w:rFonts w:ascii="Times New Roman" w:hAnsi="Times New Roman"/>
          <w:sz w:val="24"/>
          <w:szCs w:val="24"/>
          <w:highlight w:val="white"/>
        </w:rPr>
      </w:r>
      <w:r>
        <w:rPr>
          <w:rFonts w:ascii="Times New Roman" w:hAnsi="Times New Roman"/>
          <w:sz w:val="24"/>
          <w:szCs w:val="24"/>
          <w:highlight w:val="white"/>
        </w:rPr>
      </w:r>
    </w:p>
    <w:p>
      <w:pPr>
        <w:pStyle w:val="1021"/>
        <w:ind w:firstLine="709"/>
        <w:spacing w:line="276" w:lineRule="auto"/>
        <w:tabs>
          <w:tab w:val="clear" w:pos="567" w:leader="none"/>
          <w:tab w:val="left" w:pos="1440" w:leader="none"/>
        </w:tabs>
        <w:rPr>
          <w:lang w:val="ru-RU"/>
        </w:rPr>
      </w:pPr>
      <w:r>
        <w:rPr>
          <w:lang w:val="ru-RU"/>
        </w:rPr>
        <w:t xml:space="preserve">12.6. В переторжке имеют </w:t>
      </w:r>
      <w:r>
        <w:rPr>
          <w:lang w:val="ru-RU"/>
        </w:rPr>
        <w:t xml:space="preserve">право участвовать все участники закупки, которые в результате рассмотрения заявок на участие в закупке допущены комиссией к участию в закупке. Участник вправе не участвовать в переторжке, тогда его заявка остается действующей с ранее заявленными условиями.</w:t>
      </w:r>
      <w:r>
        <w:rPr>
          <w:lang w:val="ru-RU"/>
        </w:rPr>
      </w:r>
      <w:r>
        <w:rPr>
          <w:lang w:val="ru-RU"/>
        </w:rPr>
      </w:r>
    </w:p>
    <w:p>
      <w:pPr>
        <w:pStyle w:val="1021"/>
        <w:ind w:firstLine="709"/>
        <w:spacing w:line="276" w:lineRule="auto"/>
        <w:tabs>
          <w:tab w:val="clear" w:pos="567" w:leader="none"/>
          <w:tab w:val="left" w:pos="1440" w:leader="none"/>
        </w:tabs>
        <w:rPr>
          <w:lang w:val="ru-RU"/>
        </w:rPr>
      </w:pPr>
      <w:r>
        <w:rPr>
          <w:lang w:val="ru-RU"/>
        </w:rPr>
        <w:t xml:space="preserve">12.7. Предложения участника закупки по ухудшению первоначальных условий,</w:t>
      </w:r>
      <w:r>
        <w:rPr>
          <w:szCs w:val="24"/>
          <w:lang w:val="ru-RU"/>
        </w:rPr>
        <w:t xml:space="preserve"> </w:t>
      </w:r>
      <w:r>
        <w:rPr>
          <w:lang w:val="ru-RU"/>
        </w:rPr>
        <w:t xml:space="preserve">указанных в заявке на участие в закупке,</w:t>
      </w:r>
      <w:r>
        <w:rPr>
          <w:szCs w:val="24"/>
          <w:lang w:val="ru-RU"/>
        </w:rPr>
        <w:t xml:space="preserve"> а также </w:t>
      </w:r>
      <w:r>
        <w:rPr>
          <w:rFonts w:hint="eastAsia"/>
          <w:color w:val="000000"/>
          <w:szCs w:val="24"/>
          <w:lang w:val="ru-RU" w:eastAsia="ru-RU"/>
        </w:rPr>
        <w:t xml:space="preserve">в</w:t>
      </w:r>
      <w:r>
        <w:rPr>
          <w:color w:val="000000"/>
          <w:szCs w:val="24"/>
          <w:lang w:val="ru-RU" w:eastAsia="ru-RU"/>
        </w:rPr>
        <w:t xml:space="preserve"> </w:t>
      </w:r>
      <w:r>
        <w:rPr>
          <w:rFonts w:hint="eastAsia"/>
          <w:color w:val="000000"/>
          <w:szCs w:val="24"/>
          <w:lang w:val="ru-RU" w:eastAsia="ru-RU"/>
        </w:rPr>
        <w:t xml:space="preserve">случае</w:t>
      </w:r>
      <w:r>
        <w:rPr>
          <w:color w:val="000000"/>
          <w:szCs w:val="24"/>
          <w:lang w:val="ru-RU" w:eastAsia="ru-RU"/>
        </w:rPr>
        <w:t xml:space="preserve"> </w:t>
      </w:r>
      <w:r>
        <w:rPr>
          <w:rFonts w:hint="eastAsia"/>
          <w:color w:val="000000"/>
          <w:szCs w:val="24"/>
          <w:lang w:val="ru-RU" w:eastAsia="ru-RU"/>
        </w:rPr>
        <w:t xml:space="preserve">если</w:t>
      </w:r>
      <w:r>
        <w:rPr>
          <w:color w:val="000000"/>
          <w:szCs w:val="24"/>
          <w:lang w:val="ru-RU" w:eastAsia="ru-RU"/>
        </w:rPr>
        <w:t xml:space="preserve"> </w:t>
      </w:r>
      <w:r>
        <w:rPr>
          <w:rFonts w:hint="eastAsia"/>
          <w:color w:val="000000"/>
          <w:szCs w:val="24"/>
          <w:lang w:val="ru-RU" w:eastAsia="ru-RU"/>
        </w:rPr>
        <w:t xml:space="preserve">участником</w:t>
      </w:r>
      <w:r>
        <w:rPr>
          <w:color w:val="000000"/>
          <w:szCs w:val="24"/>
          <w:lang w:val="ru-RU" w:eastAsia="ru-RU"/>
        </w:rPr>
        <w:t xml:space="preserve"> </w:t>
      </w:r>
      <w:r>
        <w:rPr>
          <w:rFonts w:hint="eastAsia"/>
          <w:color w:val="000000"/>
          <w:szCs w:val="24"/>
          <w:lang w:val="ru-RU" w:eastAsia="ru-RU"/>
        </w:rPr>
        <w:t xml:space="preserve">закупки</w:t>
      </w:r>
      <w:r>
        <w:rPr>
          <w:color w:val="000000"/>
          <w:szCs w:val="24"/>
          <w:lang w:val="ru-RU" w:eastAsia="ru-RU"/>
        </w:rPr>
        <w:t xml:space="preserve"> </w:t>
      </w:r>
      <w:r>
        <w:rPr>
          <w:rFonts w:hint="eastAsia"/>
          <w:color w:val="000000"/>
          <w:szCs w:val="24"/>
          <w:lang w:val="ru-RU" w:eastAsia="ru-RU"/>
        </w:rPr>
        <w:t xml:space="preserve">предложено</w:t>
      </w:r>
      <w:r>
        <w:rPr>
          <w:color w:val="000000"/>
          <w:szCs w:val="24"/>
          <w:lang w:val="ru-RU" w:eastAsia="ru-RU"/>
        </w:rPr>
        <w:t xml:space="preserve"> </w:t>
      </w:r>
      <w:r>
        <w:rPr>
          <w:rFonts w:hint="eastAsia"/>
          <w:color w:val="000000"/>
          <w:szCs w:val="24"/>
          <w:lang w:val="ru-RU" w:eastAsia="ru-RU"/>
        </w:rPr>
        <w:t xml:space="preserve">несколько</w:t>
      </w:r>
      <w:r>
        <w:rPr>
          <w:color w:val="000000"/>
          <w:szCs w:val="24"/>
          <w:lang w:val="ru-RU" w:eastAsia="ru-RU"/>
        </w:rPr>
        <w:t xml:space="preserve"> </w:t>
      </w:r>
      <w:r>
        <w:rPr>
          <w:rFonts w:hint="eastAsia"/>
          <w:color w:val="000000"/>
          <w:szCs w:val="24"/>
          <w:lang w:val="ru-RU" w:eastAsia="ru-RU"/>
        </w:rPr>
        <w:t xml:space="preserve">вариантов</w:t>
      </w:r>
      <w:r>
        <w:rPr>
          <w:color w:val="000000"/>
          <w:szCs w:val="24"/>
          <w:lang w:val="ru-RU" w:eastAsia="ru-RU"/>
        </w:rPr>
        <w:t xml:space="preserve"> </w:t>
      </w:r>
      <w:r>
        <w:rPr>
          <w:rFonts w:hint="eastAsia"/>
          <w:color w:val="000000"/>
          <w:szCs w:val="24"/>
          <w:lang w:val="ru-RU" w:eastAsia="ru-RU"/>
        </w:rPr>
        <w:t xml:space="preserve">изменения</w:t>
      </w:r>
      <w:r>
        <w:rPr>
          <w:color w:val="000000"/>
          <w:szCs w:val="24"/>
          <w:lang w:val="ru-RU" w:eastAsia="ru-RU"/>
        </w:rPr>
        <w:t xml:space="preserve"> </w:t>
      </w:r>
      <w:r>
        <w:rPr>
          <w:rFonts w:hint="eastAsia"/>
          <w:color w:val="000000"/>
          <w:szCs w:val="24"/>
          <w:lang w:val="ru-RU" w:eastAsia="ru-RU"/>
        </w:rPr>
        <w:t xml:space="preserve">таких</w:t>
      </w:r>
      <w:r>
        <w:rPr>
          <w:color w:val="000000"/>
          <w:szCs w:val="24"/>
          <w:lang w:val="ru-RU" w:eastAsia="ru-RU"/>
        </w:rPr>
        <w:t xml:space="preserve"> </w:t>
      </w:r>
      <w:r>
        <w:rPr>
          <w:rFonts w:hint="eastAsia"/>
          <w:color w:val="000000"/>
          <w:szCs w:val="24"/>
          <w:lang w:val="ru-RU" w:eastAsia="ru-RU"/>
        </w:rPr>
        <w:t xml:space="preserve">условий</w:t>
      </w:r>
      <w:r>
        <w:rPr>
          <w:color w:val="000000"/>
          <w:szCs w:val="24"/>
          <w:lang w:val="ru-RU" w:eastAsia="ru-RU"/>
        </w:rPr>
        <w:t xml:space="preserve">, </w:t>
      </w:r>
      <w:r>
        <w:rPr>
          <w:szCs w:val="24"/>
          <w:lang w:val="ru-RU"/>
        </w:rPr>
        <w:t xml:space="preserve">не рассматриваются, такой участник считается не участвовавшим в процедуре переторжки, его предложе</w:t>
      </w:r>
      <w:r>
        <w:rPr>
          <w:lang w:val="ru-RU"/>
        </w:rPr>
        <w:t xml:space="preserve">ние остается действующим с ранее объявленными условиями.</w:t>
      </w:r>
      <w:r>
        <w:rPr>
          <w:lang w:val="ru-RU"/>
        </w:rPr>
      </w:r>
      <w:r>
        <w:rPr>
          <w:lang w:val="ru-RU"/>
        </w:rPr>
      </w:r>
    </w:p>
    <w:p>
      <w:pPr>
        <w:pStyle w:val="1021"/>
        <w:ind w:firstLine="709"/>
        <w:spacing w:line="276" w:lineRule="auto"/>
        <w:tabs>
          <w:tab w:val="clear" w:pos="567" w:leader="none"/>
          <w:tab w:val="left" w:pos="1440" w:leader="none"/>
        </w:tabs>
        <w:rPr>
          <w:lang w:val="ru-RU"/>
        </w:rPr>
      </w:pPr>
      <w:r>
        <w:rPr>
          <w:lang w:val="ru-RU"/>
        </w:rPr>
        <w:t xml:space="preserve">12.8. Порядок проведения переторжки, дата и время окончания срока подачи окончательных предложений (дополнительных ценовых предложений) указываются в решении о переторжке, которое является приложением к протоколу рассмотрения заявок на участие в закупке.</w:t>
      </w:r>
      <w:r>
        <w:rPr>
          <w:lang w:val="ru-RU"/>
        </w:rPr>
      </w:r>
      <w:r>
        <w:rPr>
          <w:lang w:val="ru-RU"/>
        </w:rPr>
      </w:r>
    </w:p>
    <w:p>
      <w:pPr>
        <w:pStyle w:val="1021"/>
        <w:ind w:firstLine="709"/>
        <w:spacing w:line="276" w:lineRule="auto"/>
        <w:tabs>
          <w:tab w:val="clear" w:pos="567" w:leader="none"/>
          <w:tab w:val="left" w:pos="1440" w:leader="none"/>
        </w:tabs>
        <w:rPr>
          <w:szCs w:val="24"/>
          <w:lang w:val="ru-RU"/>
        </w:rPr>
      </w:pPr>
      <w:r>
        <w:rPr>
          <w:szCs w:val="24"/>
          <w:lang w:val="ru-RU"/>
        </w:rPr>
        <w:t xml:space="preserve">12.9. Переторжка в очной форме проводится на ЭП </w:t>
      </w:r>
      <w:r>
        <w:rPr>
          <w:color w:val="000000"/>
          <w:szCs w:val="24"/>
          <w:highlight w:val="white"/>
          <w:lang w:val="ru-RU"/>
        </w:rPr>
        <w:t xml:space="preserve">в режиме реального времени путем поэтапного снижения участниками закупки предложенных ими ценовых предложений</w:t>
      </w:r>
      <w:r>
        <w:rPr>
          <w:color w:val="000000"/>
          <w:szCs w:val="24"/>
          <w:lang w:val="ru-RU"/>
        </w:rPr>
        <w:t xml:space="preserve">. </w:t>
      </w:r>
      <w:r>
        <w:rPr>
          <w:rFonts w:hint="eastAsia"/>
          <w:color w:val="000000"/>
          <w:szCs w:val="24"/>
          <w:lang w:val="ru-RU" w:eastAsia="ru-RU"/>
        </w:rPr>
        <w:t xml:space="preserve">Порядок</w:t>
      </w:r>
      <w:r>
        <w:rPr>
          <w:color w:val="000000"/>
          <w:szCs w:val="24"/>
          <w:lang w:val="ru-RU" w:eastAsia="ru-RU"/>
        </w:rPr>
        <w:t xml:space="preserve"> </w:t>
      </w:r>
      <w:r>
        <w:rPr>
          <w:rFonts w:hint="eastAsia"/>
          <w:color w:val="000000"/>
          <w:szCs w:val="24"/>
          <w:lang w:val="ru-RU" w:eastAsia="ru-RU"/>
        </w:rPr>
        <w:t xml:space="preserve">снижения</w:t>
      </w:r>
      <w:r>
        <w:rPr>
          <w:color w:val="000000"/>
          <w:szCs w:val="24"/>
          <w:lang w:val="ru-RU" w:eastAsia="ru-RU"/>
        </w:rPr>
        <w:t xml:space="preserve"> </w:t>
      </w:r>
      <w:r>
        <w:rPr>
          <w:rFonts w:hint="eastAsia"/>
          <w:color w:val="000000"/>
          <w:szCs w:val="24"/>
          <w:lang w:val="ru-RU" w:eastAsia="ru-RU"/>
        </w:rPr>
        <w:t xml:space="preserve">цены</w:t>
      </w:r>
      <w:r>
        <w:rPr>
          <w:color w:val="000000"/>
          <w:szCs w:val="24"/>
          <w:lang w:val="ru-RU" w:eastAsia="ru-RU"/>
        </w:rPr>
        <w:t xml:space="preserve"> </w:t>
      </w:r>
      <w:r>
        <w:rPr>
          <w:rFonts w:hint="eastAsia"/>
          <w:color w:val="000000"/>
          <w:szCs w:val="24"/>
          <w:lang w:val="ru-RU" w:eastAsia="ru-RU"/>
        </w:rPr>
        <w:t xml:space="preserve">договора</w:t>
      </w:r>
      <w:r>
        <w:rPr>
          <w:color w:val="000000"/>
          <w:szCs w:val="24"/>
          <w:lang w:val="ru-RU" w:eastAsia="ru-RU"/>
        </w:rPr>
        <w:t xml:space="preserve"> </w:t>
      </w:r>
      <w:r>
        <w:rPr>
          <w:szCs w:val="24"/>
          <w:lang w:val="ru-RU"/>
        </w:rPr>
        <w:t xml:space="preserve">(суммы цен единиц товара, работы, услуги) </w:t>
      </w:r>
      <w:r>
        <w:rPr>
          <w:rFonts w:hint="eastAsia"/>
          <w:color w:val="000000"/>
          <w:szCs w:val="24"/>
          <w:lang w:val="ru-RU" w:eastAsia="ru-RU"/>
        </w:rPr>
        <w:t xml:space="preserve">определяется</w:t>
      </w:r>
      <w:r>
        <w:rPr>
          <w:color w:val="000000"/>
          <w:szCs w:val="24"/>
          <w:lang w:val="ru-RU" w:eastAsia="ru-RU"/>
        </w:rPr>
        <w:t xml:space="preserve"> </w:t>
      </w:r>
      <w:r>
        <w:rPr>
          <w:rFonts w:hint="eastAsia"/>
          <w:color w:val="000000"/>
          <w:szCs w:val="24"/>
          <w:lang w:val="ru-RU" w:eastAsia="ru-RU"/>
        </w:rPr>
        <w:t xml:space="preserve">функционалом</w:t>
      </w:r>
      <w:r>
        <w:rPr>
          <w:color w:val="000000"/>
          <w:szCs w:val="24"/>
          <w:lang w:val="ru-RU" w:eastAsia="ru-RU"/>
        </w:rPr>
        <w:t xml:space="preserve"> </w:t>
      </w:r>
      <w:r>
        <w:rPr>
          <w:rFonts w:hint="eastAsia"/>
          <w:color w:val="000000"/>
          <w:szCs w:val="24"/>
          <w:lang w:val="ru-RU" w:eastAsia="ru-RU"/>
        </w:rPr>
        <w:t xml:space="preserve">и</w:t>
      </w:r>
      <w:r>
        <w:rPr>
          <w:color w:val="000000"/>
          <w:szCs w:val="24"/>
          <w:lang w:val="ru-RU" w:eastAsia="ru-RU"/>
        </w:rPr>
        <w:t xml:space="preserve"> </w:t>
      </w:r>
      <w:r>
        <w:rPr>
          <w:rFonts w:hint="eastAsia"/>
          <w:color w:val="000000"/>
          <w:szCs w:val="24"/>
          <w:lang w:val="ru-RU" w:eastAsia="ru-RU"/>
        </w:rPr>
        <w:t xml:space="preserve">регламентом</w:t>
      </w:r>
      <w:r>
        <w:rPr>
          <w:color w:val="000000"/>
          <w:szCs w:val="24"/>
          <w:lang w:val="ru-RU" w:eastAsia="ru-RU"/>
        </w:rPr>
        <w:t xml:space="preserve"> </w:t>
      </w:r>
      <w:r>
        <w:rPr>
          <w:rFonts w:hint="eastAsia"/>
          <w:color w:val="000000"/>
          <w:szCs w:val="24"/>
          <w:lang w:val="ru-RU" w:eastAsia="ru-RU"/>
        </w:rPr>
        <w:t xml:space="preserve">ЭП</w:t>
      </w:r>
      <w:r>
        <w:rPr>
          <w:color w:val="000000"/>
          <w:szCs w:val="24"/>
          <w:lang w:val="ru-RU" w:eastAsia="ru-RU"/>
        </w:rPr>
        <w:t xml:space="preserve">, </w:t>
      </w:r>
      <w:r>
        <w:rPr>
          <w:rFonts w:hint="eastAsia"/>
          <w:color w:val="000000"/>
          <w:szCs w:val="24"/>
          <w:lang w:val="ru-RU" w:eastAsia="ru-RU"/>
        </w:rPr>
        <w:t xml:space="preserve">н</w:t>
      </w:r>
      <w:r>
        <w:rPr>
          <w:color w:val="000000"/>
          <w:szCs w:val="24"/>
          <w:lang w:val="ru-RU" w:eastAsia="ru-RU"/>
        </w:rPr>
        <w:t xml:space="preserve">а </w:t>
      </w:r>
      <w:r>
        <w:rPr>
          <w:rFonts w:hint="eastAsia"/>
          <w:color w:val="000000"/>
          <w:szCs w:val="24"/>
          <w:lang w:val="ru-RU" w:eastAsia="ru-RU"/>
        </w:rPr>
        <w:t xml:space="preserve">которой</w:t>
      </w:r>
      <w:r>
        <w:rPr>
          <w:color w:val="000000"/>
          <w:szCs w:val="24"/>
          <w:lang w:val="ru-RU" w:eastAsia="ru-RU"/>
        </w:rPr>
        <w:t xml:space="preserve"> </w:t>
      </w:r>
      <w:r>
        <w:rPr>
          <w:rFonts w:hint="eastAsia"/>
          <w:color w:val="000000"/>
          <w:szCs w:val="24"/>
          <w:lang w:val="ru-RU" w:eastAsia="ru-RU"/>
        </w:rPr>
        <w:t xml:space="preserve">проводится</w:t>
      </w:r>
      <w:r>
        <w:rPr>
          <w:color w:val="000000"/>
          <w:szCs w:val="24"/>
          <w:lang w:val="ru-RU" w:eastAsia="ru-RU"/>
        </w:rPr>
        <w:t xml:space="preserve"> </w:t>
      </w:r>
      <w:r>
        <w:rPr>
          <w:rFonts w:hint="eastAsia"/>
          <w:color w:val="000000"/>
          <w:szCs w:val="24"/>
          <w:lang w:val="ru-RU" w:eastAsia="ru-RU"/>
        </w:rPr>
        <w:t xml:space="preserve">закупка</w:t>
      </w:r>
      <w:r>
        <w:rPr>
          <w:szCs w:val="24"/>
          <w:lang w:val="ru-RU"/>
        </w:rPr>
        <w:t xml:space="preserve">.</w:t>
      </w:r>
      <w:r>
        <w:rPr>
          <w:szCs w:val="24"/>
          <w:lang w:val="ru-RU"/>
        </w:rPr>
      </w:r>
      <w:r>
        <w:rPr>
          <w:szCs w:val="24"/>
          <w:lang w:val="ru-RU"/>
        </w:rPr>
      </w:r>
    </w:p>
    <w:p>
      <w:pPr>
        <w:pStyle w:val="1021"/>
        <w:ind w:firstLine="709"/>
        <w:spacing w:line="276" w:lineRule="auto"/>
        <w:tabs>
          <w:tab w:val="clear" w:pos="567" w:leader="none"/>
          <w:tab w:val="left" w:pos="1440" w:leader="none"/>
        </w:tabs>
        <w:rPr>
          <w:lang w:val="ru-RU"/>
        </w:rPr>
      </w:pPr>
      <w:r>
        <w:rPr>
          <w:lang w:val="ru-RU"/>
        </w:rPr>
        <w:t xml:space="preserve">12.10. При заочной форме переторжки </w:t>
      </w:r>
      <w:r>
        <w:rPr>
          <w:lang w:val="ru-RU"/>
        </w:rPr>
        <w:t xml:space="preserve">участникам закупки может быть предоставлена возможность добровольно повысить предпочтительность предложений, указанных в заявках на участие в закупке, путем изменения следующих условий договора (без изменения остальных условий заявки на участие в закупке):</w:t>
      </w:r>
      <w:r>
        <w:rPr>
          <w:lang w:val="ru-RU"/>
        </w:rPr>
      </w:r>
      <w:r>
        <w:rPr>
          <w:lang w:val="ru-RU"/>
        </w:rPr>
      </w:r>
    </w:p>
    <w:p>
      <w:pPr>
        <w:pStyle w:val="1021"/>
        <w:ind w:firstLine="709"/>
        <w:spacing w:line="276" w:lineRule="auto"/>
        <w:tabs>
          <w:tab w:val="clear" w:pos="567" w:leader="none"/>
        </w:tabs>
        <w:rPr>
          <w:lang w:val="ru-RU"/>
        </w:rPr>
      </w:pPr>
      <w:r>
        <w:rPr>
          <w:lang w:val="ru-RU"/>
        </w:rPr>
        <w:t xml:space="preserve">а)</w:t>
      </w:r>
      <w:r>
        <w:rPr>
          <w:lang w:val="ru-RU"/>
        </w:rPr>
        <w:tab/>
        <w:t xml:space="preserve">в случае проведения запроса котировок: снижение цены договора (суммы цен единиц товара, работы, услуги);</w:t>
      </w:r>
      <w:r>
        <w:rPr>
          <w:lang w:val="ru-RU"/>
        </w:rPr>
      </w:r>
      <w:r>
        <w:rPr>
          <w:lang w:val="ru-RU"/>
        </w:rPr>
      </w:r>
    </w:p>
    <w:p>
      <w:pPr>
        <w:pStyle w:val="1021"/>
        <w:ind w:firstLine="709"/>
        <w:spacing w:line="276" w:lineRule="auto"/>
        <w:tabs>
          <w:tab w:val="clear" w:pos="567" w:leader="none"/>
        </w:tabs>
        <w:rPr>
          <w:lang w:val="ru-RU"/>
        </w:rPr>
      </w:pPr>
      <w:r>
        <w:rPr>
          <w:lang w:val="ru-RU"/>
        </w:rPr>
        <w:t xml:space="preserve">б)</w:t>
      </w:r>
      <w:r>
        <w:rPr>
          <w:lang w:val="ru-RU"/>
        </w:rPr>
        <w:tab/>
        <w:t xml:space="preserve">в случае проведения конкурса и запроса предложений: снижение цены договора (суммы цен единиц товара, работы, услуги); </w:t>
      </w:r>
      <w:r>
        <w:rPr>
          <w:lang w:val="ru-RU"/>
        </w:rPr>
        <w:t xml:space="preserve">уменьшение сроков поставки товаров, выполнения работ, оказания услуг; улучшение иных условий договора, если они являются критериями оценки заявок на участие в закупке и оценка по указанным критериям осуществляется в соответствии с документацией о закупке (</w:t>
      </w:r>
      <w:r>
        <w:rPr>
          <w:szCs w:val="24"/>
          <w:lang w:val="ru-RU"/>
        </w:rPr>
        <w:t xml:space="preserve">«</w:t>
      </w:r>
      <w:r>
        <w:rPr>
          <w:lang w:val="ru-RU"/>
        </w:rPr>
        <w:t xml:space="preserve">Качественные характеристики товаров, качество выполнения работ, оказания услуг</w:t>
      </w:r>
      <w:r>
        <w:rPr>
          <w:szCs w:val="24"/>
          <w:lang w:val="ru-RU"/>
        </w:rPr>
        <w:t xml:space="preserve">», «</w:t>
      </w:r>
      <w:r>
        <w:rPr>
          <w:lang w:val="ru-RU"/>
        </w:rPr>
        <w:t xml:space="preserve">Срок (объем) предоставления гарантии качества товаров, работ, услуг</w:t>
      </w:r>
      <w:r>
        <w:rPr>
          <w:szCs w:val="24"/>
          <w:lang w:val="ru-RU"/>
        </w:rPr>
        <w:t xml:space="preserve">»</w:t>
      </w:r>
      <w:r>
        <w:rPr>
          <w:lang w:val="ru-RU"/>
        </w:rPr>
        <w:t xml:space="preserve">).</w:t>
      </w:r>
      <w:r>
        <w:rPr>
          <w:lang w:val="ru-RU"/>
        </w:rPr>
      </w:r>
      <w:r>
        <w:rPr>
          <w:lang w:val="ru-RU"/>
        </w:rPr>
      </w:r>
    </w:p>
    <w:p>
      <w:pPr>
        <w:pStyle w:val="1021"/>
        <w:ind w:firstLine="709"/>
        <w:spacing w:line="276" w:lineRule="auto"/>
        <w:tabs>
          <w:tab w:val="clear" w:pos="567" w:leader="none"/>
          <w:tab w:val="left" w:pos="1440" w:leader="none"/>
        </w:tabs>
        <w:rPr>
          <w:lang w:val="ru-RU"/>
        </w:rPr>
      </w:pPr>
      <w:r>
        <w:rPr>
          <w:lang w:val="ru-RU"/>
        </w:rPr>
        <w:t xml:space="preserve">12.11. Условия договора, изменение которых возможно при проведении переторжки в заочной форме, должны быть указаны в документации о закупке.</w:t>
      </w:r>
      <w:r>
        <w:rPr>
          <w:lang w:val="ru-RU"/>
        </w:rPr>
      </w:r>
      <w:r>
        <w:rPr>
          <w:lang w:val="ru-RU"/>
        </w:rPr>
      </w:r>
    </w:p>
    <w:p>
      <w:pPr>
        <w:pStyle w:val="1021"/>
        <w:ind w:firstLine="709"/>
        <w:spacing w:line="276" w:lineRule="auto"/>
        <w:tabs>
          <w:tab w:val="clear" w:pos="567" w:leader="none"/>
        </w:tabs>
        <w:rPr>
          <w:lang w:val="ru-RU"/>
        </w:rPr>
      </w:pPr>
      <w:r>
        <w:rPr>
          <w:lang w:val="ru-RU"/>
        </w:rPr>
        <w:t xml:space="preserve">Окончательное предложение подается участником закупки в случае, когда улучшается несколько условий договора, дополнительное ценовое предложение подается участником закупки в случае, когда снижается цена договора (сумма цен единиц товара, работы, услуги).</w:t>
      </w:r>
      <w:r>
        <w:rPr>
          <w:lang w:val="ru-RU"/>
        </w:rPr>
      </w:r>
      <w:r>
        <w:rPr>
          <w:lang w:val="ru-RU"/>
        </w:rPr>
      </w:r>
    </w:p>
    <w:p>
      <w:pPr>
        <w:pStyle w:val="1021"/>
        <w:ind w:firstLine="709"/>
        <w:spacing w:line="276" w:lineRule="auto"/>
        <w:tabs>
          <w:tab w:val="clear" w:pos="567" w:leader="none"/>
          <w:tab w:val="left" w:pos="1440" w:leader="none"/>
        </w:tabs>
        <w:rPr>
          <w:lang w:val="ru-RU"/>
        </w:rPr>
      </w:pPr>
      <w:r>
        <w:rPr>
          <w:lang w:val="ru-RU"/>
        </w:rPr>
        <w:t xml:space="preserve">12.12. При проведении переторжки в заочной форме участники закупки к установленному Заказчиком в решении о переторж</w:t>
      </w:r>
      <w:r>
        <w:rPr>
          <w:lang w:val="ru-RU"/>
        </w:rPr>
        <w:t xml:space="preserve">ке сроку представляют лично или через своего уполномоченного представителя в письменной форме в порядке, установленном для подачи заявок на участие в закупке, окончательное предложение (дополнительное ценовое предложение), определяющее измененные условия з</w:t>
      </w:r>
      <w:r>
        <w:rPr>
          <w:lang w:val="ru-RU"/>
        </w:rPr>
        <w:t xml:space="preserve">аявки на участие в закупке. Участник закупки вправе отозвать поданное окончательное предложение (дополнительное ценовое предложение) в любое время до момента начала вскрытия конвертов с окончательными предложениями (дополнительными ценовыми предложениями).</w:t>
      </w:r>
      <w:r>
        <w:rPr>
          <w:lang w:val="ru-RU"/>
        </w:rPr>
      </w:r>
      <w:r>
        <w:rPr>
          <w:lang w:val="ru-RU"/>
        </w:rPr>
      </w:r>
    </w:p>
    <w:p>
      <w:pPr>
        <w:pStyle w:val="1021"/>
        <w:ind w:firstLine="709"/>
        <w:spacing w:line="276" w:lineRule="auto"/>
        <w:tabs>
          <w:tab w:val="clear" w:pos="567" w:leader="none"/>
        </w:tabs>
        <w:rPr>
          <w:lang w:val="ru-RU"/>
        </w:rPr>
      </w:pPr>
      <w:r>
        <w:rPr>
          <w:lang w:val="ru-RU"/>
        </w:rPr>
        <w:t xml:space="preserve">В случае проведения процедуры закупки в электронном виде при проведении переторжки в заочной форме участники закупки к установленному Заказчиком в решении </w:t>
      </w:r>
      <w:r>
        <w:rPr>
          <w:lang w:val="ru-RU"/>
        </w:rPr>
        <w:t xml:space="preserve">о переторжке сроку представляют посредством функционала ЭП окончательное </w:t>
      </w:r>
      <w:r>
        <w:rPr>
          <w:lang w:val="ru-RU"/>
        </w:rPr>
        <w:t xml:space="preserve">предложение (дополнительное ценовое предложение), определяющее измененные условия заявки на участие в закупке. Участник закупки вправе отозвать поданное окончательное предложение (дополнительное ценовое предложение) в порядке, установленном регламентом ЭП.</w:t>
      </w:r>
      <w:r>
        <w:rPr>
          <w:lang w:val="ru-RU"/>
        </w:rPr>
      </w:r>
      <w:r>
        <w:rPr>
          <w:lang w:val="ru-RU"/>
        </w:rPr>
      </w:r>
    </w:p>
    <w:p>
      <w:pPr>
        <w:pStyle w:val="1021"/>
        <w:ind w:firstLine="709"/>
        <w:spacing w:line="276" w:lineRule="auto"/>
        <w:tabs>
          <w:tab w:val="clear" w:pos="567" w:leader="none"/>
          <w:tab w:val="left" w:pos="1440" w:leader="none"/>
        </w:tabs>
        <w:rPr>
          <w:highlight w:val="white"/>
          <w:lang w:val="ru-RU"/>
        </w:rPr>
      </w:pPr>
      <w:r>
        <w:rPr>
          <w:highlight w:val="white"/>
          <w:lang w:val="ru-RU"/>
        </w:rPr>
        <w:t xml:space="preserve">12.13. Заседание комиссии по вскрытию конвертов с окончательными предложениями </w:t>
      </w:r>
      <w:r>
        <w:rPr>
          <w:lang w:val="ru-RU"/>
        </w:rPr>
        <w:t xml:space="preserve">(дополнительными ценовыми предложениями)</w:t>
      </w:r>
      <w:r>
        <w:rPr>
          <w:highlight w:val="white"/>
          <w:lang w:val="ru-RU"/>
        </w:rPr>
        <w:t xml:space="preserve"> (открытию доступа к окончательным предложениям </w:t>
      </w:r>
      <w:r>
        <w:rPr>
          <w:lang w:val="ru-RU"/>
        </w:rPr>
        <w:t xml:space="preserve">(дополнительным ценовым предложениям</w:t>
      </w:r>
      <w:r>
        <w:rPr>
          <w:highlight w:val="white"/>
          <w:lang w:val="ru-RU"/>
        </w:rPr>
        <w:t xml:space="preserve">)) проводится в порядке, предусмотренном для процедуры вскрытия конвертов с заявками (открытия доступа к заявкам) на участие в конкурсе, </w:t>
      </w:r>
      <w:r>
        <w:rPr>
          <w:lang w:val="ru-RU"/>
        </w:rPr>
        <w:t xml:space="preserve">запросе предложений, запросе котировок</w:t>
      </w:r>
      <w:r>
        <w:rPr>
          <w:highlight w:val="white"/>
          <w:lang w:val="ru-RU"/>
        </w:rPr>
        <w:t xml:space="preserve">. </w:t>
      </w:r>
      <w:r>
        <w:rPr>
          <w:highlight w:val="white"/>
          <w:lang w:val="ru-RU"/>
        </w:rPr>
      </w:r>
      <w:r>
        <w:rPr>
          <w:highlight w:val="white"/>
          <w:lang w:val="ru-RU"/>
        </w:rPr>
      </w:r>
    </w:p>
    <w:p>
      <w:pPr>
        <w:pStyle w:val="1021"/>
        <w:ind w:firstLine="709"/>
        <w:spacing w:line="276" w:lineRule="auto"/>
        <w:tabs>
          <w:tab w:val="clear" w:pos="567" w:leader="none"/>
        </w:tabs>
        <w:rPr>
          <w:lang w:val="ru-RU"/>
        </w:rPr>
      </w:pPr>
      <w:r>
        <w:rPr>
          <w:highlight w:val="white"/>
          <w:lang w:val="ru-RU"/>
        </w:rPr>
        <w:t xml:space="preserve">По результатам переторжки в итоговый протокол дополнительно внос</w:t>
      </w:r>
      <w:r>
        <w:rPr>
          <w:lang w:val="ru-RU"/>
        </w:rPr>
        <w:t xml:space="preserve">ится:</w:t>
      </w:r>
      <w:r>
        <w:rPr>
          <w:lang w:val="ru-RU"/>
        </w:rPr>
      </w:r>
      <w:r>
        <w:rPr>
          <w:lang w:val="ru-RU"/>
        </w:rPr>
      </w:r>
    </w:p>
    <w:p>
      <w:pPr>
        <w:pStyle w:val="1021"/>
        <w:ind w:firstLine="709"/>
        <w:spacing w:line="276" w:lineRule="auto"/>
        <w:tabs>
          <w:tab w:val="clear" w:pos="567" w:leader="none"/>
        </w:tabs>
        <w:rPr>
          <w:lang w:val="ru-RU"/>
        </w:rPr>
      </w:pPr>
      <w:r>
        <w:rPr>
          <w:lang w:val="ru-RU"/>
        </w:rPr>
        <w:t xml:space="preserve">а) информация об участниках закупки, допущенных к участию в переторжке, </w:t>
      </w:r>
      <w:r>
        <w:rPr>
          <w:szCs w:val="24"/>
          <w:lang w:val="ru-RU"/>
        </w:rPr>
        <w:t xml:space="preserve">с указанием регистрационного номера заявки (идентификационного номера заявки)</w:t>
      </w:r>
      <w:r>
        <w:rPr>
          <w:lang w:val="ru-RU"/>
        </w:rPr>
        <w:t xml:space="preserve">,</w:t>
      </w:r>
      <w:r>
        <w:rPr>
          <w:szCs w:val="24"/>
          <w:lang w:val="ru-RU"/>
        </w:rPr>
        <w:t xml:space="preserve"> даты и времени регистрации каждой такой заявки</w:t>
      </w:r>
      <w:r>
        <w:rPr>
          <w:lang w:val="ru-RU"/>
        </w:rPr>
        <w:t xml:space="preserve">;</w:t>
      </w:r>
      <w:r>
        <w:rPr>
          <w:lang w:val="ru-RU"/>
        </w:rPr>
      </w:r>
      <w:r>
        <w:rPr>
          <w:lang w:val="ru-RU"/>
        </w:rPr>
      </w:r>
    </w:p>
    <w:p>
      <w:pPr>
        <w:pStyle w:val="1021"/>
        <w:ind w:firstLine="709"/>
        <w:spacing w:line="276" w:lineRule="auto"/>
        <w:tabs>
          <w:tab w:val="clear" w:pos="567" w:leader="none"/>
        </w:tabs>
        <w:rPr>
          <w:lang w:val="ru-RU"/>
        </w:rPr>
      </w:pPr>
      <w:r>
        <w:rPr>
          <w:lang w:val="ru-RU"/>
        </w:rPr>
        <w:t xml:space="preserve">б) дата и время </w:t>
      </w:r>
      <w:r>
        <w:rPr>
          <w:highlight w:val="white"/>
          <w:lang w:val="ru-RU"/>
        </w:rPr>
        <w:t xml:space="preserve">вскрытия конвертов с окончательными предложениями </w:t>
      </w:r>
      <w:r>
        <w:rPr>
          <w:lang w:val="ru-RU"/>
        </w:rPr>
        <w:t xml:space="preserve">(дополнительными ценовыми предложениями)</w:t>
      </w:r>
      <w:r>
        <w:rPr>
          <w:highlight w:val="white"/>
          <w:lang w:val="ru-RU"/>
        </w:rPr>
        <w:t xml:space="preserve"> (открытия доступа к окончательным предложениям </w:t>
      </w:r>
      <w:r>
        <w:rPr>
          <w:lang w:val="ru-RU"/>
        </w:rPr>
        <w:t xml:space="preserve">(дополнительным ценовым предложениям</w:t>
      </w:r>
      <w:r>
        <w:rPr>
          <w:highlight w:val="white"/>
          <w:lang w:val="ru-RU"/>
        </w:rPr>
        <w:t xml:space="preserve">)</w:t>
      </w:r>
      <w:r>
        <w:rPr>
          <w:lang w:val="ru-RU"/>
        </w:rPr>
        <w:t xml:space="preserve">);</w:t>
      </w:r>
      <w:r>
        <w:rPr>
          <w:lang w:val="ru-RU"/>
        </w:rPr>
      </w:r>
      <w:r>
        <w:rPr>
          <w:lang w:val="ru-RU"/>
        </w:rPr>
      </w:r>
    </w:p>
    <w:p>
      <w:pPr>
        <w:pStyle w:val="1021"/>
        <w:ind w:firstLine="709"/>
        <w:spacing w:line="276" w:lineRule="auto"/>
        <w:tabs>
          <w:tab w:val="clear" w:pos="567" w:leader="none"/>
          <w:tab w:val="left" w:pos="1440" w:leader="none"/>
        </w:tabs>
        <w:rPr>
          <w:lang w:val="ru-RU"/>
        </w:rPr>
      </w:pPr>
      <w:r>
        <w:rPr>
          <w:lang w:val="ru-RU"/>
        </w:rPr>
        <w:t xml:space="preserve">в) </w:t>
      </w:r>
      <w:r>
        <w:rPr>
          <w:szCs w:val="24"/>
          <w:lang w:val="ru-RU"/>
        </w:rPr>
        <w:t xml:space="preserve">регистрационные номера заявок (идентификационные номера заявок)</w:t>
      </w:r>
      <w:r>
        <w:rPr>
          <w:lang w:val="ru-RU"/>
        </w:rPr>
        <w:t xml:space="preserve"> участников закупки, принявших участие в переторжке, с указанием </w:t>
      </w:r>
      <w:r>
        <w:rPr>
          <w:highlight w:val="white"/>
          <w:lang w:val="ru-RU"/>
        </w:rPr>
        <w:t xml:space="preserve">окончательных предложений </w:t>
      </w:r>
      <w:r>
        <w:rPr>
          <w:lang w:val="ru-RU"/>
        </w:rPr>
        <w:t xml:space="preserve">(дополнительных ценовых предложений) таких участников закупки. </w:t>
      </w:r>
      <w:r>
        <w:rPr>
          <w:lang w:val="ru-RU"/>
        </w:rPr>
      </w:r>
      <w:r>
        <w:rPr>
          <w:lang w:val="ru-RU"/>
        </w:rPr>
      </w:r>
    </w:p>
    <w:p>
      <w:pPr>
        <w:pStyle w:val="1021"/>
        <w:ind w:firstLine="709"/>
        <w:spacing w:line="276" w:lineRule="auto"/>
        <w:tabs>
          <w:tab w:val="clear" w:pos="567" w:leader="none"/>
          <w:tab w:val="left" w:pos="1440" w:leader="none"/>
        </w:tabs>
        <w:rPr>
          <w:lang w:val="ru-RU"/>
        </w:rPr>
      </w:pPr>
      <w:r>
        <w:rPr>
          <w:lang w:val="ru-RU"/>
        </w:rPr>
        <w:t xml:space="preserve">Если участник закупки не принял участие в переторжке, его заявка остается действующей с ранее заявленными условиями, о чем в итоговый протокол вносится информация. </w:t>
      </w:r>
      <w:r>
        <w:rPr>
          <w:lang w:val="ru-RU"/>
        </w:rPr>
      </w:r>
      <w:r>
        <w:rPr>
          <w:lang w:val="ru-RU"/>
        </w:rPr>
      </w:r>
    </w:p>
    <w:p>
      <w:pPr>
        <w:pStyle w:val="1021"/>
        <w:ind w:firstLine="709"/>
        <w:spacing w:line="276" w:lineRule="auto"/>
        <w:tabs>
          <w:tab w:val="clear" w:pos="567" w:leader="none"/>
          <w:tab w:val="left" w:pos="1440" w:leader="none"/>
        </w:tabs>
        <w:rPr>
          <w:lang w:val="ru-RU"/>
        </w:rPr>
      </w:pPr>
      <w:r>
        <w:rPr>
          <w:lang w:val="ru-RU"/>
        </w:rPr>
        <w:t xml:space="preserve">12.14. После проведения переторжки победитель определяется в порядке, установленном </w:t>
      </w:r>
      <w:r>
        <w:rPr>
          <w:szCs w:val="24"/>
          <w:lang w:val="ru-RU"/>
        </w:rPr>
        <w:t xml:space="preserve">пунктом</w:t>
      </w:r>
      <w:r>
        <w:rPr>
          <w:lang w:val="ru-RU"/>
        </w:rPr>
        <w:t xml:space="preserve"> 6.6 (для конкурса), пунктом 10.4 (для запроса котировок) и </w:t>
      </w:r>
      <w:r>
        <w:rPr>
          <w:szCs w:val="24"/>
          <w:lang w:val="ru-RU"/>
        </w:rPr>
        <w:t xml:space="preserve">пунктом</w:t>
      </w:r>
      <w:r>
        <w:rPr>
          <w:lang w:val="ru-RU"/>
        </w:rPr>
        <w:t xml:space="preserve"> 11.4 (для запроса предложений) настоящего Положения и документацией о закупке.</w:t>
      </w:r>
      <w:r>
        <w:rPr>
          <w:lang w:val="ru-RU"/>
        </w:rPr>
      </w:r>
      <w:r>
        <w:rPr>
          <w:lang w:val="ru-RU"/>
        </w:rPr>
      </w:r>
    </w:p>
    <w:p>
      <w:pPr>
        <w:spacing w:after="0"/>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spacing w:after="0"/>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jc w:val="center"/>
        <w:spacing w:after="0"/>
        <w:rPr>
          <w:rFonts w:ascii="Times New Roman" w:hAnsi="Times New Roman"/>
          <w:b/>
          <w:i/>
          <w:sz w:val="24"/>
          <w:szCs w:val="24"/>
        </w:rPr>
      </w:pPr>
      <w:r>
        <w:rPr>
          <w:rFonts w:ascii="Times New Roman" w:hAnsi="Times New Roman"/>
          <w:b/>
          <w:i/>
          <w:sz w:val="24"/>
          <w:szCs w:val="24"/>
        </w:rPr>
        <w:t xml:space="preserve">13. Порядок проведения закупки у единственного поставщика (исполнителя, подрядчика)</w:t>
      </w:r>
      <w:r>
        <w:rPr>
          <w:rFonts w:ascii="Times New Roman" w:hAnsi="Times New Roman"/>
          <w:b/>
          <w:i/>
          <w:sz w:val="24"/>
          <w:szCs w:val="24"/>
        </w:rPr>
      </w:r>
      <w:r>
        <w:rPr>
          <w:rFonts w:ascii="Times New Roman" w:hAnsi="Times New Roman"/>
          <w:b/>
          <w:i/>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13.1. В целях проведения закупки у единственного поставщика (исполнителя, подрядчика) Заказчик составляет в соответствии с требованиями пункта 5.1 настоящего Положения и размещает в единой информационной системе извещение о закупке у един</w:t>
      </w:r>
      <w:r>
        <w:rPr>
          <w:rFonts w:ascii="Times New Roman" w:hAnsi="Times New Roman"/>
          <w:sz w:val="24"/>
          <w:szCs w:val="24"/>
        </w:rPr>
        <w:t xml:space="preserve">ственного поставщика (исполнителя, подрядчика). Составление Заказчиком документации о закупке не предусмотрено. Помимо сведений, предусмотренных пунктом 5.1.1 настоящего Положения, дополнительно указываются сведения, предусмотренные подпунктами 7 и 9 пункт</w:t>
      </w:r>
      <w:r>
        <w:rPr>
          <w:rFonts w:ascii="Times New Roman" w:hAnsi="Times New Roman"/>
          <w:sz w:val="24"/>
          <w:szCs w:val="24"/>
        </w:rPr>
        <w:t xml:space="preserve">а 5.2.2 настоящего Положения. К извещению о закупке у единственного поставщика (исполнителя, подрядчика) должен быть приложен проект договора, заключаемого по итогам проведения закупки, который является неотъемлемой частью извещения о такой закупке. Информ</w:t>
      </w:r>
      <w:r>
        <w:rPr>
          <w:rFonts w:ascii="Times New Roman" w:hAnsi="Times New Roman"/>
          <w:sz w:val="24"/>
        </w:rPr>
        <w:t xml:space="preserve">ацию о размещении извещения о закупке у единственного поставщика (исполнителя, подрядчика) Заказчик вправе разместить на сайте Заказчика.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Заказчик вправе не размещать в </w:t>
      </w:r>
      <w:r>
        <w:rPr>
          <w:rFonts w:ascii="Times New Roman" w:hAnsi="Times New Roman"/>
          <w:sz w:val="24"/>
          <w:szCs w:val="24"/>
        </w:rPr>
        <w:t xml:space="preserve">единой информационной системе</w:t>
      </w:r>
      <w:r>
        <w:rPr>
          <w:rFonts w:ascii="Times New Roman" w:hAnsi="Times New Roman"/>
          <w:sz w:val="24"/>
        </w:rPr>
        <w:t xml:space="preserve"> сведения о </w:t>
      </w:r>
      <w:r>
        <w:rPr>
          <w:rFonts w:ascii="Times New Roman" w:hAnsi="Times New Roman"/>
          <w:sz w:val="24"/>
          <w:szCs w:val="24"/>
        </w:rPr>
        <w:t xml:space="preserve">закупке товаров, работ, услуг, стоимость которых не превышает сто тысяч рублей. В случае если годовая выручка Заказчика за отчетный финансовый год составляет более чем пять </w:t>
      </w:r>
      <w:r>
        <w:rPr>
          <w:rFonts w:ascii="Times New Roman" w:hAnsi="Times New Roman"/>
          <w:sz w:val="24"/>
          <w:szCs w:val="24"/>
        </w:rPr>
        <w:t xml:space="preserve">миллиардов рублей, Заказчик вправе не размещать в единой информационной системе сведения о закупке товаров, работ, услуг, стоимость которых не превышает пятьсот тысяч рублей</w:t>
      </w:r>
      <w:r>
        <w:rPr>
          <w:rFonts w:ascii="Times New Roman" w:hAnsi="Times New Roman"/>
          <w:sz w:val="24"/>
        </w:rPr>
        <w:t xml:space="preserve">.</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szCs w:val="24"/>
        </w:rPr>
        <w:t xml:space="preserve">13.2. При проведении закупки у единственного поставщика (исполнителя, подрядчика) разъяснение положений извещения о закупке и подача заявок участниками закупки не предусмотрены.</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13.3. </w:t>
      </w:r>
      <w:r>
        <w:rPr>
          <w:rFonts w:ascii="Times New Roman" w:hAnsi="Times New Roman"/>
          <w:sz w:val="24"/>
        </w:rPr>
        <w:t xml:space="preserve">Комиссия в день, </w:t>
      </w:r>
      <w:r>
        <w:rPr>
          <w:rFonts w:ascii="Times New Roman" w:hAnsi="Times New Roman"/>
          <w:sz w:val="24"/>
        </w:rPr>
        <w:t xml:space="preserve">во время</w:t>
      </w:r>
      <w:r>
        <w:rPr>
          <w:rFonts w:ascii="Times New Roman" w:hAnsi="Times New Roman"/>
          <w:sz w:val="24"/>
        </w:rPr>
        <w:t xml:space="preserve"> и в месте, указанные в извещении о закупке, </w:t>
      </w:r>
      <w:r>
        <w:rPr>
          <w:rFonts w:ascii="Times New Roman" w:hAnsi="Times New Roman"/>
          <w:sz w:val="24"/>
          <w:szCs w:val="24"/>
        </w:rPr>
        <w:t xml:space="preserve">проверяет соответствие участника закупки, с которым заключается договор, требованиям, установленным пунктом 5.3.1.1 настоящего Положения.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Документы, подтверждающие соответствие участника закупки, с которым заключается договор, требованиям, установленным подпунктом 1 пункта 5.3.1.1 настоящего Положения, являются неотъемлемой частью договора и хранятся вместе с заключенным договором.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13.4. </w:t>
      </w:r>
      <w:r>
        <w:rPr>
          <w:rFonts w:ascii="Times New Roman" w:hAnsi="Times New Roman"/>
          <w:sz w:val="24"/>
        </w:rPr>
        <w:t xml:space="preserve">На основании рассмотрения извещения о закупке и представленных документов комиссией формируется протокол подведения итогов закупки у единственного</w:t>
      </w:r>
      <w:r>
        <w:rPr>
          <w:rFonts w:ascii="Times New Roman" w:hAnsi="Times New Roman"/>
          <w:sz w:val="24"/>
        </w:rPr>
        <w:t xml:space="preserve"> поставщика (исполнителя, подрядчика), содержащий сведения об участнике закупки, с которым заключается договор, с указанием цены и сроков исполнения договора. Протокол подведения итогов закупки у единственного поставщика (исполнителя, подрядчика) подписыва</w:t>
      </w:r>
      <w:r>
        <w:rPr>
          <w:rFonts w:ascii="Times New Roman" w:hAnsi="Times New Roman"/>
          <w:sz w:val="24"/>
        </w:rPr>
        <w:t xml:space="preserve">ется всеми присутствующими членами комиссии и утверждается Заказчиком непосредственно в день подведения итогов закупки. Указанный протокол размещается в единой информационной системе в срок не позднее одного рабочего дня со дня подписания такого протокола.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13.5. </w:t>
      </w:r>
      <w:r>
        <w:rPr>
          <w:rFonts w:ascii="Times New Roman" w:hAnsi="Times New Roman"/>
          <w:sz w:val="24"/>
        </w:rPr>
        <w:t xml:space="preserve">Протокол подведения итогов закупки у единственного поставщика (исполнителя, подрядчика), извещение о закупке и </w:t>
      </w:r>
      <w:r>
        <w:rPr>
          <w:rFonts w:ascii="Times New Roman" w:hAnsi="Times New Roman"/>
          <w:sz w:val="24"/>
          <w:szCs w:val="24"/>
        </w:rPr>
        <w:t xml:space="preserve">обоснование </w:t>
      </w:r>
      <w:r>
        <w:rPr>
          <w:rFonts w:ascii="Times New Roman" w:hAnsi="Times New Roman"/>
          <w:sz w:val="24"/>
        </w:rPr>
        <w:t xml:space="preserve">необходимости проведения закупки у единственного поставщика (исполнителя, подрядчика), подготовленное в соответствии с пунктом 4.6.2 настоящего Положения, </w:t>
      </w:r>
      <w:r>
        <w:rPr>
          <w:rFonts w:ascii="Times New Roman" w:hAnsi="Times New Roman"/>
          <w:sz w:val="24"/>
          <w:szCs w:val="24"/>
        </w:rPr>
        <w:t xml:space="preserve">хранятся Заказчиком не менее трех лет</w:t>
      </w:r>
      <w:r>
        <w:rPr>
          <w:rFonts w:ascii="Times New Roman" w:hAnsi="Times New Roman"/>
          <w:sz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rPr>
      </w:pPr>
      <w:r>
        <w:rPr>
          <w:rFonts w:ascii="Times New Roman" w:hAnsi="Times New Roman"/>
          <w:sz w:val="24"/>
          <w:szCs w:val="24"/>
        </w:rPr>
        <w:t xml:space="preserve">13.6. Договор по результатам закупки у единственного поставщика (исполнителя, подрядчика) (за исключением </w:t>
      </w:r>
      <w:r>
        <w:rPr>
          <w:rFonts w:ascii="Times New Roman" w:hAnsi="Times New Roman"/>
          <w:sz w:val="24"/>
          <w:szCs w:val="24"/>
        </w:rPr>
        <w:t xml:space="preserve">в случаев</w:t>
      </w:r>
      <w:r>
        <w:rPr>
          <w:rFonts w:ascii="Times New Roman" w:hAnsi="Times New Roman"/>
          <w:sz w:val="24"/>
          <w:szCs w:val="24"/>
        </w:rPr>
        <w:t xml:space="preserve">, предусмотренных подпунктами 6 и 24 пункта 4.6.1 настоящего Положения) может быть заключен не ранее дня размещения в единой информационной системе протокола подведения итогов закупки у единственного поставщика (исполнителя, подрядчика). </w:t>
      </w:r>
      <w:r>
        <w:rPr>
          <w:rFonts w:ascii="Times New Roman" w:hAnsi="Times New Roman"/>
        </w:rPr>
      </w:r>
      <w:r>
        <w:rPr>
          <w:rFonts w:ascii="Times New Roman" w:hAnsi="Times New Roman"/>
        </w:rPr>
      </w:r>
    </w:p>
    <w:p>
      <w:pPr>
        <w:ind w:firstLine="709"/>
        <w:jc w:val="both"/>
        <w:spacing w:after="0"/>
        <w:rPr>
          <w:rFonts w:ascii="Times New Roman" w:hAnsi="Times New Roman"/>
          <w:sz w:val="24"/>
          <w:szCs w:val="24"/>
        </w:rPr>
      </w:pPr>
      <w:r>
        <w:rPr>
          <w:rFonts w:ascii="Times New Roman" w:hAnsi="Times New Roman"/>
          <w:sz w:val="24"/>
          <w:szCs w:val="24"/>
        </w:rPr>
        <w:t xml:space="preserve">В случаях, предусмотренных подпунктами 6 и 24 пункта 4.6.1 настоящего Положения, Заказчик вправе заключить договор до дня размещения в единой информационно</w:t>
      </w:r>
      <w:r>
        <w:rPr>
          <w:rFonts w:ascii="Times New Roman" w:hAnsi="Times New Roman"/>
          <w:sz w:val="24"/>
          <w:szCs w:val="24"/>
        </w:rPr>
        <w:t xml:space="preserve">й системе протокола подведения итогов закупки у единственного поставщика (исполнителя, подрядчика). При этом, Заказчик проверяет соответствие участника закупки, с которым заключается договор, требованиям, установленным пунктом 5.3.1.1 настоящего Положения,</w:t>
      </w:r>
      <w:r>
        <w:rPr>
          <w:rFonts w:ascii="Times New Roman" w:hAnsi="Times New Roman"/>
          <w:sz w:val="24"/>
          <w:szCs w:val="24"/>
        </w:rPr>
        <w:t xml:space="preserve"> до момента заключения договора. Извещение о закупке и протокол подведения итогов закупки у единственного поставщика (исполнителя, подрядчика) размещаются Заказчиком в единой информационной системе не позднее одного рабочего дня с даты заключения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highlight w:val="white"/>
        </w:rPr>
      </w:pPr>
      <w:r>
        <w:rPr>
          <w:rFonts w:ascii="Times New Roman" w:hAnsi="Times New Roman"/>
          <w:sz w:val="24"/>
          <w:szCs w:val="24"/>
          <w:highlight w:val="white"/>
        </w:rPr>
        <w:t xml:space="preserve">Условия договоров, заключаемых по результатам закупки у единственного поставщика (исполнителя, подрядчика), могут применяться к отношениям сторон, возникшим до заключения договора.</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sz w:val="24"/>
          <w:szCs w:val="24"/>
        </w:rPr>
      </w:pPr>
      <w:r>
        <w:rPr>
          <w:rFonts w:ascii="Times New Roman" w:hAnsi="Times New Roman"/>
          <w:sz w:val="24"/>
          <w:szCs w:val="24"/>
          <w:highlight w:val="white"/>
        </w:rPr>
        <w:t xml:space="preserve">В случае если сделка будет являться крупной для Заказчика, то договор заключается после получения согласия </w:t>
      </w:r>
      <w:r>
        <w:rPr>
          <w:rFonts w:ascii="Times New Roman" w:hAnsi="Times New Roman"/>
          <w:sz w:val="24"/>
          <w:szCs w:val="24"/>
          <w:highlight w:val="white"/>
        </w:rPr>
        <w:t xml:space="preserve">Росморречфлота</w:t>
      </w:r>
      <w:r>
        <w:rPr>
          <w:rFonts w:ascii="Times New Roman" w:hAnsi="Times New Roman"/>
          <w:sz w:val="24"/>
          <w:szCs w:val="24"/>
          <w:highlight w:val="white"/>
        </w:rPr>
        <w:t xml:space="preserve"> на совершение сделки, при этом условия </w:t>
      </w:r>
      <w:r>
        <w:rPr>
          <w:rFonts w:ascii="Times New Roman" w:hAnsi="Times New Roman"/>
          <w:sz w:val="24"/>
          <w:szCs w:val="24"/>
          <w:highlight w:val="white"/>
        </w:rPr>
        <w:t xml:space="preserve">заключаемого договора могут применяться к отношениям сторон, возникшим до заключения договора. </w:t>
      </w:r>
      <w:r>
        <w:rPr>
          <w:rFonts w:ascii="Times New Roman" w:hAnsi="Times New Roman"/>
          <w:sz w:val="24"/>
          <w:szCs w:val="24"/>
        </w:rPr>
        <w:t xml:space="preserve">Порядок согласования крупных сделок определяется приказом </w:t>
      </w:r>
      <w:r>
        <w:rPr>
          <w:rFonts w:ascii="Times New Roman" w:hAnsi="Times New Roman"/>
          <w:sz w:val="24"/>
          <w:szCs w:val="24"/>
        </w:rPr>
        <w:t xml:space="preserve">Росморречфлота</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567"/>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567"/>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04"/>
        <w:ind w:firstLine="540"/>
        <w:jc w:val="center"/>
        <w:spacing w:before="0" w:line="276" w:lineRule="auto"/>
        <w:rPr>
          <w:rFonts w:ascii="Times New Roman" w:hAnsi="Times New Roman"/>
          <w:i/>
          <w:color w:val="000000"/>
          <w:sz w:val="24"/>
          <w:lang w:val="ru-RU"/>
        </w:rPr>
      </w:pPr>
      <w:r>
        <w:rPr>
          <w:rFonts w:ascii="Times New Roman" w:hAnsi="Times New Roman"/>
          <w:i/>
          <w:color w:val="000000"/>
          <w:sz w:val="24"/>
          <w:lang w:val="ru-RU"/>
        </w:rPr>
        <w:t xml:space="preserve">Глава </w:t>
      </w:r>
      <w:r>
        <w:rPr>
          <w:rFonts w:ascii="Times New Roman" w:hAnsi="Times New Roman"/>
          <w:i/>
          <w:color w:val="000000"/>
          <w:sz w:val="24"/>
        </w:rPr>
        <w:t xml:space="preserve">III</w:t>
      </w:r>
      <w:r>
        <w:rPr>
          <w:rFonts w:ascii="Times New Roman" w:hAnsi="Times New Roman"/>
          <w:i/>
          <w:color w:val="000000"/>
          <w:sz w:val="24"/>
          <w:lang w:val="ru-RU"/>
        </w:rPr>
        <w:t xml:space="preserve">. Заключение, исполнение, изменение и расторжение договора</w:t>
      </w:r>
      <w:r>
        <w:rPr>
          <w:rFonts w:ascii="Times New Roman" w:hAnsi="Times New Roman"/>
          <w:i/>
          <w:color w:val="000000"/>
          <w:sz w:val="24"/>
          <w:lang w:val="ru-RU"/>
        </w:rPr>
      </w:r>
      <w:r>
        <w:rPr>
          <w:rFonts w:ascii="Times New Roman" w:hAnsi="Times New Roman"/>
          <w:i/>
          <w:color w:val="000000"/>
          <w:sz w:val="24"/>
          <w:lang w:val="ru-RU"/>
        </w:rPr>
      </w:r>
    </w:p>
    <w:p>
      <w:pPr>
        <w:pStyle w:val="804"/>
        <w:jc w:val="center"/>
        <w:spacing w:before="0" w:line="276" w:lineRule="auto"/>
        <w:rPr>
          <w:rFonts w:ascii="Times New Roman" w:hAnsi="Times New Roman"/>
          <w:i/>
          <w:color w:val="000000"/>
          <w:sz w:val="24"/>
          <w:szCs w:val="24"/>
          <w:lang w:val="ru-RU"/>
        </w:rPr>
      </w:pPr>
      <w:r>
        <w:rPr>
          <w:rFonts w:ascii="Times New Roman" w:hAnsi="Times New Roman"/>
          <w:i/>
          <w:color w:val="000000"/>
          <w:sz w:val="24"/>
          <w:szCs w:val="24"/>
          <w:lang w:val="ru-RU"/>
        </w:rPr>
      </w:r>
      <w:r>
        <w:rPr>
          <w:rFonts w:ascii="Times New Roman" w:hAnsi="Times New Roman"/>
          <w:i/>
          <w:color w:val="000000"/>
          <w:sz w:val="24"/>
          <w:szCs w:val="24"/>
          <w:lang w:val="ru-RU"/>
        </w:rPr>
      </w:r>
      <w:r>
        <w:rPr>
          <w:rFonts w:ascii="Times New Roman" w:hAnsi="Times New Roman"/>
          <w:i/>
          <w:color w:val="000000"/>
          <w:sz w:val="24"/>
          <w:szCs w:val="24"/>
          <w:lang w:val="ru-RU"/>
        </w:rPr>
      </w:r>
    </w:p>
    <w:p>
      <w:pPr>
        <w:pStyle w:val="804"/>
        <w:jc w:val="center"/>
        <w:spacing w:before="0" w:line="276" w:lineRule="auto"/>
        <w:rPr>
          <w:rFonts w:ascii="Times New Roman" w:hAnsi="Times New Roman"/>
          <w:i/>
          <w:color w:val="000000"/>
          <w:sz w:val="24"/>
          <w:szCs w:val="24"/>
          <w:lang w:val="ru-RU"/>
        </w:rPr>
      </w:pPr>
      <w:r>
        <w:rPr>
          <w:rFonts w:ascii="Times New Roman" w:hAnsi="Times New Roman"/>
          <w:i/>
          <w:color w:val="000000"/>
          <w:sz w:val="24"/>
        </w:rPr>
        <w:t xml:space="preserve">14. </w:t>
      </w:r>
      <w:r>
        <w:rPr>
          <w:rFonts w:ascii="Times New Roman" w:hAnsi="Times New Roman"/>
          <w:i/>
          <w:color w:val="000000"/>
          <w:sz w:val="24"/>
          <w:lang w:val="ru-RU"/>
        </w:rPr>
        <w:t xml:space="preserve">Заключение договора</w:t>
      </w:r>
      <w:r>
        <w:rPr>
          <w:rFonts w:ascii="Times New Roman" w:hAnsi="Times New Roman"/>
          <w:i/>
          <w:color w:val="000000"/>
          <w:sz w:val="24"/>
          <w:szCs w:val="24"/>
          <w:lang w:val="ru-RU"/>
        </w:rPr>
      </w:r>
      <w:r>
        <w:rPr>
          <w:rFonts w:ascii="Times New Roman" w:hAnsi="Times New Roman"/>
          <w:i/>
          <w:color w:val="000000"/>
          <w:sz w:val="24"/>
          <w:szCs w:val="24"/>
          <w:lang w:val="ru-RU"/>
        </w:rPr>
      </w:r>
    </w:p>
    <w:p>
      <w:pPr>
        <w:numPr>
          <w:ilvl w:val="1"/>
          <w:numId w:val="29"/>
        </w:numPr>
        <w:ind w:left="0" w:firstLine="709"/>
        <w:jc w:val="both"/>
        <w:spacing w:after="0"/>
        <w:rPr>
          <w:rFonts w:ascii="Times New Roman" w:hAnsi="Times New Roman"/>
          <w:sz w:val="24"/>
        </w:rPr>
      </w:pPr>
      <w:r>
        <w:rPr>
          <w:rFonts w:ascii="Times New Roman" w:hAnsi="Times New Roman"/>
          <w:sz w:val="24"/>
          <w:szCs w:val="24"/>
        </w:rPr>
        <w:t xml:space="preserve">Договоры на поставку товаров, выпол</w:t>
      </w:r>
      <w:r>
        <w:rPr>
          <w:rFonts w:ascii="Times New Roman" w:hAnsi="Times New Roman"/>
          <w:sz w:val="24"/>
          <w:szCs w:val="24"/>
        </w:rPr>
        <w:t xml:space="preserve">нение работ, оказание услуг заключаются Заказчиком по результатам закупок, осуществляемых в соответствии с Планом закупки (если сведения о таких закупках в обязательном порядке подлежат включению в План закупки согласно принятому в соответствии с частью 2 </w:t>
      </w:r>
      <w:r>
        <w:rPr>
          <w:rFonts w:ascii="Times New Roman" w:hAnsi="Times New Roman"/>
          <w:sz w:val="24"/>
          <w:szCs w:val="24"/>
        </w:rPr>
        <w:t xml:space="preserve">статьи 4 Закона № 223-ФЗ порядку формирования этого плана), размещенным в единой информационной системе (если информация о таких закупках подлежит размещению в единой информационной системе в соответствии с Законом № 223-ФЗ), за исключением случаев возникн</w:t>
      </w:r>
      <w:r>
        <w:rPr>
          <w:rFonts w:ascii="Times New Roman" w:hAnsi="Times New Roman"/>
          <w:sz w:val="24"/>
          <w:szCs w:val="24"/>
        </w:rPr>
        <w:t xml:space="preserve">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Договор, заключаемый по результатам проведения закупок, указанных в настоящем Положении, за исключением закупки у </w:t>
      </w:r>
      <w:r>
        <w:rPr>
          <w:rFonts w:ascii="Times New Roman" w:hAnsi="Times New Roman"/>
          <w:sz w:val="24"/>
        </w:rPr>
        <w:t xml:space="preserve">единственного поставщика (исполнителя, подрядчика), формируется путем включения условий, предложенных в заявке участника закупки, в проект договора, являющийся неотъемлемой частью документации о закупке (если иное не предусмотрено документацией о закупке).</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szCs w:val="24"/>
        </w:rPr>
        <w:t xml:space="preserve">14.1.1. Договор по результатам закупки в электронной форме заключается с использованием программно-аппаратных средств ЭП и должен быть подписан электронной подписью лица, имеющего право действовать от имени соответственно участника закупки, Заказчика.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color w:val="000000"/>
          <w:sz w:val="24"/>
          <w:szCs w:val="24"/>
        </w:rPr>
      </w:pPr>
      <w:r>
        <w:rPr>
          <w:rFonts w:ascii="Times New Roman" w:hAnsi="Times New Roman"/>
          <w:color w:val="000000"/>
          <w:sz w:val="24"/>
        </w:rPr>
        <w:t xml:space="preserve">Заказчик формирует путем </w:t>
      </w:r>
      <w:r>
        <w:rPr>
          <w:rFonts w:ascii="Times New Roman" w:hAnsi="Times New Roman"/>
          <w:sz w:val="24"/>
        </w:rPr>
        <w:t xml:space="preserve">включения условий, предложенных в заявке участника закупки, </w:t>
      </w:r>
      <w:r>
        <w:rPr>
          <w:rFonts w:ascii="Times New Roman" w:hAnsi="Times New Roman"/>
          <w:color w:val="000000"/>
          <w:sz w:val="24"/>
        </w:rPr>
        <w:t xml:space="preserve">и размещает на ЭП без своей подписи проект договора. В сроки, установленные документацией о закупке, извещением о закупке (в случае проведения запроса котировок в электронной форме), участник закупки </w:t>
      </w:r>
      <w:r>
        <w:rPr>
          <w:rFonts w:ascii="Times New Roman" w:hAnsi="Times New Roman"/>
          <w:sz w:val="24"/>
          <w:szCs w:val="24"/>
        </w:rPr>
        <w:t xml:space="preserve">размещает на ЭП проект договора, подписанный усиленной электронн</w:t>
      </w:r>
      <w:r>
        <w:rPr>
          <w:rFonts w:ascii="Times New Roman" w:hAnsi="Times New Roman"/>
          <w:sz w:val="24"/>
          <w:szCs w:val="24"/>
        </w:rPr>
        <w:t xml:space="preserve">ой подписью лица, имеющего право действовать от имени участника закупки, а также документ и (или) информацию, подтверждающие предоставление обеспечения исполнения договора (если соответствующее требование предусмотрено извещением, документацией о закупке).</w:t>
      </w:r>
      <w:r>
        <w:rPr>
          <w:rFonts w:ascii="Times New Roman" w:hAnsi="Times New Roman"/>
          <w:color w:val="000000"/>
          <w:sz w:val="24"/>
          <w:szCs w:val="24"/>
        </w:rPr>
      </w:r>
      <w:r>
        <w:rPr>
          <w:rFonts w:ascii="Times New Roman" w:hAnsi="Times New Roman"/>
          <w:color w:val="000000"/>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случае наличия разногласий по проекту договора, направленному Заказчиком, участник закупки составляет протокол разногласий с указанием замечаний к положениям проекта договора, не соответствующим изв</w:t>
      </w:r>
      <w:r>
        <w:rPr>
          <w:rFonts w:ascii="Times New Roman" w:hAnsi="Times New Roman"/>
          <w:sz w:val="24"/>
          <w:szCs w:val="24"/>
        </w:rPr>
        <w:t xml:space="preserve">ещению, документации о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ЭП. Заказчик рассматривает протокол разногласий и направляет </w:t>
      </w:r>
      <w:r>
        <w:rPr>
          <w:rFonts w:ascii="Times New Roman" w:hAnsi="Times New Roman"/>
          <w:sz w:val="24"/>
          <w:szCs w:val="24"/>
        </w:rPr>
        <w:t xml:space="preserve">участнику закупки</w:t>
      </w:r>
      <w:r>
        <w:rPr>
          <w:rFonts w:ascii="Times New Roman" w:hAnsi="Times New Roman"/>
          <w:sz w:val="24"/>
          <w:szCs w:val="24"/>
        </w:rPr>
        <w:t xml:space="preserve">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Участник закупки направляет протокол разногласий в течение пяти рабочих дней с даты размещения Заказчиком на ЭП проекта договора. Указанный протокол может быть размещен на ЭП в отношении соответствующего договора не более чем один раз.</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Заказчик рассматривает протокол разногласий в течение трех рабочих дней с даты размещения участником закупки на ЭП протокола разногласий.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Участник закупки в течение трех рабочих дней с даты размещения Зак</w:t>
      </w:r>
      <w:r>
        <w:rPr>
          <w:rFonts w:ascii="Times New Roman" w:hAnsi="Times New Roman"/>
          <w:sz w:val="24"/>
          <w:szCs w:val="24"/>
        </w:rPr>
        <w:t xml:space="preserve">азчиком на ЭП доработанного проекта договора либо проекта договора с указанием в отдельном документе причин отказа учесть полностью или частично содержащиеся в протоколе разногласий замечания размещает на ЭП проект договора, подписанный усиленной электронн</w:t>
      </w:r>
      <w:r>
        <w:rPr>
          <w:rFonts w:ascii="Times New Roman" w:hAnsi="Times New Roman"/>
          <w:sz w:val="24"/>
          <w:szCs w:val="24"/>
        </w:rPr>
        <w:t xml:space="preserve">ой подписью лица, имеющего право действовать от имени участника закупки, а также документ и (или) информацию, подтверждающие предоставление обеспечения исполнения договора (если соответствующее требование предусмотрено извещением, документацией о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14.1.2. Договор по результатам закупки (не в электронной форме) заключается в порядке, установленном пункто</w:t>
      </w:r>
      <w:r>
        <w:rPr>
          <w:rFonts w:ascii="Times New Roman" w:hAnsi="Times New Roman"/>
          <w:sz w:val="24"/>
          <w:szCs w:val="24"/>
        </w:rPr>
        <w:t xml:space="preserve">м 14.1.1 настоящего Положения, с учетом того, что Заказчик направляет проект договора и (или) документ, содержащий причины отказа учесть полностью или частично содержащиеся в протоколе разногласий замечания, участнику закупки по адресу электронной почты, у</w:t>
      </w:r>
      <w:r>
        <w:rPr>
          <w:rFonts w:ascii="Times New Roman" w:hAnsi="Times New Roman"/>
          <w:sz w:val="24"/>
          <w:szCs w:val="24"/>
        </w:rPr>
        <w:t xml:space="preserve">казанному в заявке на участие в закупке. Обмен документами производится между Заказчиком и участником закупки средствами электронной связи. Договор должен быть подписан лицом, имеющим право действовать от имени соответственно участника закупки, Заказчиком.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Копии документов (подписанный участником закупки договор, документ и (или) информация, подтверждающие предоставлени</w:t>
      </w:r>
      <w:r>
        <w:rPr>
          <w:rFonts w:ascii="Times New Roman" w:hAnsi="Times New Roman"/>
          <w:sz w:val="24"/>
          <w:szCs w:val="24"/>
        </w:rPr>
        <w:t xml:space="preserve">е обеспечения исполнения договора (если соответствующее требование предусмотрено извещением, документацией о закупке, иные документы), переданные средствами электронной связи, имеют юридическую силу до момента получения оригиналов вышеуказанных документов.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szCs w:val="24"/>
        </w:rPr>
        <w:t xml:space="preserve">14.1.3. 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r>
        <w:rPr>
          <w:rFonts w:ascii="Times New Roman" w:hAnsi="Times New Roman"/>
          <w:sz w:val="24"/>
        </w:rPr>
      </w:r>
      <w:r>
        <w:rPr>
          <w:rFonts w:ascii="Times New Roman" w:hAnsi="Times New Roman"/>
          <w:sz w:val="24"/>
        </w:rPr>
      </w:r>
    </w:p>
    <w:p>
      <w:pPr>
        <w:numPr>
          <w:ilvl w:val="1"/>
          <w:numId w:val="29"/>
        </w:numPr>
        <w:ind w:left="0" w:firstLine="709"/>
        <w:jc w:val="both"/>
        <w:spacing w:after="0"/>
        <w:tabs>
          <w:tab w:val="left" w:pos="0" w:leader="none"/>
        </w:tabs>
        <w:rPr>
          <w:rFonts w:ascii="Times New Roman" w:hAnsi="Times New Roman"/>
          <w:sz w:val="24"/>
        </w:rPr>
      </w:pPr>
      <w:r>
        <w:rPr>
          <w:rFonts w:ascii="Times New Roman" w:hAnsi="Times New Roman"/>
          <w:sz w:val="24"/>
        </w:rPr>
        <w:t xml:space="preserve">Решение о заключении договора с единственным участником по итогам закупки принимается комиссией при одновременном соблюдении следующих условий:</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1) единственный участник закупки соответствует требованиям, установленным в документации о закупке и допущен к участию в закупке, о чем комиссией принято соответствующее решение, оформленное протоколом;</w:t>
      </w:r>
      <w:r>
        <w:rPr>
          <w:rFonts w:ascii="Times New Roman" w:hAnsi="Times New Roman"/>
          <w:sz w:val="24"/>
        </w:rPr>
      </w:r>
      <w:r>
        <w:rPr>
          <w:rFonts w:ascii="Times New Roman" w:hAnsi="Times New Roman"/>
          <w:sz w:val="24"/>
        </w:rPr>
      </w:r>
    </w:p>
    <w:p>
      <w:pPr>
        <w:pStyle w:val="1012"/>
        <w:ind w:left="0" w:firstLine="709"/>
        <w:jc w:val="both"/>
        <w:spacing w:after="0"/>
        <w:rPr>
          <w:rFonts w:ascii="Times New Roman" w:hAnsi="Times New Roman"/>
          <w:sz w:val="24"/>
          <w:szCs w:val="24"/>
        </w:rPr>
      </w:pPr>
      <w:r>
        <w:rPr>
          <w:rFonts w:ascii="Times New Roman" w:hAnsi="Times New Roman"/>
          <w:sz w:val="24"/>
          <w:szCs w:val="24"/>
        </w:rPr>
        <w:t xml:space="preserve">2) договор заключается по цене, в объеме и на условиях, указанных единственным участником закупки в его заявке (для аукциона – по согласованной сторонами цене, не превышающей начальную (максимальную) цену договора</w:t>
      </w:r>
      <w:r>
        <w:rPr>
          <w:rFonts w:ascii="Times New Roman" w:hAnsi="Times New Roman"/>
          <w:sz w:val="24"/>
          <w:szCs w:val="24"/>
          <w:highlight w:val="white"/>
        </w:rPr>
        <w:t xml:space="preserve"> (</w:t>
      </w:r>
      <w:r>
        <w:rPr>
          <w:rFonts w:ascii="Times New Roman" w:hAnsi="Times New Roman"/>
          <w:sz w:val="24"/>
          <w:szCs w:val="24"/>
        </w:rPr>
        <w:t xml:space="preserve">сумму цен единиц товара, работы, услуги</w:t>
      </w:r>
      <w:r>
        <w:rPr>
          <w:rFonts w:ascii="Times New Roman" w:hAnsi="Times New Roman"/>
          <w:sz w:val="24"/>
          <w:szCs w:val="24"/>
          <w:highlight w:val="white"/>
        </w:rPr>
        <w:t xml:space="preserve">)</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numPr>
          <w:ilvl w:val="1"/>
          <w:numId w:val="29"/>
        </w:numPr>
        <w:ind w:left="0" w:firstLine="709"/>
        <w:jc w:val="both"/>
        <w:spacing w:after="0"/>
        <w:tabs>
          <w:tab w:val="left" w:pos="1418" w:leader="none"/>
        </w:tabs>
        <w:rPr>
          <w:rFonts w:ascii="Times New Roman" w:hAnsi="Times New Roman"/>
          <w:sz w:val="24"/>
        </w:rPr>
      </w:pPr>
      <w:r>
        <w:rPr>
          <w:rFonts w:ascii="Times New Roman" w:hAnsi="Times New Roman"/>
          <w:sz w:val="24"/>
        </w:rPr>
        <w:t xml:space="preserve">В случае если документацией о закупке уста</w:t>
      </w:r>
      <w:r>
        <w:rPr>
          <w:rFonts w:ascii="Times New Roman" w:hAnsi="Times New Roman"/>
          <w:sz w:val="24"/>
        </w:rPr>
        <w:t xml:space="preserve">новлено требование обеспечения исполнения договора, договор может быть заключен только после предоставления участником закупки, с которым заключается договор, обеспечения исполнения договора в порядке, форме и в размере, указанным в документации о закупке.</w:t>
      </w:r>
      <w:r>
        <w:rPr>
          <w:rFonts w:ascii="Times New Roman" w:hAnsi="Times New Roman"/>
          <w:sz w:val="24"/>
        </w:rPr>
      </w:r>
      <w:r>
        <w:rPr>
          <w:rFonts w:ascii="Times New Roman" w:hAnsi="Times New Roman"/>
          <w:sz w:val="24"/>
        </w:rPr>
      </w:r>
    </w:p>
    <w:p>
      <w:pPr>
        <w:numPr>
          <w:ilvl w:val="1"/>
          <w:numId w:val="29"/>
        </w:numPr>
        <w:ind w:left="0" w:firstLine="709"/>
        <w:jc w:val="both"/>
        <w:spacing w:after="0"/>
        <w:tabs>
          <w:tab w:val="left" w:pos="1418" w:leader="none"/>
        </w:tabs>
        <w:rPr>
          <w:rFonts w:ascii="Times New Roman" w:hAnsi="Times New Roman"/>
          <w:sz w:val="24"/>
        </w:rPr>
      </w:pPr>
      <w:r>
        <w:rPr>
          <w:rFonts w:ascii="Times New Roman" w:hAnsi="Times New Roman"/>
          <w:sz w:val="24"/>
          <w:szCs w:val="24"/>
        </w:rPr>
        <w:t xml:space="preserve">В случае если участник закупки, с которым заключается</w:t>
      </w:r>
      <w:r>
        <w:rPr>
          <w:rFonts w:ascii="Times New Roman" w:hAnsi="Times New Roman"/>
          <w:sz w:val="24"/>
          <w:szCs w:val="24"/>
        </w:rPr>
        <w:t xml:space="preserve"> договор, в срок, предусмотренный документацией о закупке, не представил Заказчику подписанный договор, переданный ему в соответствии с настоящим Положением и документацией о закупке, а также обеспечение исполнения договора (или представленное обеспечение </w:t>
      </w:r>
      <w:r>
        <w:rPr>
          <w:rFonts w:ascii="Times New Roman" w:hAnsi="Times New Roman"/>
          <w:sz w:val="24"/>
          <w:szCs w:val="24"/>
        </w:rPr>
        <w:t xml:space="preserve">исполнения договора не соответствует требо</w:t>
      </w:r>
      <w:r>
        <w:rPr>
          <w:rFonts w:ascii="Times New Roman" w:hAnsi="Times New Roman"/>
          <w:sz w:val="24"/>
          <w:szCs w:val="24"/>
        </w:rPr>
        <w:t xml:space="preserve">ваниям, установленным документацией о закупке, либо не подтвержден факт выдачи независимой гарантии гарантом), в случае если документацией о закупке было установлено требование обеспечения исполнения договора, такой участник закупки признается уклонившимся</w:t>
      </w:r>
      <w:r>
        <w:rPr>
          <w:rFonts w:ascii="Times New Roman" w:hAnsi="Times New Roman"/>
          <w:sz w:val="24"/>
          <w:szCs w:val="24"/>
        </w:rPr>
        <w:t xml:space="preserve"> от заключения договора, и сведения о нем направляются в реестр недобросовестных поставщиков в соответствии с постановлением Правительства Российской Федерации от 22 ноября 2012 года № 1211 «О ведении реестра недобросовестных поставщиков, предусмотренного </w:t>
      </w:r>
      <w:r>
        <w:rPr>
          <w:rFonts w:ascii="Times New Roman" w:hAnsi="Times New Roman"/>
          <w:bCs/>
          <w:color w:val="22272f"/>
          <w:sz w:val="24"/>
          <w:szCs w:val="24"/>
          <w:shd w:val="clear" w:color="auto" w:fill="ffffff"/>
        </w:rPr>
        <w:t xml:space="preserve">Федеральным законом «О закупках товаров, работ, услуг отдельными видами юридических лиц</w:t>
      </w:r>
      <w:r>
        <w:rPr>
          <w:rFonts w:ascii="Times New Roman" w:hAnsi="Times New Roman"/>
          <w:sz w:val="24"/>
          <w:szCs w:val="24"/>
        </w:rPr>
        <w:t xml:space="preserve">».</w:t>
      </w:r>
      <w:r>
        <w:rPr>
          <w:rFonts w:ascii="Times New Roman" w:hAnsi="Times New Roman"/>
          <w:sz w:val="24"/>
        </w:rPr>
      </w:r>
      <w:r>
        <w:rPr>
          <w:rFonts w:ascii="Times New Roman" w:hAnsi="Times New Roman"/>
          <w:sz w:val="24"/>
        </w:rPr>
      </w:r>
    </w:p>
    <w:p>
      <w:pPr>
        <w:numPr>
          <w:ilvl w:val="1"/>
          <w:numId w:val="29"/>
        </w:numPr>
        <w:ind w:left="0" w:firstLine="709"/>
        <w:jc w:val="both"/>
        <w:spacing w:after="0"/>
        <w:tabs>
          <w:tab w:val="left" w:pos="1418" w:leader="none"/>
        </w:tabs>
        <w:rPr>
          <w:rFonts w:ascii="Times New Roman" w:hAnsi="Times New Roman"/>
          <w:sz w:val="24"/>
        </w:rPr>
      </w:pPr>
      <w:r>
        <w:rPr>
          <w:rFonts w:ascii="Times New Roman" w:hAnsi="Times New Roman"/>
          <w:sz w:val="24"/>
        </w:rPr>
        <w:t xml:space="preserve">Обеспечение исполнения договора:</w:t>
      </w:r>
      <w:r>
        <w:rPr>
          <w:rFonts w:ascii="Times New Roman" w:hAnsi="Times New Roman"/>
          <w:sz w:val="24"/>
        </w:rPr>
      </w:r>
      <w:r>
        <w:rPr>
          <w:rFonts w:ascii="Times New Roman" w:hAnsi="Times New Roman"/>
          <w:sz w:val="24"/>
        </w:rPr>
      </w:r>
    </w:p>
    <w:p>
      <w:pPr>
        <w:ind w:firstLine="709"/>
        <w:jc w:val="both"/>
        <w:spacing w:after="0"/>
        <w:tabs>
          <w:tab w:val="left" w:pos="1418" w:leader="none"/>
        </w:tabs>
        <w:rPr>
          <w:rFonts w:ascii="Times New Roman" w:hAnsi="Times New Roman"/>
          <w:sz w:val="24"/>
          <w:szCs w:val="24"/>
        </w:rPr>
      </w:pPr>
      <w:r>
        <w:rPr>
          <w:rFonts w:ascii="Times New Roman" w:hAnsi="Times New Roman"/>
          <w:sz w:val="24"/>
        </w:rPr>
        <w:t xml:space="preserve">14.5.1. Исполнение обязательств по договору участника закупки, с которым заключается дог</w:t>
      </w:r>
      <w:r>
        <w:rPr>
          <w:rFonts w:ascii="Times New Roman" w:hAnsi="Times New Roman"/>
          <w:sz w:val="24"/>
          <w:szCs w:val="24"/>
        </w:rPr>
        <w:t xml:space="preserve">овор, обеспечивается перечислением денежных средств на расчетный счет Заказчика, указанный в документации о закупке, или предоставлением независимой гарантии.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rPr>
        <w:t xml:space="preserve">Способы обеспечения исполнения обязательств по договору устанавливаются в документации о закупке </w:t>
      </w:r>
      <w:r>
        <w:rPr>
          <w:rFonts w:ascii="Times New Roman" w:hAnsi="Times New Roman"/>
          <w:sz w:val="24"/>
          <w:szCs w:val="24"/>
        </w:rPr>
        <w:t xml:space="preserve">и обязательны для всех участников закупки.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rPr>
        <w:t xml:space="preserve">Участник закупки, с которым заключается договор, вправе самостоятельно выбрать способ обеспечения исполнения договора из числа указанных в документации о закупке, а также предоставить </w:t>
      </w:r>
      <w:r>
        <w:rPr>
          <w:rFonts w:ascii="Times New Roman" w:hAnsi="Times New Roman"/>
          <w:sz w:val="24"/>
          <w:szCs w:val="24"/>
        </w:rPr>
        <w:t xml:space="preserve">к</w:t>
      </w:r>
      <w:r>
        <w:rPr>
          <w:rFonts w:ascii="Times New Roman" w:hAnsi="Times New Roman"/>
          <w:sz w:val="24"/>
          <w:szCs w:val="24"/>
        </w:rPr>
        <w:t xml:space="preserve">омбинированное обеспечение, общий размер которого соответствует установленному в документации о закупке, в виде сочетания: перечисление денежных средств на расчетный счет Заказчика, указанный в документации о закупке, и предоставление независимой гарантии.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Срок действия независимой гарантии должен начинаться </w:t>
      </w:r>
      <w:r>
        <w:rPr>
          <w:rFonts w:ascii="Times New Roman" w:hAnsi="Times New Roman"/>
          <w:color w:val="000000"/>
          <w:sz w:val="24"/>
          <w:szCs w:val="24"/>
          <w:highlight w:val="white"/>
        </w:rPr>
        <w:t xml:space="preserve">не позднее даты заключения договор</w:t>
      </w:r>
      <w:r>
        <w:rPr>
          <w:rFonts w:ascii="Times New Roman" w:hAnsi="Times New Roman"/>
          <w:sz w:val="24"/>
          <w:szCs w:val="24"/>
        </w:rPr>
        <w:t xml:space="preserve">а и должен превышать предусмотренный договором срок исполнения обязательств, которые должны быть обеспечены такой независимой гарантией, не менее чем на один месяц.</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При проведении закупки на оказание услуг финансовой аренды (лизинга) имущества срок действия независимой гарантии должен превышать срок </w:t>
      </w:r>
      <w:r>
        <w:rPr>
          <w:rFonts w:ascii="Times New Roman" w:hAnsi="Times New Roman"/>
          <w:color w:val="000000"/>
          <w:sz w:val="24"/>
          <w:szCs w:val="24"/>
        </w:rPr>
        <w:t xml:space="preserve">предоставления (поставки) предмета лизинга</w:t>
      </w:r>
      <w:r>
        <w:rPr>
          <w:rFonts w:ascii="Times New Roman" w:hAnsi="Times New Roman"/>
          <w:sz w:val="24"/>
          <w:szCs w:val="24"/>
        </w:rPr>
        <w:t xml:space="preserve"> не менее чем на один месяц.</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highlight w:val="white"/>
        </w:rPr>
        <w:t xml:space="preserve">В случае если по каким-либо причинам обеспечение исполнения обязательств по договору перестало быть действительным, закончило свое действие или иным образом перестало обес</w:t>
      </w:r>
      <w:r>
        <w:rPr>
          <w:rFonts w:ascii="Times New Roman" w:hAnsi="Times New Roman"/>
          <w:sz w:val="24"/>
          <w:szCs w:val="24"/>
          <w:highlight w:val="white"/>
        </w:rPr>
        <w:t xml:space="preserve">печивать исполнение поставщиком (исполнителем, подрядчиком) своих обязательств по договору, поставщик (исполнитель, подрядчик) обязан в течение пяти рабочих дней предоставить Заказчику иное (новое) надлежащее обеспечение исполнения обязательств по договору</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rPr>
        <w:t xml:space="preserve">14.5.1.1. Размер обеспечения исполнения договора (в случае установления такого обеспечения) указывается в документации о закупке и </w:t>
      </w:r>
      <w:r>
        <w:rPr>
          <w:rFonts w:ascii="Times New Roman" w:hAnsi="Times New Roman"/>
          <w:sz w:val="24"/>
          <w:szCs w:val="24"/>
        </w:rPr>
        <w:t xml:space="preserve">должен составлять от пяти до тридцати процентов начальной (максимальной) цены договора (цены лота), указанной в документации о закупке.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При этом, если: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договором предусмотрена выплата аванса, размер обеспечения исполнения договора устанавливается не менее чем в размере аванса, за исключением случая, предусмотренного подпунктом 3 настоящего пункта;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аванс превышает тридцать процентов начальной (максимальной) цены договора, размер обеспечения исполнения договора устанавливается в размере аванса;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в соответствии с законодательством Российской Федерации расчеты по договору в части выплаты аванса подлежат казначейскому сопровождению, размер обеспечения </w:t>
      </w:r>
      <w:r>
        <w:rPr>
          <w:rFonts w:ascii="Times New Roman" w:hAnsi="Times New Roman"/>
          <w:sz w:val="24"/>
          <w:szCs w:val="24"/>
        </w:rPr>
        <w:t xml:space="preserve">исполнения договора устанавливается Заказчиком от начальной (максимальной) цены договора, уменьшенной на размер такого аванса.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случае если начальная (максимальная) цена договора превышает двадцать миллионов рублей, Заказчик обязан установить требование обеспечения исполнения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случае проведения закупки у единственного поставщика (исполнителя, подрядчика) обеспечение исполнения договора может не устанавливаться.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случае е</w:t>
      </w:r>
      <w:r>
        <w:rPr>
          <w:rFonts w:ascii="Times New Roman" w:hAnsi="Times New Roman" w:eastAsia="Calibri"/>
          <w:sz w:val="24"/>
          <w:szCs w:val="24"/>
          <w:lang w:eastAsia="en-US"/>
        </w:rPr>
        <w:t xml:space="preserve">сли в соответствии с законодательством Российской Федерации расчеты по договору подлежат казначейскому сопровождению, Заказчик вправе не у</w:t>
      </w:r>
      <w:r>
        <w:rPr>
          <w:rFonts w:ascii="Times New Roman" w:hAnsi="Times New Roman" w:eastAsia="Calibri"/>
          <w:sz w:val="24"/>
          <w:szCs w:val="24"/>
          <w:lang w:eastAsia="en-US"/>
        </w:rPr>
        <w:t xml:space="preserve">станавливать требование обеспечения исполнения договора. При этом в случае установления Заказчиком требования обеспечения исполнения договора размер такого обеспечения устанавливается в размере до десяти процентов от начальной (максимальной) цены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lang w:eastAsia="en-US"/>
        </w:rPr>
      </w:pPr>
      <w:r>
        <w:rPr>
          <w:rFonts w:ascii="Times New Roman" w:hAnsi="Times New Roman"/>
          <w:sz w:val="24"/>
          <w:szCs w:val="24"/>
        </w:rPr>
        <w:t xml:space="preserve">14.5.1.2. Независимая гарантия должна быть безотзывной и должна содержать:</w:t>
      </w:r>
      <w:r>
        <w:rPr>
          <w:rFonts w:ascii="Times New Roman" w:hAnsi="Times New Roman"/>
          <w:sz w:val="24"/>
          <w:szCs w:val="24"/>
          <w:lang w:eastAsia="en-US"/>
        </w:rPr>
      </w:r>
      <w:r>
        <w:rPr>
          <w:rFonts w:ascii="Times New Roman" w:hAnsi="Times New Roman"/>
          <w:sz w:val="24"/>
          <w:szCs w:val="24"/>
          <w:lang w:eastAsia="en-US"/>
        </w:rPr>
      </w:r>
    </w:p>
    <w:p>
      <w:pPr>
        <w:ind w:firstLine="709"/>
        <w:jc w:val="both"/>
        <w:spacing w:after="0"/>
        <w:rPr>
          <w:rFonts w:ascii="Times New Roman" w:hAnsi="Times New Roman"/>
          <w:sz w:val="24"/>
          <w:szCs w:val="24"/>
        </w:rPr>
      </w:pPr>
      <w:r>
        <w:rPr>
          <w:rFonts w:ascii="Times New Roman" w:hAnsi="Times New Roman"/>
          <w:sz w:val="24"/>
          <w:szCs w:val="24"/>
        </w:rPr>
        <w:t xml:space="preserve">1) дату выдачи; наименование принципала; наименование бенефициара; наименование гаранта; сумму независимой гарантии, подлежащую уплате гарантом Заказчику в случае ненадлежащего исполнения обязательств принципалом;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обязательства принципала, надлежащее исп</w:t>
      </w:r>
      <w:r>
        <w:rPr>
          <w:rFonts w:ascii="Times New Roman" w:hAnsi="Times New Roman"/>
          <w:sz w:val="24"/>
          <w:szCs w:val="24"/>
        </w:rPr>
        <w:t xml:space="preserve">олнение которых обеспечивается независимой гарантией, ненадлежащего исполнения принципалом обязательств по возврату аванса (если выплата аванса предусмотрена договором); обстоятельства, при наступлении которых должна быть выплачена сумма по такой гарантии;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обязанность гаранта уплатить Заказчику неустойку в размере 0,1 процента денежной суммы, подлежащей уплате, за каждый день просрочки;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условие, с</w:t>
      </w:r>
      <w:r>
        <w:rPr>
          <w:rFonts w:ascii="Times New Roman" w:hAnsi="Times New Roman"/>
          <w:sz w:val="24"/>
          <w:szCs w:val="24"/>
        </w:rPr>
        <w:t xml:space="preserve">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5) срок действия независимой гарантии с учетом требований настоящего Положения;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6) перечень документов, предоставляемых Заказчиком гаранту одновременно с требованием об осуществлении уплаты денежной суммы по независимой гарантии.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7) условия о том, что расходы, возникающие в связи с перечислением денежных средств гарантом по независимой гарантии, несет гарант.</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Запрещается включение в условия независимой гарантии требования о представлении Заказчиком гаранту судебных актов, подтверждающих неисполнение принципалом обязательств, обеспечиваемых независимой гарантией.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Независимая гарантия может быть выдана банком или иной кредитной организацией, а также другими коммерческими организациями. Требования к независимой гарантии и гаранту, выдавшему независимую гарантию, должны быть установлены в документации о закупке.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14.5.2. Если в документации о закупке, осуществляемой только для субъектов малого и среднего предпринимательства, установлено требование к обеспечению исполнения договора, размер такого обеспечения: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не может превышать пять процентов начальной (максимальной) цены договора (максимального значения цены договора), если договором не предусмотрена выплата аванса;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устанавливается в размере аванса, если договором предусмотрена выплата аванса.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Если в документации о закупке, осуществляемой только для субъектов малого и среднего предпринимательства, установ</w:t>
      </w:r>
      <w:r>
        <w:rPr>
          <w:rFonts w:ascii="Times New Roman" w:hAnsi="Times New Roman"/>
          <w:sz w:val="24"/>
          <w:szCs w:val="24"/>
        </w:rPr>
        <w:t xml:space="preserve">лено требование обеспечения исполнения договора, такое обеспечение может предоставляться участником закупки по его выбору путем внесения денежных средств на счет, указанный Заказчиком в документации о закупке, или путем предоставления независимой гарантии.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iCs/>
          <w:sz w:val="24"/>
          <w:szCs w:val="24"/>
        </w:rPr>
      </w:pPr>
      <w:r>
        <w:rPr>
          <w:rFonts w:ascii="Times New Roman" w:hAnsi="Times New Roman"/>
          <w:sz w:val="24"/>
          <w:szCs w:val="24"/>
        </w:rPr>
        <w:t xml:space="preserve">В соответствии с частью 31 статьи 3.4 Закона № 223-ФЗ </w:t>
      </w:r>
      <w:r>
        <w:rPr>
          <w:rFonts w:ascii="Times New Roman" w:hAnsi="Times New Roman"/>
          <w:iCs/>
          <w:sz w:val="24"/>
          <w:szCs w:val="24"/>
        </w:rPr>
        <w:t xml:space="preserve">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w:t>
      </w:r>
      <w:r>
        <w:rPr>
          <w:rFonts w:ascii="Times New Roman" w:hAnsi="Times New Roman"/>
          <w:sz w:val="24"/>
          <w:szCs w:val="24"/>
        </w:rPr>
        <w:t xml:space="preserve">пунктов 1-3, подпункта «а» и «б» пункта 4 части 14.1, частей 14.2 и 14.3 статьи 3.4 Закона № 223-ФЗ</w:t>
      </w:r>
      <w:r>
        <w:rPr>
          <w:rFonts w:ascii="Times New Roman" w:hAnsi="Times New Roman"/>
          <w:iCs/>
          <w:sz w:val="24"/>
          <w:szCs w:val="24"/>
        </w:rPr>
        <w:t xml:space="preserve">. При этом такая независимая гарантия:</w:t>
      </w:r>
      <w:r>
        <w:rPr>
          <w:rFonts w:ascii="Times New Roman" w:hAnsi="Times New Roman"/>
          <w:iCs/>
          <w:sz w:val="24"/>
          <w:szCs w:val="24"/>
        </w:rPr>
      </w:r>
      <w:r>
        <w:rPr>
          <w:rFonts w:ascii="Times New Roman" w:hAnsi="Times New Roman"/>
          <w:iCs/>
          <w:sz w:val="24"/>
          <w:szCs w:val="24"/>
        </w:rPr>
      </w:r>
    </w:p>
    <w:p>
      <w:pPr>
        <w:ind w:firstLine="709"/>
        <w:jc w:val="both"/>
        <w:spacing w:after="0"/>
        <w:rPr>
          <w:rFonts w:ascii="Times New Roman" w:hAnsi="Times New Roman"/>
          <w:iCs/>
          <w:sz w:val="24"/>
          <w:szCs w:val="24"/>
        </w:rPr>
      </w:pPr>
      <w:r>
        <w:rPr>
          <w:rFonts w:ascii="Times New Roman" w:hAnsi="Times New Roman"/>
          <w:iCs/>
          <w:sz w:val="24"/>
          <w:szCs w:val="24"/>
        </w:rPr>
        <w:t xml:space="preserve">1) должна содержать указание на срок ее действия, которы</w:t>
      </w:r>
      <w:r>
        <w:rPr>
          <w:rFonts w:ascii="Times New Roman" w:hAnsi="Times New Roman"/>
          <w:iCs/>
          <w:sz w:val="24"/>
          <w:szCs w:val="24"/>
        </w:rPr>
        <w:t xml:space="preserve">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r>
        <w:rPr>
          <w:rFonts w:ascii="Times New Roman" w:hAnsi="Times New Roman"/>
          <w:iCs/>
          <w:sz w:val="24"/>
          <w:szCs w:val="24"/>
        </w:rPr>
      </w:r>
      <w:r>
        <w:rPr>
          <w:rFonts w:ascii="Times New Roman" w:hAnsi="Times New Roman"/>
          <w:iCs/>
          <w:sz w:val="24"/>
          <w:szCs w:val="24"/>
        </w:rPr>
      </w:r>
    </w:p>
    <w:p>
      <w:pPr>
        <w:ind w:firstLine="709"/>
        <w:jc w:val="both"/>
        <w:spacing w:after="0"/>
        <w:rPr>
          <w:rFonts w:ascii="Times New Roman" w:hAnsi="Times New Roman"/>
          <w:iCs/>
          <w:sz w:val="24"/>
          <w:szCs w:val="24"/>
        </w:rPr>
      </w:pPr>
      <w:r>
        <w:rPr>
          <w:rFonts w:ascii="Times New Roman" w:hAnsi="Times New Roman"/>
          <w:iCs/>
          <w:sz w:val="24"/>
          <w:szCs w:val="24"/>
        </w:rPr>
        <w:t xml:space="preserve">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r>
        <w:rPr>
          <w:rFonts w:ascii="Times New Roman" w:hAnsi="Times New Roman"/>
          <w:iCs/>
          <w:sz w:val="24"/>
          <w:szCs w:val="24"/>
        </w:rPr>
      </w:r>
      <w:r>
        <w:rPr>
          <w:rFonts w:ascii="Times New Roman" w:hAnsi="Times New Roman"/>
          <w:iCs/>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случае установления Правительством Российской Федерации в соответствии с пунктами 1, 2 и 3 части 32 статьи 3.4 Закона № 223-ФЗ (пункт 4.9.10.1 настоящего Положения) типовой формы независимой гарантии, предоставляемой в качестве </w:t>
      </w:r>
      <w:r>
        <w:rPr>
          <w:rFonts w:ascii="Times New Roman" w:hAnsi="Times New Roman" w:eastAsia="Calibri"/>
          <w:sz w:val="24"/>
          <w:szCs w:val="24"/>
          <w:lang w:eastAsia="en-US"/>
        </w:rPr>
        <w:t xml:space="preserve">обеспечения заявки на участие в </w:t>
      </w:r>
      <w:r>
        <w:rPr>
          <w:rFonts w:ascii="Times New Roman" w:hAnsi="Times New Roman"/>
          <w:sz w:val="24"/>
          <w:szCs w:val="24"/>
        </w:rPr>
        <w:t xml:space="preserve">конкурентной закупки с участием субъектов малого и среднего предпринимательства,</w:t>
      </w:r>
      <w:r>
        <w:rPr>
          <w:rFonts w:ascii="Times New Roman" w:hAnsi="Times New Roman" w:eastAsia="Calibri"/>
          <w:sz w:val="24"/>
          <w:szCs w:val="24"/>
          <w:lang w:eastAsia="en-US"/>
        </w:rPr>
        <w:t xml:space="preserve"> типовой формы независимой гарантии, предоставляемой в качестве обеспечения исполнения договора, заключаемого по результатам такой закупки; </w:t>
      </w:r>
      <w:r>
        <w:rPr>
          <w:rFonts w:ascii="Times New Roman" w:hAnsi="Times New Roman"/>
          <w:sz w:val="24"/>
          <w:szCs w:val="24"/>
        </w:rPr>
        <w:t xml:space="preserve">формы требования об уплате денежной суммы по независимой гарантии, </w:t>
      </w:r>
      <w:r>
        <w:rPr>
          <w:rFonts w:ascii="Times New Roman" w:hAnsi="Times New Roman" w:eastAsia="Calibri"/>
          <w:bCs/>
          <w:iCs/>
          <w:sz w:val="24"/>
          <w:szCs w:val="24"/>
          <w:lang w:eastAsia="en-US"/>
        </w:rPr>
        <w:t xml:space="preserve">предоставленной в качестве обеспечения заявки на учас</w:t>
      </w:r>
      <w:r>
        <w:rPr>
          <w:rFonts w:ascii="Times New Roman" w:hAnsi="Times New Roman" w:eastAsia="Calibri"/>
          <w:bCs/>
          <w:iCs/>
          <w:sz w:val="24"/>
          <w:szCs w:val="24"/>
          <w:lang w:eastAsia="en-US"/>
        </w:rPr>
        <w:t xml:space="preserve">тие в конкурентной закупке с участием субъектов малого и среднего предпринимательства, формы требования об уплате денежной суммы по независимой гарантии, предоставленной в качестве обеспечения исполнения договора, заключаемого по результатам такой закупки;</w:t>
      </w:r>
      <w:r>
        <w:rPr>
          <w:rFonts w:ascii="Times New Roman" w:hAnsi="Times New Roman"/>
          <w:sz w:val="24"/>
          <w:szCs w:val="24"/>
        </w:rPr>
        <w:t xml:space="preserve"> дополнительных требований к независимой гарантии, предоставляемой в качестве обеспечения заявки на участие в конкурентной</w:t>
      </w:r>
      <w:r>
        <w:rPr>
          <w:rFonts w:ascii="Times New Roman" w:hAnsi="Times New Roman"/>
          <w:sz w:val="24"/>
          <w:szCs w:val="24"/>
        </w:rPr>
        <w:t xml:space="preserve"> закупке с участием субъектов малого и среднего предпринимательства, независимой гарантии, предоставляемой в качестве обеспечения исполнения договора, заключаемого по результатам такой закупки, независимая гарантия должна соответствовать таким требованиям.</w:t>
      </w:r>
      <w:r>
        <w:rPr>
          <w:rFonts w:ascii="Times New Roman" w:hAnsi="Times New Roman"/>
          <w:sz w:val="24"/>
          <w:szCs w:val="24"/>
        </w:rPr>
      </w:r>
      <w:r>
        <w:rPr>
          <w:rFonts w:ascii="Times New Roman" w:hAnsi="Times New Roman"/>
          <w:sz w:val="24"/>
          <w:szCs w:val="24"/>
        </w:rPr>
      </w:r>
    </w:p>
    <w:p>
      <w:pPr>
        <w:pStyle w:val="1057"/>
        <w:ind w:firstLine="709"/>
        <w:jc w:val="both"/>
        <w:spacing w:line="276" w:lineRule="auto"/>
        <w:rPr>
          <w:rFonts w:ascii="Times New Roman" w:hAnsi="Times New Roman"/>
          <w:sz w:val="24"/>
          <w:szCs w:val="24"/>
          <w:lang w:val="ru-RU"/>
        </w:rPr>
      </w:pPr>
      <w:r>
        <w:rPr>
          <w:rFonts w:ascii="Times New Roman" w:hAnsi="Times New Roman"/>
          <w:bCs/>
          <w:spacing w:val="-3"/>
          <w:sz w:val="24"/>
          <w:szCs w:val="24"/>
          <w:lang w:val="ru-RU"/>
        </w:rPr>
        <w:t xml:space="preserve">14.5.3. </w:t>
      </w:r>
      <w:r>
        <w:rPr>
          <w:rFonts w:ascii="Times New Roman" w:hAnsi="Times New Roman"/>
          <w:sz w:val="24"/>
          <w:szCs w:val="24"/>
          <w:lang w:val="ru-RU"/>
        </w:rPr>
        <w:t xml:space="preserve">Если при проведении закупки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w:t>
      </w:r>
      <w:r>
        <w:rPr>
          <w:rFonts w:ascii="Times New Roman" w:hAnsi="Times New Roman"/>
          <w:color w:val="000000"/>
          <w:sz w:val="24"/>
          <w:szCs w:val="24"/>
          <w:lang w:val="ru-RU"/>
        </w:rPr>
        <w:t xml:space="preserve">начальной суммы цен единиц товара, работы, услуги</w:t>
      </w:r>
      <w:r>
        <w:rPr>
          <w:rFonts w:ascii="Times New Roman" w:hAnsi="Times New Roman"/>
          <w:sz w:val="24"/>
          <w:szCs w:val="24"/>
          <w:lang w:val="ru-RU"/>
        </w:rPr>
        <w:t xml:space="preserve">), договор заключается только после предоставления таким участником закупки обеспечения исполнения договора в размере, превышающем в полтора раза размер обеспечения исполнения договора, указанный </w:t>
      </w:r>
      <w:r>
        <w:rPr>
          <w:rFonts w:ascii="Times New Roman" w:hAnsi="Times New Roman"/>
          <w:color w:val="000000"/>
          <w:sz w:val="24"/>
          <w:szCs w:val="24"/>
          <w:lang w:val="ru-RU"/>
        </w:rPr>
        <w:t xml:space="preserve">в документации о закупке</w:t>
      </w:r>
      <w:r>
        <w:rPr>
          <w:rFonts w:ascii="Times New Roman" w:hAnsi="Times New Roman"/>
          <w:sz w:val="24"/>
          <w:szCs w:val="24"/>
          <w:lang w:val="ru-RU"/>
        </w:rPr>
        <w:t xml:space="preserve">, но не мен</w:t>
      </w:r>
      <w:r>
        <w:rPr>
          <w:rFonts w:ascii="Times New Roman" w:hAnsi="Times New Roman"/>
          <w:sz w:val="24"/>
          <w:szCs w:val="24"/>
          <w:lang w:val="ru-RU"/>
        </w:rPr>
        <w:t xml:space="preserve">ее чем в размере аванса (если договором предусмотрена выплата аванса). В случае проведения закупки, участниками которой могут являться только субъекты малого и среднего предпринимательства, размер обеспечения исполнения договора не может превышать размер, </w:t>
      </w:r>
      <w:r>
        <w:rPr>
          <w:rFonts w:ascii="Times New Roman" w:hAnsi="Times New Roman"/>
          <w:sz w:val="24"/>
          <w:szCs w:val="24"/>
          <w:lang w:val="ru-RU"/>
        </w:rPr>
        <w:t xml:space="preserve">установленный постановлением Правительства Российской Федерации от 11 декабря 2014 года № 1352 «Об особенностях участия субъектов малого и среднего </w:t>
      </w:r>
      <w:r>
        <w:rPr>
          <w:rFonts w:ascii="Times New Roman" w:hAnsi="Times New Roman"/>
          <w:sz w:val="24"/>
          <w:szCs w:val="24"/>
          <w:lang w:val="ru-RU"/>
        </w:rPr>
        <w:t xml:space="preserve">предпринимательства в закупках товаров, работ, услуг отдельными видами юридических лиц».</w:t>
      </w:r>
      <w:r>
        <w:rPr>
          <w:rFonts w:ascii="Times New Roman" w:hAnsi="Times New Roman"/>
          <w:sz w:val="24"/>
          <w:szCs w:val="24"/>
          <w:lang w:val="ru-RU"/>
        </w:rPr>
      </w:r>
      <w:r>
        <w:rPr>
          <w:rFonts w:ascii="Times New Roman" w:hAnsi="Times New Roman"/>
          <w:sz w:val="24"/>
          <w:szCs w:val="24"/>
          <w:lang w:val="ru-RU"/>
        </w:rPr>
      </w:r>
    </w:p>
    <w:p>
      <w:pPr>
        <w:ind w:firstLine="709"/>
        <w:jc w:val="both"/>
        <w:spacing w:after="0"/>
        <w:rPr>
          <w:rFonts w:ascii="Times New Roman" w:hAnsi="Times New Roman"/>
          <w:sz w:val="24"/>
          <w:szCs w:val="24"/>
        </w:rPr>
      </w:pPr>
      <w:r>
        <w:rPr>
          <w:rFonts w:ascii="Times New Roman" w:hAnsi="Times New Roman"/>
          <w:sz w:val="24"/>
          <w:szCs w:val="24"/>
        </w:rPr>
        <w:t xml:space="preserve">1</w:t>
      </w:r>
      <w:r>
        <w:rPr>
          <w:rFonts w:ascii="Times New Roman" w:hAnsi="Times New Roman"/>
          <w:sz w:val="24"/>
          <w:szCs w:val="24"/>
        </w:rPr>
        <w:t xml:space="preserve">4.5.4. Обеспечение исполнения договора предоставляется участником закупки, с которым заключается договор, до его заключения. Участник закупки, с которым заключается договор, не выполнивший данного требования, признается уклонившимся от заключения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rPr>
      </w:pPr>
      <w:r>
        <w:rPr>
          <w:rFonts w:ascii="Times New Roman" w:hAnsi="Times New Roman"/>
          <w:sz w:val="24"/>
          <w:szCs w:val="24"/>
        </w:rPr>
        <w:t xml:space="preserve">14.5.5. </w:t>
      </w:r>
      <w:r>
        <w:rPr>
          <w:rStyle w:val="1068"/>
          <w:rFonts w:ascii="Times New Roman" w:hAnsi="Times New Roman" w:cs="Times New Roman"/>
        </w:rPr>
        <w:t xml:space="preserve">В ходе исполнения договора поставщик (</w:t>
      </w:r>
      <w:r>
        <w:rPr>
          <w:rStyle w:val="1069"/>
          <w:rFonts w:ascii="Times New Roman" w:hAnsi="Times New Roman"/>
          <w:i w:val="0"/>
        </w:rPr>
        <w:t xml:space="preserve">исполнитель, подрядчик</w:t>
      </w:r>
      <w:r>
        <w:rPr>
          <w:rStyle w:val="1068"/>
          <w:rFonts w:ascii="Times New Roman" w:hAnsi="Times New Roman" w:cs="Times New Roman"/>
        </w:rPr>
        <w:t xml:space="preserve">)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w:t>
      </w:r>
      <w:r>
        <w:rPr>
          <w:rStyle w:val="1068"/>
          <w:rFonts w:ascii="Times New Roman" w:hAnsi="Times New Roman" w:cs="Times New Roman"/>
        </w:rPr>
        <w:t xml:space="preserve">сполнения договора. При этом может быть изменен способ обеспечения исполнения договора, из числа способов, предусмотренных в извещении и (или) в документации о закупке, либо в договоре, в случае закупки у единственного поставщика (исполнителя, подрядчика).</w:t>
      </w:r>
      <w:r>
        <w:rPr>
          <w:rFonts w:ascii="Times New Roman" w:hAnsi="Times New Roman"/>
        </w:rPr>
      </w:r>
      <w:r>
        <w:rPr>
          <w:rFonts w:ascii="Times New Roman" w:hAnsi="Times New Roman"/>
        </w:rPr>
      </w:r>
    </w:p>
    <w:p>
      <w:pPr>
        <w:ind w:firstLine="709"/>
        <w:jc w:val="both"/>
        <w:spacing w:after="0"/>
        <w:rPr>
          <w:rFonts w:ascii="Times New Roman" w:hAnsi="Times New Roman"/>
          <w:sz w:val="24"/>
          <w:szCs w:val="24"/>
        </w:rPr>
      </w:pPr>
      <w:r>
        <w:rPr>
          <w:rFonts w:ascii="Times New Roman" w:hAnsi="Times New Roman"/>
          <w:sz w:val="24"/>
          <w:szCs w:val="24"/>
        </w:rPr>
        <w:t xml:space="preserve">14.5.5.1. Уменьшение размера обеспечения исполнения договора осуществляется при условии отсутствия неисполненных поставщиком (исполнителем, подрядчиком) требований об </w:t>
      </w:r>
      <w:r>
        <w:rPr>
          <w:rFonts w:ascii="Times New Roman" w:hAnsi="Times New Roman"/>
          <w:sz w:val="24"/>
          <w:szCs w:val="24"/>
        </w:rPr>
        <w:t xml:space="preserve">уплате неустоек (штрафов, пеней), предъявленных Заказчиком в соответствии с условиями договора, 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w:t>
      </w:r>
      <w:r>
        <w:rPr>
          <w:rFonts w:ascii="Times New Roman" w:hAnsi="Times New Roman"/>
          <w:sz w:val="24"/>
          <w:szCs w:val="24"/>
        </w:rPr>
        <w:t xml:space="preserve">е выплаченного аванса (если договором предусмотрена выплата аванса) либо в объеме, превышающем выплаченный аванс (если в соответствии с законодательством Российской Федерации расчеты по договору в части выплаты аванса подлежат казначейскому сопровождению).</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14.5.5.2. Уменьшение размера обеспечения исполнения договора производится пропорционально стоимости исполненных обязательств, приемка и оплата которых осуществлены в порядке и сроки, которые предусмотрены договором.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14.5.5.3. В случае если обеспечение исполнения договора осуществляется путем предоставления независимой гарантии, требование </w:t>
      </w:r>
      <w:r>
        <w:rPr>
          <w:rFonts w:ascii="Times New Roman" w:hAnsi="Times New Roman"/>
          <w:sz w:val="24"/>
          <w:szCs w:val="24"/>
        </w:rPr>
        <w:t xml:space="preserve">Заказчика об уплате денежных сумм по этой гарантии может быть предъявлено в размере не более размера обеспечения исполнения договора, рассчитанного Заказчиком на основании информации об исполнении договора, размещенной в соответствующем реестре договоров.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14.5.5.4. В случае если обеспечение исполнения договора осуществляется путем внесения денежных средств на счет, указанный Заказчиком, по заявлению поставщика (исполнителя, подрядчика) ему возвра</w:t>
      </w:r>
      <w:r>
        <w:rPr>
          <w:rFonts w:ascii="Times New Roman" w:hAnsi="Times New Roman"/>
          <w:sz w:val="24"/>
          <w:szCs w:val="24"/>
        </w:rPr>
        <w:t xml:space="preserve">щаются Заказчиком в установленный договором срок денежные средства в сумме, на которую уменьшен размер обеспечения исполнения договора, рассчитанный Заказчиком на основании информации об исполнении договора, размещенной в соответствующем реестре договоров.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14.5.6. </w:t>
      </w:r>
      <w:r>
        <w:rPr>
          <w:rStyle w:val="1068"/>
          <w:rFonts w:ascii="Times New Roman" w:hAnsi="Times New Roman" w:cs="Times New Roman"/>
        </w:rPr>
        <w:t xml:space="preserve">Заказчик имеет право взыскать неустойку (</w:t>
      </w:r>
      <w:r>
        <w:rPr>
          <w:rStyle w:val="1069"/>
          <w:rFonts w:ascii="Times New Roman" w:hAnsi="Times New Roman"/>
          <w:i w:val="0"/>
        </w:rPr>
        <w:t xml:space="preserve">штраф, пени)</w:t>
      </w:r>
      <w:r>
        <w:rPr>
          <w:rStyle w:val="1068"/>
          <w:rFonts w:ascii="Times New Roman" w:hAnsi="Times New Roman" w:cs="Times New Roman"/>
        </w:rPr>
        <w:t xml:space="preserve"> из средств обеспечения договора. В случае если средств обеспечения договора не хватает на погашение неустойки (</w:t>
      </w:r>
      <w:r>
        <w:rPr>
          <w:rStyle w:val="1069"/>
          <w:rFonts w:ascii="Times New Roman" w:hAnsi="Times New Roman"/>
          <w:i w:val="0"/>
        </w:rPr>
        <w:t xml:space="preserve">штрафа, пени)</w:t>
      </w:r>
      <w:r>
        <w:rPr>
          <w:rStyle w:val="1068"/>
          <w:rFonts w:ascii="Times New Roman" w:hAnsi="Times New Roman" w:cs="Times New Roman"/>
        </w:rPr>
        <w:t xml:space="preserve">, то Заказчик имеет право произвести оплату за вычетом суммы неустойки (</w:t>
      </w:r>
      <w:r>
        <w:rPr>
          <w:rStyle w:val="1069"/>
          <w:rFonts w:ascii="Times New Roman" w:hAnsi="Times New Roman"/>
          <w:i w:val="0"/>
        </w:rPr>
        <w:t xml:space="preserve">штрафа, пени), </w:t>
      </w:r>
      <w:r>
        <w:rPr>
          <w:rStyle w:val="1068"/>
          <w:rFonts w:ascii="Times New Roman" w:hAnsi="Times New Roman" w:cs="Times New Roman"/>
        </w:rPr>
        <w:t xml:space="preserve">в том числе за просрочку исполнения обязательств по договору.</w:t>
      </w:r>
      <w:r>
        <w:rPr>
          <w:rFonts w:ascii="Times New Roman" w:hAnsi="Times New Roman"/>
          <w:sz w:val="24"/>
          <w:szCs w:val="24"/>
        </w:rPr>
      </w:r>
      <w:r>
        <w:rPr>
          <w:rFonts w:ascii="Times New Roman" w:hAnsi="Times New Roman"/>
          <w:sz w:val="24"/>
          <w:szCs w:val="24"/>
        </w:rPr>
      </w:r>
    </w:p>
    <w:p>
      <w:pPr>
        <w:numPr>
          <w:ilvl w:val="1"/>
          <w:numId w:val="29"/>
        </w:numPr>
        <w:ind w:left="0" w:firstLine="709"/>
        <w:jc w:val="both"/>
        <w:spacing w:after="0"/>
        <w:rPr>
          <w:rFonts w:ascii="Times New Roman" w:hAnsi="Times New Roman"/>
          <w:sz w:val="24"/>
          <w:szCs w:val="24"/>
        </w:rPr>
      </w:pPr>
      <w:r>
        <w:rPr>
          <w:rFonts w:ascii="Times New Roman" w:hAnsi="Times New Roman"/>
          <w:sz w:val="24"/>
          <w:szCs w:val="24"/>
        </w:rPr>
        <w:t xml:space="preserve">Договор может быть заключен не ранее чем через десять дней и не позднее двадцати дней со дня размещения в единой информационной системе итогового </w:t>
      </w:r>
      <w:r>
        <w:rPr>
          <w:rFonts w:ascii="Times New Roman" w:hAnsi="Times New Roman"/>
          <w:sz w:val="24"/>
          <w:szCs w:val="24"/>
        </w:rPr>
        <w:t xml:space="preserve">протокола, составленного по результатам закупки и определяющего участника закупки, с которым заключается договор, за исключением случая заключения договора с единственным поставщиком (исполнителем, подрядчиком). В случае если сделка будет являться крупной </w:t>
      </w:r>
      <w:r>
        <w:rPr>
          <w:rFonts w:ascii="Times New Roman" w:hAnsi="Times New Roman"/>
          <w:sz w:val="24"/>
          <w:szCs w:val="24"/>
        </w:rPr>
        <w:t xml:space="preserve">для Заказчика, то договор заключается не позднее чем через пять дней после получения согласия </w:t>
      </w:r>
      <w:r>
        <w:rPr>
          <w:rFonts w:ascii="Times New Roman" w:hAnsi="Times New Roman"/>
          <w:sz w:val="24"/>
          <w:szCs w:val="24"/>
        </w:rPr>
        <w:t xml:space="preserve">Росморречфлота</w:t>
      </w:r>
      <w:r>
        <w:rPr>
          <w:rFonts w:ascii="Times New Roman" w:hAnsi="Times New Roman"/>
          <w:sz w:val="24"/>
          <w:szCs w:val="24"/>
        </w:rPr>
        <w:t xml:space="preserve"> на совершение сделки. Порядок согласования крупных сделок определяется приказом </w:t>
      </w:r>
      <w:r>
        <w:rPr>
          <w:rFonts w:ascii="Times New Roman" w:hAnsi="Times New Roman"/>
          <w:sz w:val="24"/>
          <w:szCs w:val="24"/>
        </w:rPr>
        <w:t xml:space="preserve">Росморречфлота</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случае, когда действия (бездействие) Заказчика, комиссии Заказчика, Оператора ЭП при осуществлении закупки обжалуются в антимонопольном органе либо в судебном порядке, договор должен быть заключен не </w:t>
      </w:r>
      <w:r>
        <w:rPr>
          <w:rFonts w:ascii="Times New Roman" w:hAnsi="Times New Roman"/>
          <w:sz w:val="24"/>
          <w:szCs w:val="24"/>
        </w:rPr>
        <w:t xml:space="preserve">позднее чем через пять дней с даты вынесения решения антимонопольного органа по результатам обжалования действий (бездействия) Заказчика, комиссии Заказчика, Оператора ЭП либо с даты вступления в силу судебного акта, предусматривающего заключение договора.</w:t>
      </w:r>
      <w:r>
        <w:rPr>
          <w:rFonts w:ascii="Times New Roman" w:hAnsi="Times New Roman"/>
          <w:sz w:val="24"/>
          <w:szCs w:val="24"/>
        </w:rPr>
      </w:r>
      <w:r>
        <w:rPr>
          <w:rFonts w:ascii="Times New Roman" w:hAnsi="Times New Roman"/>
          <w:sz w:val="24"/>
          <w:szCs w:val="24"/>
        </w:rPr>
      </w:r>
    </w:p>
    <w:p>
      <w:pPr>
        <w:numPr>
          <w:ilvl w:val="1"/>
          <w:numId w:val="29"/>
        </w:numPr>
        <w:ind w:left="0" w:firstLine="709"/>
        <w:jc w:val="both"/>
        <w:spacing w:after="0"/>
        <w:tabs>
          <w:tab w:val="left" w:pos="0" w:leader="none"/>
        </w:tabs>
        <w:rPr>
          <w:rFonts w:ascii="Times New Roman" w:hAnsi="Times New Roman"/>
          <w:sz w:val="24"/>
          <w:szCs w:val="24"/>
          <w:highlight w:val="white"/>
        </w:rPr>
      </w:pPr>
      <w:r>
        <w:rPr>
          <w:rFonts w:ascii="Times New Roman" w:hAnsi="Times New Roman"/>
          <w:sz w:val="24"/>
          <w:highlight w:val="white"/>
        </w:rPr>
        <w:t xml:space="preserve">В случае если победитель закупки признан уклонившимся от заключения договора, Заказчик вправе обратиться в суд с требованием о понуждении победителя заключить договор, а также о возмещении убыт</w:t>
      </w:r>
      <w:r>
        <w:rPr>
          <w:rFonts w:ascii="Times New Roman" w:hAnsi="Times New Roman"/>
          <w:sz w:val="24"/>
          <w:highlight w:val="white"/>
        </w:rPr>
        <w:t xml:space="preserve">ков, причиненных уклонением от заключения договора, либо вправе заключить договор с участником закупки, который занял второе место после победителя. Заказчик также вправе заключить договор с участником закупки, который занял второе место после победителя, </w:t>
      </w:r>
      <w:r>
        <w:rPr>
          <w:rFonts w:ascii="Times New Roman" w:hAnsi="Times New Roman"/>
          <w:sz w:val="24"/>
        </w:rPr>
        <w:t xml:space="preserve">при отстранении победителя от участия в закупке до момента заключения договора в случаях, предусмотренных настоящим Положением. </w:t>
      </w:r>
      <w:r>
        <w:rPr>
          <w:rFonts w:ascii="Times New Roman" w:hAnsi="Times New Roman"/>
          <w:sz w:val="24"/>
          <w:szCs w:val="24"/>
          <w:highlight w:val="white"/>
        </w:rPr>
      </w:r>
      <w:r>
        <w:rPr>
          <w:rFonts w:ascii="Times New Roman" w:hAnsi="Times New Roman"/>
          <w:sz w:val="24"/>
          <w:szCs w:val="24"/>
          <w:highlight w:val="white"/>
        </w:rPr>
      </w:r>
    </w:p>
    <w:p>
      <w:pPr>
        <w:numPr>
          <w:ilvl w:val="1"/>
          <w:numId w:val="29"/>
        </w:numPr>
        <w:ind w:left="0" w:firstLine="709"/>
        <w:jc w:val="both"/>
        <w:spacing w:after="0"/>
        <w:tabs>
          <w:tab w:val="left" w:pos="0" w:leader="none"/>
        </w:tabs>
        <w:rPr>
          <w:rFonts w:ascii="Times New Roman" w:hAnsi="Times New Roman"/>
          <w:sz w:val="24"/>
        </w:rPr>
      </w:pPr>
      <w:r>
        <w:rPr>
          <w:rFonts w:ascii="Times New Roman" w:hAnsi="Times New Roman"/>
          <w:sz w:val="24"/>
          <w:szCs w:val="24"/>
        </w:rPr>
        <w:t xml:space="preserve">При осуществлении закупки в отношении участников которой Заказчиком устанавливается требование о привлечении к исполнению договора субподрядчиков (соисп</w:t>
      </w:r>
      <w:r>
        <w:rPr>
          <w:rFonts w:ascii="Times New Roman" w:hAnsi="Times New Roman"/>
          <w:sz w:val="24"/>
          <w:szCs w:val="24"/>
        </w:rPr>
        <w:t xml:space="preserve">олнителей) из числа субъектов малого и среднего предпринимательства, в договоре устанавливается обязательное условие о привлечении к исполнению договора субподрядчиков (соисполнителей) из числа субъектов малого и среднего предпринимательства. В такой догов</w:t>
      </w:r>
      <w:r>
        <w:rPr>
          <w:rFonts w:ascii="Times New Roman" w:hAnsi="Times New Roman"/>
          <w:sz w:val="24"/>
          <w:szCs w:val="24"/>
        </w:rPr>
        <w:t xml:space="preserve">ор также должно быть включено обязательное условие об ответственности поставщика (исполнителя, подрядчика) за неисполнение условия о привлечении к исполнению договора субподрядчиков (соисполнителей) из числа субъектов малого и среднего предпринимательства.</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bCs/>
          <w:sz w:val="24"/>
          <w:szCs w:val="24"/>
        </w:rPr>
        <w:outlineLvl w:val="0"/>
      </w:pPr>
      <w:r>
        <w:rPr>
          <w:rFonts w:ascii="Times New Roman" w:hAnsi="Times New Roman"/>
          <w:bCs/>
          <w:sz w:val="24"/>
          <w:szCs w:val="24"/>
        </w:rPr>
        <w:t xml:space="preserve">14.9.</w:t>
      </w:r>
      <w:r>
        <w:rPr>
          <w:rFonts w:ascii="Times New Roman" w:hAnsi="Times New Roman"/>
          <w:bCs/>
          <w:sz w:val="24"/>
          <w:szCs w:val="24"/>
        </w:rPr>
        <w:tab/>
        <w:t xml:space="preserve">Особенности заключения и исполнения договоров, предметом которых являются подготовка проектной документации и (или) выполнение инженерных изысканий, строительство, реконструкция и (или) капитальный ремонт объектов капитального строительства:</w:t>
      </w:r>
      <w:r>
        <w:rPr>
          <w:rFonts w:ascii="Times New Roman" w:hAnsi="Times New Roman"/>
          <w:bCs/>
          <w:sz w:val="24"/>
          <w:szCs w:val="24"/>
        </w:rPr>
      </w:r>
      <w:r>
        <w:rPr>
          <w:rFonts w:ascii="Times New Roman" w:hAnsi="Times New Roman"/>
          <w:bCs/>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14.9.1.</w:t>
      </w:r>
      <w:r>
        <w:rPr>
          <w:rFonts w:ascii="Times New Roman" w:hAnsi="Times New Roman"/>
          <w:sz w:val="24"/>
          <w:szCs w:val="24"/>
        </w:rPr>
        <w:tab/>
        <w:t xml:space="preserve">Договор, предметом ко</w:t>
      </w:r>
      <w:r>
        <w:rPr>
          <w:rFonts w:ascii="Times New Roman" w:hAnsi="Times New Roman"/>
          <w:sz w:val="24"/>
          <w:szCs w:val="24"/>
        </w:rPr>
        <w:t xml:space="preserve">торого являются подготовка проектной документации и (или) выполнение инженерных изысканий, должен содержать условие, согласно которому с даты приемки результатов работ по такому договору исключительные права на результаты таких работ принадлежат Заказчику.</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14.9.2.</w:t>
      </w:r>
      <w:r>
        <w:rPr>
          <w:rFonts w:ascii="Times New Roman" w:hAnsi="Times New Roman"/>
          <w:sz w:val="24"/>
          <w:szCs w:val="24"/>
        </w:rPr>
        <w:tab/>
        <w:t xml:space="preserve">Результатом выполненной работы по договор</w:t>
      </w:r>
      <w:r>
        <w:rPr>
          <w:rFonts w:ascii="Times New Roman" w:hAnsi="Times New Roman"/>
          <w:sz w:val="24"/>
          <w:szCs w:val="24"/>
        </w:rPr>
        <w:t xml:space="preserve">у, предметом которого в соответствии с законодательством Российской Федерации о градостроительной деятельности являются подготовка проектной документации и (или) выполнение инженерных изысканий, являются проектная документация и (или) документ, содержащий </w:t>
      </w:r>
      <w:r>
        <w:rPr>
          <w:rFonts w:ascii="Times New Roman" w:hAnsi="Times New Roman"/>
          <w:sz w:val="24"/>
          <w:szCs w:val="24"/>
        </w:rPr>
        <w:t xml:space="preserve">результаты инженерных изысканий. В случае если в соответствии с Градостроительным кодексом 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w:t>
      </w:r>
      <w:r>
        <w:rPr>
          <w:rFonts w:ascii="Times New Roman" w:hAnsi="Times New Roman"/>
          <w:sz w:val="24"/>
          <w:szCs w:val="24"/>
        </w:rPr>
        <w:t xml:space="preserve">мент, содержащий результаты инженерных изысканий, признаются результатом выполненных проектных и (или) изыскательских работ по такому договору при наличии положительного заключения экспертизы проектной документации и (или) результатов инженерных изысканий.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14.9.3.</w:t>
      </w:r>
      <w:r>
        <w:rPr>
          <w:rFonts w:ascii="Times New Roman" w:hAnsi="Times New Roman"/>
          <w:sz w:val="24"/>
          <w:szCs w:val="24"/>
        </w:rPr>
        <w:tab/>
        <w:t xml:space="preserve">Результатом выпол</w:t>
      </w:r>
      <w:r>
        <w:rPr>
          <w:rFonts w:ascii="Times New Roman" w:hAnsi="Times New Roman"/>
          <w:sz w:val="24"/>
          <w:szCs w:val="24"/>
        </w:rPr>
        <w:t xml:space="preserve">ненной работы по договору, предметом которого являются строительство, реконструкция объекта капитального строительства, является построенный, реконструированный объект капитального строительства, в отношении которого получены заключение федерального органа</w:t>
      </w:r>
      <w:r>
        <w:rPr>
          <w:rFonts w:ascii="Times New Roman" w:hAnsi="Times New Roman"/>
          <w:sz w:val="24"/>
          <w:szCs w:val="24"/>
        </w:rPr>
        <w:t xml:space="preserve"> исполнительной власти, органа исполнительной власти субъекта Российской Федерации, уполномоченных на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w:t>
      </w:r>
      <w:r>
        <w:rPr>
          <w:rFonts w:ascii="Times New Roman" w:hAnsi="Times New Roman"/>
          <w:sz w:val="24"/>
          <w:szCs w:val="24"/>
        </w:rPr>
        <w:t xml:space="preserve">ктной документации и заключение федерального органа исполнительной власти, уполномоченного на осуществление федерального государственного экологического надзора, в случаях, предусмотренных частью 5 статьи 54 Градостроительного кодекса Российской Федерации.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14.9.4.</w:t>
      </w:r>
      <w:r>
        <w:rPr>
          <w:rFonts w:ascii="Times New Roman" w:hAnsi="Times New Roman"/>
          <w:sz w:val="24"/>
          <w:szCs w:val="24"/>
        </w:rPr>
        <w:tab/>
        <w:t xml:space="preserve">Предметом договора могут быть одновременно подготовка проектной документации и (или) выполнение инженерных изысканий, выполнение работ по стро</w:t>
      </w:r>
      <w:r>
        <w:rPr>
          <w:rFonts w:ascii="Times New Roman" w:hAnsi="Times New Roman"/>
          <w:sz w:val="24"/>
          <w:szCs w:val="24"/>
        </w:rPr>
        <w:t xml:space="preserve">ительству, реконструкции и (или) капитальному ремонту объекта капитального строительства.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w:t>
      </w:r>
      <w:r>
        <w:rPr>
          <w:rFonts w:ascii="Times New Roman" w:hAnsi="Times New Roman"/>
          <w:sz w:val="24"/>
          <w:szCs w:val="24"/>
        </w:rPr>
        <w:t xml:space="preserve">м договора наряду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14.9.5.</w:t>
      </w:r>
      <w:r>
        <w:rPr>
          <w:rFonts w:ascii="Times New Roman" w:hAnsi="Times New Roman"/>
          <w:sz w:val="24"/>
          <w:szCs w:val="24"/>
        </w:rPr>
        <w:tab/>
        <w:t xml:space="preserve">В случае если проектной документацией объекта капитального строительства предусмотрено об</w:t>
      </w:r>
      <w:r>
        <w:rPr>
          <w:rFonts w:ascii="Times New Roman" w:hAnsi="Times New Roman"/>
          <w:sz w:val="24"/>
          <w:szCs w:val="24"/>
        </w:rPr>
        <w:t xml:space="preserve">орудование, необходимое для обеспечения эксплуатации такого объекта, предметом договора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bCs/>
          <w:iCs/>
          <w:sz w:val="24"/>
          <w:szCs w:val="24"/>
        </w:rPr>
        <w:t xml:space="preserve">14.10.</w:t>
      </w:r>
      <w:r>
        <w:rPr>
          <w:rFonts w:ascii="Times New Roman" w:hAnsi="Times New Roman"/>
          <w:bCs/>
          <w:iCs/>
          <w:sz w:val="24"/>
          <w:szCs w:val="24"/>
        </w:rPr>
        <w:tab/>
      </w:r>
      <w:r>
        <w:rPr>
          <w:rFonts w:ascii="Times New Roman" w:hAnsi="Times New Roman"/>
          <w:sz w:val="24"/>
          <w:szCs w:val="24"/>
        </w:rPr>
        <w:t xml:space="preserve">Срок оплаты Заказчиком поставленного товара, выполненной работы (ее результатов), оказанной услуги должен составлять не более семи рабочих дней с даты приемки поставленного товара, выполненной работы (ее результатов), оказанной услуги, за исключение</w:t>
      </w:r>
      <w:r>
        <w:rPr>
          <w:rFonts w:ascii="Times New Roman" w:hAnsi="Times New Roman"/>
          <w:sz w:val="24"/>
          <w:szCs w:val="24"/>
        </w:rPr>
        <w:t xml:space="preserve">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 а также если иной срок установлен пунктом 14.11 настоящего Положения.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w:t>
      </w:r>
      <w:r>
        <w:rPr>
          <w:rFonts w:ascii="Times New Roman" w:hAnsi="Times New Roman"/>
          <w:sz w:val="24"/>
          <w:szCs w:val="24"/>
          <w:highlight w:val="white"/>
        </w:rPr>
        <w:t xml:space="preserve">4.11.</w:t>
      </w:r>
      <w:r>
        <w:rPr>
          <w:rFonts w:ascii="Times New Roman" w:hAnsi="Times New Roman"/>
          <w:sz w:val="24"/>
          <w:szCs w:val="24"/>
          <w:highlight w:val="white"/>
        </w:rPr>
        <w:tab/>
      </w:r>
      <w:r>
        <w:rPr>
          <w:rFonts w:ascii="Times New Roman" w:hAnsi="Times New Roman"/>
          <w:color w:val="000000"/>
          <w:sz w:val="24"/>
          <w:szCs w:val="24"/>
          <w:highlight w:val="white"/>
        </w:rPr>
        <w:t xml:space="preserve">Конкретные сроки оплаты и (или) порядок определения таких сроков, а также перечень товаров, работ, услуг, при осуществлении закупок которых применяются такие сроки оплаты</w:t>
      </w:r>
      <w:r>
        <w:rPr>
          <w:rFonts w:ascii="Times New Roman" w:hAnsi="Times New Roman"/>
          <w:sz w:val="24"/>
          <w:szCs w:val="24"/>
          <w:highlight w:val="white"/>
        </w:rPr>
        <w:t xml:space="preserve"> </w:t>
      </w:r>
      <w:r>
        <w:rPr>
          <w:rFonts w:ascii="Times New Roman" w:hAnsi="Times New Roman"/>
          <w:sz w:val="24"/>
          <w:szCs w:val="24"/>
        </w:rPr>
        <w:t xml:space="preserve">указаны в Перечне товаров, работ, услуг, при осуществлении закупок которых применяются сроки оплаты, отличные от сроков оплаты, предусмотренных частью 5.3 статьи 3 Закона 223-ФЗ (Приложение № 1 к настоящему Положению).</w:t>
      </w:r>
      <w:r>
        <w:rPr>
          <w:rFonts w:ascii="Times New Roman" w:hAnsi="Times New Roman"/>
          <w:sz w:val="24"/>
          <w:szCs w:val="24"/>
        </w:rPr>
      </w:r>
      <w:r>
        <w:rPr>
          <w:rFonts w:ascii="Times New Roman" w:hAnsi="Times New Roman"/>
          <w:sz w:val="24"/>
          <w:szCs w:val="24"/>
        </w:rPr>
      </w:r>
    </w:p>
    <w:p>
      <w:pPr>
        <w:ind w:firstLine="709"/>
        <w:jc w:val="both"/>
        <w:spacing w:after="0"/>
        <w:pBdr>
          <w:top w:val="none" w:color="000000" w:sz="4" w:space="0"/>
          <w:left w:val="none" w:color="000000" w:sz="4" w:space="0"/>
          <w:bottom w:val="none" w:color="000000" w:sz="4" w:space="0"/>
          <w:right w:val="none" w:color="000000" w:sz="4" w:space="0"/>
        </w:pBdr>
      </w:pPr>
      <w:r>
        <w:rPr>
          <w:rFonts w:ascii="Times New Roman" w:hAnsi="Times New Roman"/>
          <w:sz w:val="24"/>
          <w:szCs w:val="24"/>
        </w:rPr>
        <w:t xml:space="preserve">14.12.</w:t>
      </w:r>
      <w:r>
        <w:rPr>
          <w:rFonts w:ascii="Times New Roman" w:hAnsi="Times New Roman"/>
          <w:sz w:val="24"/>
          <w:szCs w:val="24"/>
        </w:rPr>
        <w:tab/>
        <w:t xml:space="preserve">В договор может быть включено условие </w:t>
      </w:r>
      <w:r>
        <w:rPr>
          <w:rFonts w:ascii="Times New Roman" w:hAnsi="Times New Roman"/>
          <w:color w:val="000000"/>
          <w:sz w:val="24"/>
        </w:rPr>
        <w:t xml:space="preserve">об удержании суммы неисполненных поставщиком (исполнителем, подрядчиком) требований об уплате неустоек (штрафов, пеней), предъявленных Заказчиком в соответствии с условиями договора, из суммы, подлежащей оплате поставщику (исполнителю, подрядчику)</w:t>
      </w:r>
      <w:r>
        <w:t xml:space="preserve">.</w:t>
      </w:r>
      <w:r/>
    </w:p>
    <w:p>
      <w:pPr>
        <w:ind w:firstLine="567"/>
        <w:jc w:val="both"/>
        <w:spacing w:after="0"/>
        <w:rPr>
          <w:rFonts w:ascii="Times New Roman" w:hAnsi="Times New Roman"/>
          <w:bCs/>
          <w:i/>
          <w:color w:val="000000"/>
          <w:sz w:val="24"/>
          <w:szCs w:val="24"/>
        </w:rPr>
      </w:pPr>
      <w:r>
        <w:rPr>
          <w:rFonts w:ascii="Times New Roman" w:hAnsi="Times New Roman"/>
          <w:bCs/>
          <w:i/>
          <w:color w:val="000000"/>
          <w:sz w:val="24"/>
          <w:szCs w:val="24"/>
        </w:rPr>
      </w:r>
      <w:r>
        <w:rPr>
          <w:rFonts w:ascii="Times New Roman" w:hAnsi="Times New Roman"/>
          <w:bCs/>
          <w:i/>
          <w:color w:val="000000"/>
          <w:sz w:val="24"/>
          <w:szCs w:val="24"/>
        </w:rPr>
      </w:r>
      <w:r>
        <w:rPr>
          <w:rFonts w:ascii="Times New Roman" w:hAnsi="Times New Roman"/>
          <w:bCs/>
          <w:i/>
          <w:color w:val="000000"/>
          <w:sz w:val="24"/>
          <w:szCs w:val="24"/>
        </w:rPr>
      </w:r>
    </w:p>
    <w:p>
      <w:pPr>
        <w:ind w:firstLine="567"/>
        <w:jc w:val="both"/>
        <w:spacing w:after="0"/>
        <w:rPr>
          <w:rFonts w:ascii="Times New Roman" w:hAnsi="Times New Roman"/>
          <w:i/>
          <w:color w:val="000000"/>
          <w:sz w:val="24"/>
          <w:szCs w:val="24"/>
        </w:rPr>
      </w:pPr>
      <w:r>
        <w:rPr>
          <w:rFonts w:ascii="Times New Roman" w:hAnsi="Times New Roman"/>
          <w:i/>
          <w:color w:val="000000"/>
          <w:sz w:val="24"/>
          <w:szCs w:val="24"/>
        </w:rPr>
      </w:r>
      <w:r>
        <w:rPr>
          <w:rFonts w:ascii="Times New Roman" w:hAnsi="Times New Roman"/>
          <w:i/>
          <w:color w:val="000000"/>
          <w:sz w:val="24"/>
          <w:szCs w:val="24"/>
        </w:rPr>
      </w:r>
      <w:r>
        <w:rPr>
          <w:rFonts w:ascii="Times New Roman" w:hAnsi="Times New Roman"/>
          <w:i/>
          <w:color w:val="000000"/>
          <w:sz w:val="24"/>
          <w:szCs w:val="24"/>
        </w:rPr>
      </w:r>
    </w:p>
    <w:p>
      <w:pPr>
        <w:pStyle w:val="804"/>
        <w:ind w:firstLine="540"/>
        <w:jc w:val="center"/>
        <w:spacing w:before="0" w:line="276" w:lineRule="auto"/>
        <w:rPr>
          <w:rFonts w:ascii="Times New Roman" w:hAnsi="Times New Roman"/>
          <w:i/>
          <w:color w:val="000000"/>
          <w:sz w:val="24"/>
          <w:lang w:val="ru-RU"/>
        </w:rPr>
      </w:pPr>
      <w:r>
        <w:rPr>
          <w:rFonts w:ascii="Times New Roman" w:hAnsi="Times New Roman"/>
          <w:i/>
          <w:color w:val="000000"/>
          <w:sz w:val="24"/>
          <w:lang w:val="ru-RU"/>
        </w:rPr>
        <w:t xml:space="preserve">15. Исполнение, изменение и расторжение договора</w:t>
      </w:r>
      <w:r>
        <w:rPr>
          <w:rFonts w:ascii="Times New Roman" w:hAnsi="Times New Roman"/>
          <w:i/>
          <w:color w:val="000000"/>
          <w:sz w:val="24"/>
          <w:lang w:val="ru-RU"/>
        </w:rPr>
      </w:r>
      <w:r>
        <w:rPr>
          <w:rFonts w:ascii="Times New Roman" w:hAnsi="Times New Roman"/>
          <w:i/>
          <w:color w:val="000000"/>
          <w:sz w:val="24"/>
          <w:lang w:val="ru-RU"/>
        </w:rPr>
      </w:r>
    </w:p>
    <w:p>
      <w:pPr>
        <w:ind w:firstLine="709"/>
        <w:jc w:val="both"/>
        <w:spacing w:after="0"/>
        <w:rPr>
          <w:rFonts w:ascii="Times New Roman" w:hAnsi="Times New Roman"/>
          <w:sz w:val="24"/>
        </w:rPr>
      </w:pPr>
      <w:r>
        <w:rPr>
          <w:rFonts w:ascii="Times New Roman" w:hAnsi="Times New Roman"/>
          <w:sz w:val="24"/>
        </w:rPr>
        <w:t xml:space="preserve">15.1. Договор, заключенный по итогам проведения закупки, исполняется в порядке, установленном законодательством Российской Федерации, и договором.</w:t>
      </w:r>
      <w:r>
        <w:rPr>
          <w:rFonts w:ascii="Times New Roman" w:hAnsi="Times New Roman"/>
          <w:sz w:val="24"/>
        </w:rPr>
      </w:r>
      <w:r>
        <w:rPr>
          <w:rFonts w:ascii="Times New Roman" w:hAnsi="Times New Roman"/>
          <w:sz w:val="24"/>
        </w:rPr>
      </w:r>
    </w:p>
    <w:p>
      <w:pPr>
        <w:ind w:firstLine="540"/>
        <w:jc w:val="both"/>
        <w:spacing w:after="0"/>
        <w:pBdr>
          <w:top w:val="none" w:color="000000" w:sz="4" w:space="0"/>
          <w:left w:val="none" w:color="000000" w:sz="4" w:space="0"/>
          <w:bottom w:val="none" w:color="000000" w:sz="4" w:space="0"/>
          <w:right w:val="none" w:color="000000" w:sz="4" w:space="0"/>
        </w:pBdr>
      </w:pPr>
      <w:r>
        <w:rPr>
          <w:rStyle w:val="1068"/>
          <w:rFonts w:ascii="Times New Roman" w:hAnsi="Times New Roman" w:cs="Times New Roman"/>
        </w:rPr>
        <w:t xml:space="preserve">15.2. Изменение </w:t>
      </w:r>
      <w:r>
        <w:rPr>
          <w:rStyle w:val="1068"/>
          <w:rFonts w:ascii="Times New Roman" w:hAnsi="Times New Roman" w:cs="Times New Roman"/>
          <w:highlight w:val="white"/>
        </w:rPr>
        <w:t xml:space="preserve">существенных у</w:t>
      </w:r>
      <w:r>
        <w:rPr>
          <w:rStyle w:val="1068"/>
          <w:rFonts w:ascii="Times New Roman" w:hAnsi="Times New Roman" w:cs="Times New Roman"/>
        </w:rPr>
        <w:t xml:space="preserve">словий договора при его исполнении </w:t>
      </w:r>
      <w:r>
        <w:rPr>
          <w:rFonts w:ascii="Times New Roman" w:hAnsi="Times New Roman"/>
          <w:color w:val="000000"/>
          <w:sz w:val="24"/>
        </w:rPr>
        <w:t xml:space="preserve">не допускается, за исключением их изменения по соглашению сторон</w:t>
      </w:r>
      <w:r>
        <w:rPr>
          <w:rStyle w:val="1068"/>
          <w:rFonts w:ascii="Times New Roman" w:hAnsi="Times New Roman" w:cs="Times New Roman"/>
        </w:rPr>
        <w:t xml:space="preserve">, если возможность таких изменений была предусмотрена договором, в следующих случаях:</w:t>
      </w:r>
      <w:r/>
    </w:p>
    <w:p>
      <w:pPr>
        <w:ind w:firstLine="709"/>
        <w:jc w:val="both"/>
        <w:spacing w:after="0"/>
        <w:rPr>
          <w:rStyle w:val="1068"/>
          <w:rFonts w:ascii="Times New Roman" w:hAnsi="Times New Roman" w:cs="Times New Roman"/>
        </w:rPr>
      </w:pPr>
      <w:r>
        <w:rPr>
          <w:rStyle w:val="1068"/>
          <w:rFonts w:ascii="Times New Roman" w:hAnsi="Times New Roman" w:cs="Times New Roman"/>
        </w:rPr>
        <w:t xml:space="preserve">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r>
        <w:rPr>
          <w:rStyle w:val="1068"/>
          <w:rFonts w:ascii="Times New Roman" w:hAnsi="Times New Roman" w:cs="Times New Roman"/>
        </w:rPr>
      </w:r>
      <w:r>
        <w:rPr>
          <w:rStyle w:val="1068"/>
          <w:rFonts w:ascii="Times New Roman" w:hAnsi="Times New Roman" w:cs="Times New Roman"/>
        </w:rPr>
      </w:r>
    </w:p>
    <w:p>
      <w:pPr>
        <w:ind w:firstLine="709"/>
        <w:jc w:val="both"/>
        <w:spacing w:after="0"/>
        <w:rPr>
          <w:rStyle w:val="1068"/>
          <w:rFonts w:ascii="Times New Roman" w:hAnsi="Times New Roman" w:cs="Times New Roman"/>
        </w:rPr>
      </w:pPr>
      <w:r>
        <w:rPr>
          <w:rStyle w:val="1068"/>
          <w:rFonts w:ascii="Times New Roman" w:hAnsi="Times New Roman" w:cs="Times New Roman"/>
        </w:rPr>
        <w:t xml:space="preserve">2) </w:t>
      </w:r>
      <w:r>
        <w:rPr>
          <w:rFonts w:ascii="Times New Roman" w:hAnsi="Times New Roman"/>
          <w:sz w:val="24"/>
          <w:szCs w:val="24"/>
        </w:rPr>
        <w:t xml:space="preserve">увеличение по предложению Заказчика предусмотренного договором (за</w:t>
      </w:r>
      <w:r>
        <w:rPr>
          <w:rFonts w:ascii="Times New Roman" w:hAnsi="Times New Roman"/>
          <w:sz w:val="24"/>
          <w:szCs w:val="24"/>
        </w:rPr>
        <w:t xml:space="preserve"> исключением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w:t>
      </w:r>
      <w:r>
        <w:rPr>
          <w:rFonts w:ascii="Times New Roman" w:hAnsi="Times New Roman"/>
          <w:sz w:val="24"/>
          <w:szCs w:val="24"/>
        </w:rPr>
        <w:t xml:space="preserve">) народов Российской Федерации; выполнение работ по ремонту судна) количества товара, объема работы или услуги не более чем на десять процентов или уменьшение предусмотренного договором количества поставляемого товара, объема выполняемой работы или оказыва</w:t>
      </w:r>
      <w:r>
        <w:rPr>
          <w:rFonts w:ascii="Times New Roman" w:hAnsi="Times New Roman"/>
          <w:sz w:val="24"/>
          <w:szCs w:val="24"/>
        </w:rPr>
        <w:t xml:space="preserve">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w:t>
      </w:r>
      <w:r>
        <w:rPr>
          <w:rFonts w:ascii="Times New Roman" w:hAnsi="Times New Roman"/>
          <w:sz w:val="24"/>
          <w:szCs w:val="24"/>
        </w:rPr>
        <w:t xml:space="preserve">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w:t>
      </w:r>
      <w:r>
        <w:rPr>
          <w:rStyle w:val="1068"/>
          <w:rFonts w:ascii="Times New Roman" w:hAnsi="Times New Roman" w:cs="Times New Roman"/>
        </w:rPr>
        <w:t xml:space="preserve">;</w:t>
      </w:r>
      <w:r>
        <w:rPr>
          <w:rStyle w:val="1068"/>
          <w:rFonts w:ascii="Times New Roman" w:hAnsi="Times New Roman" w:cs="Times New Roman"/>
        </w:rPr>
      </w:r>
      <w:r>
        <w:rPr>
          <w:rStyle w:val="1068"/>
          <w:rFonts w:ascii="Times New Roman" w:hAnsi="Times New Roman" w:cs="Times New Roman"/>
        </w:rPr>
      </w:r>
    </w:p>
    <w:p>
      <w:pPr>
        <w:ind w:firstLine="709"/>
        <w:jc w:val="both"/>
        <w:spacing w:after="0"/>
        <w:rPr>
          <w:rFonts w:ascii="Times New Roman" w:hAnsi="Times New Roman"/>
          <w:sz w:val="24"/>
          <w:szCs w:val="24"/>
        </w:rPr>
      </w:pPr>
      <w:r>
        <w:rPr>
          <w:rStyle w:val="1068"/>
          <w:rFonts w:ascii="Times New Roman" w:hAnsi="Times New Roman" w:cs="Times New Roman"/>
        </w:rPr>
        <w:t xml:space="preserve">3) </w:t>
      </w:r>
      <w:r>
        <w:rPr>
          <w:rFonts w:ascii="Times New Roman" w:hAnsi="Times New Roman"/>
          <w:sz w:val="24"/>
          <w:szCs w:val="24"/>
        </w:rPr>
        <w:t xml:space="preserve">изменение объема и (или) видов выполняемых работ по договору, предметом которого является выполнение работ по строительству, реконструкции, капитальному ремонту, с</w:t>
      </w:r>
      <w:r>
        <w:rPr>
          <w:rFonts w:ascii="Times New Roman" w:hAnsi="Times New Roman"/>
          <w:sz w:val="24"/>
          <w:szCs w:val="24"/>
        </w:rPr>
        <w:t xml:space="preserve">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При этом допускается изменение цены договора не более чем на десять процентов цены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3.1) изменение объема и (или) видов выполняемых работ по договору, предметом которого является выполнение работ по ремонту судна. При этом допускается изменение цены договора не более чем на десять процентов цены договора</w:t>
      </w:r>
      <w:r>
        <w:rPr>
          <w:rFonts w:ascii="Times New Roman" w:hAnsi="Times New Roman"/>
          <w:sz w:val="24"/>
          <w:szCs w:val="24"/>
        </w:rPr>
        <w:t xml:space="preserve">. Стоимость дополнительных работ, стоимость нормо-часов и применяемых материалов для выполнения таких работ должны формироваться по тарифам и расценкам, не превышающим тарифы и расценки, которые были использованы при расчетах работ при заключении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уменьшение объема работ по ремонту судна, необходимость в котором отпала по результатам </w:t>
      </w:r>
      <w:r>
        <w:rPr>
          <w:rFonts w:ascii="Times New Roman" w:hAnsi="Times New Roman"/>
          <w:sz w:val="24"/>
          <w:szCs w:val="24"/>
        </w:rPr>
        <w:t xml:space="preserve">дефектации</w:t>
      </w:r>
      <w:r>
        <w:rPr>
          <w:rFonts w:ascii="Times New Roman" w:hAnsi="Times New Roman"/>
          <w:sz w:val="24"/>
          <w:szCs w:val="24"/>
        </w:rPr>
        <w:t xml:space="preserve"> судовых технических средств и конструкций судна и/или по требованию классификационного общества. При этом цена договора на выполнение работ по ремонту судна должна быть уменьшена исходя из стоимости исключенных работ, указанной в ремонтной ведомости;</w:t>
      </w:r>
      <w:r>
        <w:rPr>
          <w:rFonts w:ascii="Times New Roman" w:hAnsi="Times New Roman"/>
          <w:sz w:val="24"/>
          <w:szCs w:val="24"/>
        </w:rPr>
      </w:r>
      <w:r>
        <w:rPr>
          <w:rFonts w:ascii="Times New Roman" w:hAnsi="Times New Roman"/>
          <w:sz w:val="24"/>
          <w:szCs w:val="24"/>
        </w:rPr>
      </w:r>
    </w:p>
    <w:p>
      <w:pPr>
        <w:ind w:firstLine="709"/>
        <w:jc w:val="both"/>
        <w:spacing w:after="0"/>
        <w:rPr>
          <w:rStyle w:val="1068"/>
          <w:rFonts w:ascii="Times New Roman" w:hAnsi="Times New Roman" w:cs="Times New Roman"/>
        </w:rPr>
      </w:pPr>
      <w:r>
        <w:rPr>
          <w:rStyle w:val="1068"/>
          <w:rFonts w:ascii="Times New Roman" w:hAnsi="Times New Roman" w:cs="Times New Roman"/>
        </w:rPr>
        <w:t xml:space="preserve">5) произошло изменение в соответствии с законодательством Российской Федерации регулируемых цен (тарифов) на товары, работы, услуги;</w:t>
      </w:r>
      <w:r>
        <w:rPr>
          <w:rStyle w:val="1068"/>
          <w:rFonts w:ascii="Times New Roman" w:hAnsi="Times New Roman" w:cs="Times New Roman"/>
        </w:rPr>
      </w:r>
      <w:r>
        <w:rPr>
          <w:rStyle w:val="1068"/>
          <w:rFonts w:ascii="Times New Roman" w:hAnsi="Times New Roman" w:cs="Times New Roman"/>
        </w:rPr>
      </w:r>
    </w:p>
    <w:p>
      <w:pPr>
        <w:ind w:firstLine="709"/>
        <w:jc w:val="both"/>
        <w:spacing w:after="0"/>
        <w:rPr>
          <w:rStyle w:val="1068"/>
          <w:rFonts w:ascii="Times New Roman" w:hAnsi="Times New Roman" w:cs="Times New Roman"/>
        </w:rPr>
      </w:pPr>
      <w:r>
        <w:rPr>
          <w:rStyle w:val="1068"/>
          <w:rFonts w:ascii="Times New Roman" w:hAnsi="Times New Roman" w:cs="Times New Roman"/>
        </w:rPr>
        <w:t xml:space="preserve">6) изменение существенных условий договора, заключенного в соответствии с подпунктами 2, 3, 4 и 5 пункта 4.6.1 настоящего Положения;</w:t>
      </w:r>
      <w:r>
        <w:rPr>
          <w:rStyle w:val="1068"/>
          <w:rFonts w:ascii="Times New Roman" w:hAnsi="Times New Roman" w:cs="Times New Roman"/>
        </w:rPr>
      </w:r>
      <w:r>
        <w:rPr>
          <w:rStyle w:val="1068"/>
          <w:rFonts w:ascii="Times New Roman" w:hAnsi="Times New Roman" w:cs="Times New Roman"/>
        </w:rPr>
      </w:r>
    </w:p>
    <w:p>
      <w:pPr>
        <w:ind w:firstLine="709"/>
        <w:jc w:val="both"/>
        <w:spacing w:after="0"/>
        <w:rPr>
          <w:rFonts w:ascii="Times New Roman" w:hAnsi="Times New Roman"/>
          <w:sz w:val="24"/>
          <w:szCs w:val="24"/>
        </w:rPr>
      </w:pPr>
      <w:r>
        <w:rPr>
          <w:rFonts w:ascii="Times New Roman" w:hAnsi="Times New Roman"/>
          <w:sz w:val="24"/>
          <w:szCs w:val="24"/>
        </w:rPr>
        <w:t xml:space="preserve">7) если при исполнении договора изменяется срок исполнения отдельного этапа (отдельных этапов) исполнения договора в рамках срока исполнения договора, предусмотренного при его заключении;</w:t>
      </w:r>
      <w:r>
        <w:rPr>
          <w:rFonts w:ascii="Times New Roman" w:hAnsi="Times New Roman"/>
          <w:sz w:val="24"/>
          <w:szCs w:val="24"/>
        </w:rPr>
      </w:r>
      <w:r>
        <w:rPr>
          <w:rFonts w:ascii="Times New Roman" w:hAnsi="Times New Roman"/>
          <w:sz w:val="24"/>
          <w:szCs w:val="24"/>
        </w:rPr>
      </w:r>
    </w:p>
    <w:p>
      <w:pPr>
        <w:ind w:firstLine="709"/>
        <w:jc w:val="both"/>
        <w:spacing w:after="0"/>
        <w:rPr>
          <w:rStyle w:val="1068"/>
          <w:rFonts w:ascii="Times New Roman" w:hAnsi="Times New Roman" w:cs="Times New Roman"/>
        </w:rPr>
      </w:pPr>
      <w:r>
        <w:rPr>
          <w:rStyle w:val="1068"/>
          <w:rFonts w:ascii="Times New Roman" w:hAnsi="Times New Roman" w:cs="Times New Roman"/>
        </w:rPr>
        <w:t xml:space="preserve">8) если поставщиком предложена поставка товара с улучшенными техническими, качественными и функциональными характеристиками (потребительскими свойствами);</w:t>
      </w:r>
      <w:r>
        <w:rPr>
          <w:rStyle w:val="1068"/>
          <w:rFonts w:ascii="Times New Roman" w:hAnsi="Times New Roman" w:cs="Times New Roman"/>
        </w:rPr>
      </w:r>
      <w:r>
        <w:rPr>
          <w:rStyle w:val="1068"/>
          <w:rFonts w:ascii="Times New Roman" w:hAnsi="Times New Roman" w:cs="Times New Roman"/>
        </w:rPr>
      </w:r>
    </w:p>
    <w:p>
      <w:pPr>
        <w:ind w:firstLine="709"/>
        <w:jc w:val="both"/>
        <w:spacing w:after="0"/>
        <w:rPr>
          <w:rStyle w:val="1068"/>
          <w:rFonts w:ascii="Times New Roman" w:hAnsi="Times New Roman" w:cs="Times New Roman"/>
        </w:rPr>
      </w:pPr>
      <w:r>
        <w:rPr>
          <w:rStyle w:val="1068"/>
          <w:rFonts w:ascii="Times New Roman" w:hAnsi="Times New Roman" w:cs="Times New Roman"/>
        </w:rPr>
        <w:t xml:space="preserve">9) если необходимос</w:t>
      </w:r>
      <w:r>
        <w:rPr>
          <w:rStyle w:val="1068"/>
          <w:rFonts w:ascii="Times New Roman" w:hAnsi="Times New Roman" w:cs="Times New Roman"/>
        </w:rPr>
        <w:t xml:space="preserve">ть изменения условий договора обусловлена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 органов местного самоуправления или решениями судов;</w:t>
      </w:r>
      <w:r>
        <w:rPr>
          <w:rStyle w:val="1068"/>
          <w:rFonts w:ascii="Times New Roman" w:hAnsi="Times New Roman" w:cs="Times New Roman"/>
        </w:rPr>
      </w:r>
      <w:r>
        <w:rPr>
          <w:rStyle w:val="1068"/>
          <w:rFonts w:ascii="Times New Roman" w:hAnsi="Times New Roman" w:cs="Times New Roman"/>
        </w:rPr>
      </w:r>
    </w:p>
    <w:p>
      <w:pPr>
        <w:ind w:firstLine="709"/>
        <w:jc w:val="both"/>
        <w:spacing w:after="0"/>
        <w:rPr>
          <w:rStyle w:val="1068"/>
          <w:rFonts w:ascii="Times New Roman" w:hAnsi="Times New Roman" w:cs="Times New Roman"/>
        </w:rPr>
      </w:pPr>
      <w:r>
        <w:rPr>
          <w:rStyle w:val="1068"/>
          <w:rFonts w:ascii="Times New Roman" w:hAnsi="Times New Roman" w:cs="Times New Roman"/>
        </w:rPr>
        <w:t xml:space="preserve">10) увеличение (продление) срока исполнения договора </w:t>
      </w:r>
      <w:r>
        <w:rPr>
          <w:rStyle w:val="1068"/>
          <w:rFonts w:ascii="Times New Roman" w:hAnsi="Times New Roman" w:cs="Times New Roman"/>
          <w:highlight w:val="white"/>
        </w:rPr>
        <w:t xml:space="preserve">(периода исполнения обязательств по договору) </w:t>
      </w:r>
      <w:r>
        <w:rPr>
          <w:rStyle w:val="1068"/>
          <w:rFonts w:ascii="Times New Roman" w:hAnsi="Times New Roman" w:cs="Times New Roman"/>
        </w:rPr>
        <w:t xml:space="preserve">без изменения цены договора </w:t>
      </w:r>
      <w:r>
        <w:rPr>
          <w:rStyle w:val="1068"/>
          <w:rFonts w:ascii="Times New Roman" w:hAnsi="Times New Roman" w:cs="Times New Roman"/>
          <w:highlight w:val="white"/>
        </w:rPr>
        <w:t xml:space="preserve">(</w:t>
      </w:r>
      <w:r>
        <w:rPr>
          <w:rFonts w:ascii="Times New Roman" w:hAnsi="Times New Roman"/>
          <w:sz w:val="24"/>
          <w:szCs w:val="24"/>
          <w:highlight w:val="white"/>
        </w:rPr>
        <w:t xml:space="preserve">максимального значения цены договора)</w:t>
      </w:r>
      <w:r>
        <w:rPr>
          <w:rStyle w:val="1068"/>
          <w:rFonts w:ascii="Times New Roman" w:hAnsi="Times New Roman" w:cs="Times New Roman"/>
        </w:rPr>
        <w:t xml:space="preserve">, цены единицы товара, работы, услуги;</w:t>
      </w:r>
      <w:r>
        <w:rPr>
          <w:rStyle w:val="1068"/>
          <w:rFonts w:ascii="Times New Roman" w:hAnsi="Times New Roman" w:cs="Times New Roman"/>
        </w:rPr>
      </w:r>
      <w:r>
        <w:rPr>
          <w:rStyle w:val="1068"/>
          <w:rFonts w:ascii="Times New Roman" w:hAnsi="Times New Roman" w:cs="Times New Roman"/>
        </w:rPr>
      </w:r>
    </w:p>
    <w:p>
      <w:pPr>
        <w:ind w:firstLine="709"/>
        <w:jc w:val="both"/>
        <w:spacing w:after="0"/>
        <w:rPr>
          <w:rStyle w:val="1068"/>
          <w:rFonts w:ascii="Times New Roman" w:hAnsi="Times New Roman" w:cs="Times New Roman"/>
        </w:rPr>
      </w:pPr>
      <w:r>
        <w:rPr>
          <w:rStyle w:val="1068"/>
          <w:rFonts w:ascii="Times New Roman" w:hAnsi="Times New Roman" w:cs="Times New Roman"/>
        </w:rPr>
        <w:t xml:space="preserve">11) изменение существенных условий, в том числе замена товара, поставка которого и (или) использование которого в ходе выполнения работ, оказания услуг предусмотрена заключенным договором, если необходимость таких изменений вызвана обс</w:t>
      </w:r>
      <w:r>
        <w:rPr>
          <w:rStyle w:val="1068"/>
          <w:rFonts w:ascii="Times New Roman" w:hAnsi="Times New Roman" w:cs="Times New Roman"/>
        </w:rPr>
        <w:t xml:space="preserve">тоятельствами, связанными с введением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(далее - санкции), </w:t>
      </w:r>
      <w:r>
        <w:rPr>
          <w:rStyle w:val="1068"/>
          <w:rFonts w:ascii="Times New Roman" w:hAnsi="Times New Roman" w:cs="Times New Roman"/>
        </w:rPr>
        <w:t xml:space="preserve">и (или) с введением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r>
        <w:rPr>
          <w:rStyle w:val="1068"/>
          <w:rFonts w:ascii="Times New Roman" w:hAnsi="Times New Roman" w:cs="Times New Roman"/>
        </w:rPr>
      </w:r>
      <w:r>
        <w:rPr>
          <w:rStyle w:val="1068"/>
          <w:rFonts w:ascii="Times New Roman" w:hAnsi="Times New Roman" w:cs="Times New Roman"/>
        </w:rPr>
      </w:r>
    </w:p>
    <w:p>
      <w:pPr>
        <w:ind w:firstLine="709"/>
        <w:jc w:val="both"/>
        <w:spacing w:after="0"/>
        <w:rPr>
          <w:rStyle w:val="1068"/>
          <w:rFonts w:ascii="Times New Roman" w:hAnsi="Times New Roman" w:cs="Times New Roman"/>
        </w:rPr>
      </w:pPr>
      <w:r>
        <w:rPr>
          <w:rStyle w:val="1068"/>
          <w:rFonts w:ascii="Times New Roman" w:hAnsi="Times New Roman" w:cs="Times New Roman"/>
        </w:rPr>
        <w:t xml:space="preserve">Изменение условий договора, не являющихся существенными, допускается в соответствии с Гражданским кодексом Российской Федерации. </w:t>
      </w:r>
      <w:r>
        <w:rPr>
          <w:rStyle w:val="1068"/>
          <w:rFonts w:ascii="Times New Roman" w:hAnsi="Times New Roman" w:cs="Times New Roman"/>
        </w:rPr>
      </w:r>
      <w:r>
        <w:rPr>
          <w:rStyle w:val="1068"/>
          <w:rFonts w:ascii="Times New Roman" w:hAnsi="Times New Roman" w:cs="Times New Roman"/>
        </w:rPr>
      </w:r>
    </w:p>
    <w:p>
      <w:pPr>
        <w:ind w:firstLine="709"/>
        <w:jc w:val="both"/>
        <w:spacing w:after="0"/>
        <w:rPr>
          <w:rStyle w:val="1068"/>
          <w:rFonts w:ascii="Times New Roman" w:hAnsi="Times New Roman" w:cs="Times New Roman"/>
        </w:rPr>
      </w:pPr>
      <w:r>
        <w:rPr>
          <w:rFonts w:ascii="Times New Roman" w:hAnsi="Times New Roman"/>
          <w:sz w:val="24"/>
          <w:szCs w:val="24"/>
        </w:rPr>
        <w:t xml:space="preserve">При исполнении договора не допускается перемена поставщика (исполнителя, </w:t>
      </w:r>
      <w:r>
        <w:rPr>
          <w:rFonts w:ascii="Times New Roman" w:hAnsi="Times New Roman"/>
          <w:sz w:val="24"/>
          <w:szCs w:val="24"/>
        </w:rPr>
        <w:t xml:space="preserve">подрядчика), за исключением случая,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w:t>
      </w:r>
      <w:r>
        <w:rPr>
          <w:rStyle w:val="1068"/>
          <w:rFonts w:ascii="Times New Roman" w:hAnsi="Times New Roman" w:cs="Times New Roman"/>
        </w:rPr>
      </w:r>
      <w:r>
        <w:rPr>
          <w:rStyle w:val="1068"/>
          <w:rFonts w:ascii="Times New Roman" w:hAnsi="Times New Roman" w:cs="Times New Roman"/>
        </w:rPr>
      </w:r>
    </w:p>
    <w:p>
      <w:pPr>
        <w:ind w:firstLine="709"/>
        <w:jc w:val="both"/>
        <w:spacing w:after="0"/>
        <w:rPr>
          <w:rStyle w:val="1068"/>
          <w:rFonts w:ascii="Times New Roman" w:hAnsi="Times New Roman" w:cs="Times New Roman"/>
        </w:rPr>
      </w:pPr>
      <w:r>
        <w:rPr>
          <w:rStyle w:val="1068"/>
          <w:rFonts w:ascii="Times New Roman" w:hAnsi="Times New Roman" w:cs="Times New Roman"/>
        </w:rPr>
        <w:t xml:space="preserve">Изменение условий договора, которые влияют на условия, представляющие существенное значение, например, для определения цены договора, когда имеются достаточные основания </w:t>
      </w:r>
      <w:r>
        <w:rPr>
          <w:rStyle w:val="1068"/>
          <w:rFonts w:ascii="Times New Roman" w:hAnsi="Times New Roman" w:cs="Times New Roman"/>
        </w:rPr>
        <w:t xml:space="preserve">полагать, что в случае изначального предложения договора на измененных условиях при проведении закупки, по итогам которой заключался договор, состав участников закупки был бы иным и (или) победителем закупки могло быть признано другое лицо, не допускается.</w:t>
      </w:r>
      <w:r>
        <w:rPr>
          <w:rStyle w:val="1068"/>
          <w:rFonts w:ascii="Times New Roman" w:hAnsi="Times New Roman" w:cs="Times New Roman"/>
        </w:rPr>
      </w:r>
      <w:r>
        <w:rPr>
          <w:rStyle w:val="1068"/>
          <w:rFonts w:ascii="Times New Roman" w:hAnsi="Times New Roman" w:cs="Times New Roman"/>
        </w:rPr>
      </w:r>
    </w:p>
    <w:p>
      <w:pPr>
        <w:ind w:firstLine="709"/>
        <w:jc w:val="both"/>
        <w:spacing w:after="0"/>
        <w:rPr>
          <w:rFonts w:ascii="Times New Roman" w:hAnsi="Times New Roman"/>
          <w:sz w:val="24"/>
          <w:szCs w:val="24"/>
        </w:rPr>
      </w:pPr>
      <w:r>
        <w:rPr>
          <w:rFonts w:ascii="Times New Roman" w:hAnsi="Times New Roman"/>
          <w:sz w:val="24"/>
          <w:szCs w:val="24"/>
        </w:rPr>
        <w:t xml:space="preserve">15.3. Предусмотренные пунктом 15.2 настоящего Положения изменения осуществляются при условии предоставления поставщиком (исполнителем, подрядчиком) обеспечения исполнения договора (в слу</w:t>
      </w:r>
      <w:r>
        <w:rPr>
          <w:rFonts w:ascii="Times New Roman" w:hAnsi="Times New Roman"/>
          <w:sz w:val="24"/>
          <w:szCs w:val="24"/>
        </w:rPr>
        <w:t xml:space="preserve">чае если договором установлено требование обеспечения исполнения договора), если такие изменения влекут возникновение новых обязательств поставщика (исполнителя, подрядчика), не обеспеченных ранее предоставленным обеспечением исполнения договора. При этом: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размер обеспечения может быть уменьшен в порядке и случаях, предусмотренных пунктами 14.5.5, 14.5.5.1-14.5.5.4 настоящего Положения.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обеспечение исполнения договора может быть предоставлено путем внесения соответствующих изменений в условия ранее предоставленной Заказчику независимой гарантии;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если обеспечение исполнения договора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w:t>
      </w:r>
      <w:r>
        <w:rPr>
          <w:rFonts w:ascii="Times New Roman" w:hAnsi="Times New Roman"/>
          <w:sz w:val="24"/>
          <w:szCs w:val="24"/>
        </w:rPr>
        <w:t xml:space="preserve">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если в </w:t>
      </w:r>
      <w:r>
        <w:rPr>
          <w:rFonts w:ascii="Times New Roman" w:hAnsi="Times New Roman"/>
          <w:sz w:val="24"/>
          <w:szCs w:val="24"/>
        </w:rPr>
        <w:t xml:space="preserve">соответствии с пунктом 15.2 настоящего Положения цена договора увеличивается, а обеспечение исполнения договора осуществлено поставщиком (исполнителем, подрядчиком) при заключении договора путем внесения денежных средств, поставщик (исполнитель, подрядчик)</w:t>
      </w:r>
      <w:r>
        <w:rPr>
          <w:rFonts w:ascii="Times New Roman" w:hAnsi="Times New Roman"/>
          <w:sz w:val="24"/>
          <w:szCs w:val="24"/>
        </w:rPr>
        <w:t xml:space="preserve">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(исполнителя, подрядчика).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15.4. В случае если при заключении и исполнении договора изменяются объем, цена закупаемых товаров, работ, услуг или сроки исполнения договора п</w:t>
      </w:r>
      <w:r>
        <w:rPr>
          <w:rFonts w:ascii="Times New Roman" w:hAnsi="Times New Roman"/>
          <w:sz w:val="24"/>
        </w:rPr>
        <w:t xml:space="preserve">о сравнению с указанными в протоколе, составленном по результатам закупки,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szCs w:val="24"/>
        </w:rPr>
        <w:t xml:space="preserve">15.5. Расторжение договора допускается по соглашению сторон, по решению суда, в</w:t>
      </w:r>
      <w:r>
        <w:rPr>
          <w:rFonts w:ascii="Times New Roman" w:hAnsi="Times New Roman"/>
          <w:sz w:val="24"/>
          <w:szCs w:val="24"/>
        </w:rPr>
        <w:t xml:space="preserve"> случае одностороннего отказа Заказчика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szCs w:val="24"/>
        </w:rPr>
        <w:t xml:space="preserve">15.6. Заказчик принимает решение об одностороннем отказе от исполнения договора, если в ходе исполнения договора установле</w:t>
      </w:r>
      <w:r>
        <w:rPr>
          <w:rFonts w:ascii="Times New Roman" w:hAnsi="Times New Roman"/>
          <w:sz w:val="24"/>
          <w:szCs w:val="24"/>
        </w:rPr>
        <w:t xml:space="preserve">но, что поставщик (подрядчик,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закупки.</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szCs w:val="24"/>
        </w:rPr>
        <w:t xml:space="preserve">15.7. В случае расторжения договора по решению суда в связи с существенным нарушением поставщиком (исп</w:t>
      </w:r>
      <w:r>
        <w:rPr>
          <w:rFonts w:ascii="Times New Roman" w:hAnsi="Times New Roman"/>
          <w:sz w:val="24"/>
          <w:szCs w:val="24"/>
        </w:rPr>
        <w:t xml:space="preserve">олнителем, подрядчиком) условий договора, а также в иных случаях, установленных постановлением Правительства Российской Федерации от 22 ноября 2012 года № 1211 «О ведении реестра недобросовестных поставщиков, предусмотренного законом «О закупках товаров, р</w:t>
      </w:r>
      <w:r>
        <w:rPr>
          <w:rFonts w:ascii="Times New Roman" w:hAnsi="Times New Roman"/>
          <w:sz w:val="24"/>
          <w:szCs w:val="24"/>
        </w:rPr>
        <w:t xml:space="preserve">абот, услуг отдельными видами юридических лиц», сведения о таком поставщике (исполнителе, подрядчике) направляются Заказчиком в установленном порядке в федеральный орган исполнительной власти, уполномоченный на ведение реестра недобросовестных поставщиков.</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szCs w:val="24"/>
        </w:rPr>
        <w:t xml:space="preserve">15.8. 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(подрядчику, исполнителю) одним из следующих способов: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по почте заказным письмом с уведомлением о вручении по </w:t>
      </w:r>
      <w:r>
        <w:rPr>
          <w:rFonts w:ascii="Times New Roman" w:hAnsi="Times New Roman"/>
          <w:sz w:val="24"/>
          <w:szCs w:val="24"/>
          <w:shd w:val="clear" w:color="auto" w:fill="ffffff"/>
        </w:rPr>
        <w:t xml:space="preserve">юридическому и/или фактическому </w:t>
      </w:r>
      <w:r>
        <w:rPr>
          <w:rFonts w:ascii="Times New Roman" w:hAnsi="Times New Roman"/>
          <w:sz w:val="24"/>
          <w:szCs w:val="24"/>
        </w:rPr>
        <w:t xml:space="preserve">адресу поставщика (подрядчика, исполнителя), указанному в договоре, с дублированием по адресу электронной почты, указанному в договоре;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(исполнителю, подрядчику).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highlight w:val="white"/>
        </w:rPr>
      </w:pPr>
      <w:r>
        <w:rPr>
          <w:rFonts w:ascii="Times New Roman" w:hAnsi="Times New Roman"/>
          <w:sz w:val="24"/>
          <w:szCs w:val="24"/>
          <w:highlight w:val="white"/>
        </w:rPr>
        <w:t xml:space="preserve">Датой такого надлежащего уведом</w:t>
      </w:r>
      <w:r>
        <w:rPr>
          <w:rFonts w:ascii="Times New Roman" w:hAnsi="Times New Roman"/>
          <w:sz w:val="24"/>
          <w:szCs w:val="24"/>
          <w:highlight w:val="white"/>
        </w:rPr>
        <w:t xml:space="preserve">ления признается: дата получения Заказчиком подтверждения о вручении поставщику (исполнителю, подрядчику) указанного уведомления; дата получения Заказчиком информации об отсутствии поставщика (исполнителя, подрядчика) по его адресу, указанному в договоре; </w:t>
      </w:r>
      <w:r>
        <w:rPr>
          <w:rFonts w:ascii="Times New Roman" w:hAnsi="Times New Roman" w:eastAsia="Calibri"/>
          <w:sz w:val="24"/>
          <w:szCs w:val="24"/>
          <w:highlight w:val="white"/>
        </w:rPr>
        <w:t xml:space="preserve">дата отказа поставщика </w:t>
      </w:r>
      <w:r>
        <w:rPr>
          <w:rFonts w:ascii="Times New Roman" w:hAnsi="Times New Roman"/>
          <w:sz w:val="24"/>
          <w:szCs w:val="24"/>
          <w:highlight w:val="white"/>
        </w:rPr>
        <w:t xml:space="preserve">(исполнителя, подрядчика)</w:t>
      </w:r>
      <w:r>
        <w:rPr>
          <w:rFonts w:ascii="Times New Roman" w:hAnsi="Times New Roman" w:eastAsia="Calibri"/>
          <w:sz w:val="24"/>
          <w:szCs w:val="24"/>
          <w:highlight w:val="white"/>
        </w:rPr>
        <w:t xml:space="preserve"> от получения уведомления, зафиксированная почтой или соответствующей службой доставки</w:t>
      </w:r>
      <w:r>
        <w:rPr>
          <w:rFonts w:ascii="Times New Roman" w:hAnsi="Times New Roman"/>
          <w:sz w:val="24"/>
          <w:szCs w:val="24"/>
          <w:highlight w:val="white"/>
        </w:rPr>
        <w:t xml:space="preserve">. Неполучение поставщиком (исполнителем, подрядчиком) уведомления в течение десяти дней (время нахождения уведомления </w:t>
      </w:r>
      <w:r>
        <w:rPr>
          <w:rFonts w:hint="cs" w:ascii="Times New Roman" w:hAnsi="Times New Roman"/>
          <w:sz w:val="24"/>
          <w:szCs w:val="24"/>
          <w:highlight w:val="white"/>
        </w:rPr>
        <w:t xml:space="preserve">в</w:t>
      </w:r>
      <w:r>
        <w:rPr>
          <w:rFonts w:ascii="Times New Roman" w:hAnsi="Times New Roman"/>
          <w:sz w:val="24"/>
          <w:szCs w:val="24"/>
          <w:highlight w:val="white"/>
        </w:rPr>
        <w:t xml:space="preserve"> </w:t>
      </w:r>
      <w:r>
        <w:rPr>
          <w:rFonts w:hint="cs" w:ascii="Times New Roman" w:hAnsi="Times New Roman"/>
          <w:sz w:val="24"/>
          <w:szCs w:val="24"/>
          <w:highlight w:val="white"/>
        </w:rPr>
        <w:t xml:space="preserve">почтовом</w:t>
      </w:r>
      <w:r>
        <w:rPr>
          <w:rFonts w:ascii="Times New Roman" w:hAnsi="Times New Roman"/>
          <w:sz w:val="24"/>
          <w:szCs w:val="24"/>
          <w:highlight w:val="white"/>
        </w:rPr>
        <w:t xml:space="preserve"> </w:t>
      </w:r>
      <w:r>
        <w:rPr>
          <w:rFonts w:hint="cs" w:ascii="Times New Roman" w:hAnsi="Times New Roman"/>
          <w:sz w:val="24"/>
          <w:szCs w:val="24"/>
          <w:highlight w:val="white"/>
        </w:rPr>
        <w:t xml:space="preserve">отделении</w:t>
      </w:r>
      <w:r>
        <w:rPr>
          <w:rFonts w:ascii="Times New Roman" w:hAnsi="Times New Roman"/>
          <w:sz w:val="24"/>
          <w:szCs w:val="24"/>
          <w:highlight w:val="white"/>
        </w:rPr>
        <w:t xml:space="preserve"> </w:t>
      </w:r>
      <w:r>
        <w:rPr>
          <w:rFonts w:hint="cs" w:ascii="Times New Roman" w:hAnsi="Times New Roman"/>
          <w:sz w:val="24"/>
          <w:szCs w:val="24"/>
          <w:highlight w:val="white"/>
        </w:rPr>
        <w:t xml:space="preserve">или</w:t>
      </w:r>
      <w:r>
        <w:rPr>
          <w:rFonts w:ascii="Times New Roman" w:hAnsi="Times New Roman"/>
          <w:sz w:val="24"/>
          <w:szCs w:val="24"/>
          <w:highlight w:val="white"/>
        </w:rPr>
        <w:t xml:space="preserve"> </w:t>
      </w:r>
      <w:r>
        <w:rPr>
          <w:rFonts w:hint="cs" w:ascii="Times New Roman" w:hAnsi="Times New Roman"/>
          <w:sz w:val="24"/>
          <w:szCs w:val="24"/>
          <w:highlight w:val="white"/>
        </w:rPr>
        <w:t xml:space="preserve">в</w:t>
      </w:r>
      <w:r>
        <w:rPr>
          <w:rFonts w:ascii="Times New Roman" w:hAnsi="Times New Roman"/>
          <w:sz w:val="24"/>
          <w:szCs w:val="24"/>
          <w:highlight w:val="white"/>
        </w:rPr>
        <w:t xml:space="preserve"> </w:t>
      </w:r>
      <w:r>
        <w:rPr>
          <w:rFonts w:hint="cs" w:ascii="Times New Roman" w:hAnsi="Times New Roman"/>
          <w:sz w:val="24"/>
          <w:szCs w:val="24"/>
          <w:highlight w:val="white"/>
        </w:rPr>
        <w:t xml:space="preserve">соответствующей</w:t>
      </w:r>
      <w:r>
        <w:rPr>
          <w:rFonts w:ascii="Times New Roman" w:hAnsi="Times New Roman"/>
          <w:sz w:val="24"/>
          <w:szCs w:val="24"/>
          <w:highlight w:val="white"/>
        </w:rPr>
        <w:t xml:space="preserve"> </w:t>
      </w:r>
      <w:r>
        <w:rPr>
          <w:rFonts w:hint="cs" w:ascii="Times New Roman" w:hAnsi="Times New Roman"/>
          <w:sz w:val="24"/>
          <w:szCs w:val="24"/>
          <w:highlight w:val="white"/>
        </w:rPr>
        <w:t xml:space="preserve">службе</w:t>
      </w:r>
      <w:r>
        <w:rPr>
          <w:rFonts w:ascii="Times New Roman" w:hAnsi="Times New Roman"/>
          <w:sz w:val="24"/>
          <w:szCs w:val="24"/>
          <w:highlight w:val="white"/>
        </w:rPr>
        <w:t xml:space="preserve"> </w:t>
      </w:r>
      <w:r>
        <w:rPr>
          <w:rFonts w:hint="cs" w:ascii="Times New Roman" w:hAnsi="Times New Roman"/>
          <w:sz w:val="24"/>
          <w:szCs w:val="24"/>
          <w:highlight w:val="white"/>
        </w:rPr>
        <w:t xml:space="preserve">доставки</w:t>
      </w:r>
      <w:r>
        <w:rPr>
          <w:rFonts w:ascii="Times New Roman" w:hAnsi="Times New Roman"/>
          <w:sz w:val="24"/>
          <w:szCs w:val="24"/>
          <w:highlight w:val="white"/>
        </w:rPr>
        <w:t xml:space="preserve">), являются действиями, подтверждающими отказ поставщика (исполнителя, подрядчика) </w:t>
      </w:r>
      <w:r>
        <w:rPr>
          <w:rFonts w:hint="cs" w:ascii="Times New Roman" w:hAnsi="Times New Roman"/>
          <w:sz w:val="24"/>
          <w:szCs w:val="24"/>
          <w:highlight w:val="white"/>
        </w:rPr>
        <w:t xml:space="preserve">от</w:t>
      </w:r>
      <w:r>
        <w:rPr>
          <w:rFonts w:ascii="Times New Roman" w:hAnsi="Times New Roman"/>
          <w:sz w:val="24"/>
          <w:szCs w:val="24"/>
          <w:highlight w:val="white"/>
        </w:rPr>
        <w:t xml:space="preserve"> </w:t>
      </w:r>
      <w:r>
        <w:rPr>
          <w:rFonts w:hint="cs" w:ascii="Times New Roman" w:hAnsi="Times New Roman"/>
          <w:sz w:val="24"/>
          <w:szCs w:val="24"/>
          <w:highlight w:val="white"/>
        </w:rPr>
        <w:t xml:space="preserve">получения</w:t>
      </w:r>
      <w:r>
        <w:rPr>
          <w:rFonts w:ascii="Times New Roman" w:hAnsi="Times New Roman"/>
          <w:sz w:val="24"/>
          <w:szCs w:val="24"/>
          <w:highlight w:val="white"/>
        </w:rPr>
        <w:t xml:space="preserve"> </w:t>
      </w:r>
      <w:r>
        <w:rPr>
          <w:rFonts w:hint="cs" w:ascii="Times New Roman" w:hAnsi="Times New Roman"/>
          <w:sz w:val="24"/>
          <w:szCs w:val="24"/>
          <w:highlight w:val="white"/>
        </w:rPr>
        <w:t xml:space="preserve">уведомления</w:t>
      </w:r>
      <w:r>
        <w:rPr>
          <w:rFonts w:ascii="Times New Roman" w:hAnsi="Times New Roman"/>
          <w:sz w:val="24"/>
          <w:szCs w:val="24"/>
          <w:highlight w:val="white"/>
        </w:rPr>
        <w:t xml:space="preserve">.</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sz w:val="24"/>
          <w:szCs w:val="24"/>
          <w:highlight w:val="white"/>
        </w:rPr>
      </w:pPr>
      <w:r>
        <w:rPr>
          <w:rFonts w:ascii="Times New Roman" w:hAnsi="Times New Roman"/>
          <w:sz w:val="24"/>
          <w:szCs w:val="24"/>
          <w:highlight w:val="white"/>
        </w:rPr>
        <w:t xml:space="preserve">Ре</w:t>
      </w:r>
      <w:r>
        <w:rPr>
          <w:rFonts w:ascii="Times New Roman" w:hAnsi="Times New Roman"/>
          <w:sz w:val="24"/>
          <w:szCs w:val="24"/>
          <w:highlight w:val="white"/>
        </w:rPr>
        <w:t xml:space="preserve">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(исполнителя, подрядчика) об одностороннем отказе от исполнения договора.</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sz w:val="24"/>
        </w:rPr>
      </w:pPr>
      <w:r>
        <w:rPr>
          <w:rFonts w:ascii="Times New Roman" w:hAnsi="Times New Roman"/>
          <w:sz w:val="24"/>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w:t>
      </w:r>
      <w:r>
        <w:rPr>
          <w:rFonts w:ascii="Times New Roman" w:hAnsi="Times New Roman"/>
          <w:sz w:val="24"/>
          <w:szCs w:val="24"/>
        </w:rPr>
        <w:t xml:space="preserve">(исполнителя, подрядчика)</w:t>
      </w:r>
      <w:r>
        <w:rPr>
          <w:rFonts w:ascii="Times New Roman" w:hAnsi="Times New Roman"/>
          <w:sz w:val="24"/>
        </w:rPr>
        <w:t xml:space="preserve">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Данное правило не применяется в случае повторного нарушения поставщиком </w:t>
      </w:r>
      <w:r>
        <w:rPr>
          <w:rFonts w:ascii="Times New Roman" w:hAnsi="Times New Roman"/>
          <w:sz w:val="24"/>
          <w:szCs w:val="24"/>
        </w:rPr>
        <w:t xml:space="preserve">(исполнителем, подрядчиком) </w:t>
      </w:r>
      <w:r>
        <w:rPr>
          <w:rFonts w:ascii="Times New Roman" w:hAnsi="Times New Roman"/>
          <w:sz w:val="24"/>
        </w:rPr>
        <w:t xml:space="preserve">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rPr>
        <w:t xml:space="preserve">15.9. </w:t>
      </w:r>
      <w:r>
        <w:rPr>
          <w:rFonts w:ascii="Times New Roman" w:hAnsi="Times New Roman"/>
          <w:sz w:val="24"/>
          <w:szCs w:val="24"/>
        </w:rPr>
        <w:t xml:space="preserve">Для проверки предоставленных поставщиком (исполнителем, подрядчиком) результатов, предус</w:t>
      </w:r>
      <w:r>
        <w:rPr>
          <w:rFonts w:ascii="Times New Roman" w:hAnsi="Times New Roman"/>
          <w:sz w:val="24"/>
          <w:szCs w:val="24"/>
        </w:rPr>
        <w:t xml:space="preserve">мотренных договором, в части их соответствия условиям договора, Заказчик имеет право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внешние эксперты.</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Для проведения внешней экспертизы поставленного товара, выполненной работы или оказанной услуги эксперты имеют право запрашивать у Заказчика и поставщика (исполнителя, подрядчика) дополнительные материалы, относящ</w:t>
      </w:r>
      <w:r>
        <w:rPr>
          <w:rFonts w:ascii="Times New Roman" w:hAnsi="Times New Roman"/>
          <w:sz w:val="24"/>
          <w:szCs w:val="24"/>
        </w:rPr>
        <w:t xml:space="preserve">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и должно быть объективным, обоснованным и соответствовать законодательству Российской Фед</w:t>
      </w:r>
      <w:r>
        <w:rPr>
          <w:rFonts w:ascii="Times New Roman" w:hAnsi="Times New Roman"/>
          <w:sz w:val="24"/>
          <w:szCs w:val="24"/>
        </w:rPr>
        <w:t xml:space="preserve">ерации. В случае если по результатам такой экспертизы установлены нарушения требований договора, не препятствующие приемке поставленного товара, выполненной работы или оказанной услуги, в экспертном заключении могут содержаться предложения об устранении да</w:t>
      </w:r>
      <w:r>
        <w:rPr>
          <w:rFonts w:ascii="Times New Roman" w:hAnsi="Times New Roman"/>
          <w:sz w:val="24"/>
          <w:szCs w:val="24"/>
        </w:rPr>
        <w:t xml:space="preserve">нных нарушений, в том числе с указанием срока устранения. В случае если по результатам экспертизы установлены нарушения требований договора, препятствующие приемке поставленного товара, выполненной работы или оказанной услуги, либо выявленные недостатки не</w:t>
      </w:r>
      <w:r>
        <w:rPr>
          <w:rFonts w:ascii="Times New Roman" w:hAnsi="Times New Roman"/>
          <w:sz w:val="24"/>
          <w:szCs w:val="24"/>
        </w:rPr>
        <w:t xml:space="preserve"> устранены поставщиком (исполнителем, подрядчиком) в установленный на основании экспертного заключения срок, договор может быть расторгнут в порядке, предусмотренном пунктом 15.8 настоящего Положения (односторонний отказ Заказчика от исполнения договора).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szCs w:val="24"/>
        </w:rPr>
        <w:t xml:space="preserve">По решению Заказчика для приемки поставленного товара, выполненной работы или оказанной услуги, результата отдельного этапа исполнения договора может создаваться приемочная комиссия. В случае если по результатам работы приемочной комиссии</w:t>
      </w:r>
      <w:r>
        <w:rPr>
          <w:rFonts w:ascii="Times New Roman" w:hAnsi="Times New Roman"/>
          <w:sz w:val="24"/>
          <w:szCs w:val="24"/>
        </w:rPr>
        <w:t xml:space="preserve"> будут установлены нарушения требований договора, касающиеся товаров (работ, услуг), Заказчик вправе установить поставщику (исполнителю, подрядчику) срок для устранения недостатков. Если в установленный срок выявленные недостатки не устранены, то Заказчик </w:t>
      </w:r>
      <w:r>
        <w:rPr>
          <w:rFonts w:ascii="Times New Roman" w:hAnsi="Times New Roman"/>
          <w:sz w:val="24"/>
          <w:szCs w:val="24"/>
        </w:rPr>
        <w:t xml:space="preserve">вправе расторгнуть договор в порядке, предусмотренном пунктом 15.8 настоящего Положения (односторонний отказ Заказчика от исполнения договора).</w:t>
      </w:r>
      <w:r>
        <w:rPr>
          <w:rFonts w:ascii="Times New Roman" w:hAnsi="Times New Roman"/>
          <w:sz w:val="24"/>
        </w:rPr>
      </w:r>
      <w:r>
        <w:rPr>
          <w:rFonts w:ascii="Times New Roman" w:hAnsi="Times New Roman"/>
          <w:sz w:val="24"/>
        </w:rPr>
      </w:r>
    </w:p>
    <w:p>
      <w:pPr>
        <w:ind w:firstLine="709"/>
        <w:jc w:val="center"/>
        <w:spacing w:after="0"/>
        <w:rPr>
          <w:rFonts w:ascii="Times New Roman" w:hAnsi="Times New Roman"/>
          <w:b/>
          <w:bCs/>
          <w:sz w:val="24"/>
          <w:szCs w:val="24"/>
        </w:rPr>
      </w:pPr>
      <w:r>
        <w:rPr>
          <w:rFonts w:ascii="Times New Roman" w:hAnsi="Times New Roman"/>
          <w:b/>
          <w:bCs/>
          <w:sz w:val="24"/>
          <w:szCs w:val="24"/>
        </w:rPr>
      </w:r>
      <w:r>
        <w:rPr>
          <w:rFonts w:ascii="Times New Roman" w:hAnsi="Times New Roman"/>
          <w:b/>
          <w:bCs/>
          <w:sz w:val="24"/>
          <w:szCs w:val="24"/>
        </w:rPr>
      </w:r>
      <w:r>
        <w:rPr>
          <w:rFonts w:ascii="Times New Roman" w:hAnsi="Times New Roman"/>
          <w:b/>
          <w:bCs/>
          <w:sz w:val="24"/>
          <w:szCs w:val="24"/>
        </w:rPr>
      </w:r>
    </w:p>
    <w:p>
      <w:pPr>
        <w:ind w:firstLine="709"/>
        <w:jc w:val="center"/>
        <w:spacing w:after="0"/>
        <w:rPr>
          <w:rFonts w:ascii="Times New Roman" w:hAnsi="Times New Roman"/>
          <w:b/>
          <w:bCs/>
          <w:sz w:val="24"/>
          <w:szCs w:val="24"/>
        </w:rPr>
      </w:pPr>
      <w:r>
        <w:rPr>
          <w:rFonts w:ascii="Times New Roman" w:hAnsi="Times New Roman"/>
          <w:b/>
          <w:bCs/>
          <w:sz w:val="24"/>
          <w:szCs w:val="24"/>
        </w:rPr>
      </w:r>
      <w:r>
        <w:rPr>
          <w:rFonts w:ascii="Times New Roman" w:hAnsi="Times New Roman"/>
          <w:b/>
          <w:bCs/>
          <w:sz w:val="24"/>
          <w:szCs w:val="24"/>
        </w:rPr>
      </w:r>
      <w:r>
        <w:rPr>
          <w:rFonts w:ascii="Times New Roman" w:hAnsi="Times New Roman"/>
          <w:b/>
          <w:bCs/>
          <w:sz w:val="24"/>
          <w:szCs w:val="24"/>
        </w:rPr>
      </w:r>
    </w:p>
    <w:p>
      <w:pPr>
        <w:ind w:firstLine="567"/>
        <w:jc w:val="center"/>
        <w:spacing w:after="0"/>
        <w:rPr>
          <w:rFonts w:ascii="Times New Roman" w:hAnsi="Times New Roman"/>
          <w:b/>
          <w:i/>
          <w:sz w:val="24"/>
          <w:szCs w:val="24"/>
        </w:rPr>
      </w:pPr>
      <w:r/>
      <w:hyperlink w:tooltip="#_Toc378582103" w:anchor="_Toc378582103" w:history="1">
        <w:r>
          <w:rPr>
            <w:rStyle w:val="971"/>
            <w:rFonts w:ascii="Times New Roman" w:hAnsi="Times New Roman"/>
            <w:b/>
            <w:i/>
            <w:color w:val="000000"/>
            <w:sz w:val="24"/>
            <w:szCs w:val="24"/>
            <w:u w:val="none"/>
          </w:rPr>
          <w:t xml:space="preserve">Глава </w:t>
        </w:r>
        <w:r>
          <w:rPr>
            <w:rStyle w:val="971"/>
            <w:rFonts w:ascii="Times New Roman" w:hAnsi="Times New Roman"/>
            <w:b/>
            <w:i/>
            <w:color w:val="000000"/>
            <w:sz w:val="24"/>
            <w:szCs w:val="24"/>
            <w:u w:val="none"/>
            <w:lang w:val="en-US"/>
          </w:rPr>
          <w:t xml:space="preserve">IV</w:t>
        </w:r>
        <w:r>
          <w:rPr>
            <w:rStyle w:val="971"/>
            <w:rFonts w:ascii="Times New Roman" w:hAnsi="Times New Roman"/>
            <w:b/>
            <w:i/>
            <w:color w:val="000000"/>
            <w:sz w:val="24"/>
            <w:szCs w:val="24"/>
            <w:u w:val="none"/>
          </w:rPr>
          <w:t xml:space="preserve">. Особенности</w:t>
        </w:r>
      </w:hyperlink>
      <w:r>
        <w:rPr>
          <w:rFonts w:ascii="Times New Roman" w:hAnsi="Times New Roman"/>
          <w:b/>
          <w:i/>
          <w:sz w:val="24"/>
          <w:szCs w:val="24"/>
        </w:rPr>
        <w:t xml:space="preserve"> участия субъектов малого и среднего предпринимательства в закупках, приоритет товаров российского происхождения, работ, услуг, выполняемых, оказываемых российскими лицами</w:t>
      </w:r>
      <w:r>
        <w:rPr>
          <w:rFonts w:ascii="Times New Roman" w:hAnsi="Times New Roman"/>
          <w:b/>
          <w:i/>
          <w:sz w:val="24"/>
          <w:szCs w:val="24"/>
        </w:rPr>
      </w:r>
      <w:r>
        <w:rPr>
          <w:rFonts w:ascii="Times New Roman" w:hAnsi="Times New Roman"/>
          <w:b/>
          <w:i/>
          <w:sz w:val="24"/>
          <w:szCs w:val="24"/>
        </w:rPr>
      </w:r>
    </w:p>
    <w:p>
      <w:pPr>
        <w:ind w:firstLine="567"/>
        <w:jc w:val="center"/>
        <w:spacing w:after="0"/>
        <w:rPr>
          <w:rFonts w:ascii="Times New Roman" w:hAnsi="Times New Roman"/>
          <w:b/>
          <w:i/>
          <w:sz w:val="24"/>
          <w:szCs w:val="24"/>
        </w:rPr>
      </w:pPr>
      <w:r>
        <w:rPr>
          <w:rFonts w:ascii="Times New Roman" w:hAnsi="Times New Roman"/>
          <w:b/>
          <w:i/>
          <w:sz w:val="24"/>
          <w:szCs w:val="24"/>
        </w:rPr>
      </w:r>
      <w:r>
        <w:rPr>
          <w:rFonts w:ascii="Times New Roman" w:hAnsi="Times New Roman"/>
          <w:b/>
          <w:i/>
          <w:sz w:val="24"/>
          <w:szCs w:val="24"/>
        </w:rPr>
      </w:r>
      <w:r>
        <w:rPr>
          <w:rFonts w:ascii="Times New Roman" w:hAnsi="Times New Roman"/>
          <w:b/>
          <w:i/>
          <w:sz w:val="24"/>
          <w:szCs w:val="24"/>
        </w:rPr>
      </w:r>
    </w:p>
    <w:p>
      <w:pPr>
        <w:ind w:firstLine="567"/>
        <w:jc w:val="center"/>
        <w:spacing w:after="0"/>
        <w:rPr>
          <w:rFonts w:ascii="Times New Roman" w:hAnsi="Times New Roman"/>
          <w:b/>
          <w:i/>
          <w:sz w:val="24"/>
          <w:szCs w:val="24"/>
        </w:rPr>
      </w:pPr>
      <w:r>
        <w:rPr>
          <w:rFonts w:ascii="Times New Roman" w:hAnsi="Times New Roman"/>
          <w:b/>
          <w:i/>
          <w:sz w:val="24"/>
          <w:szCs w:val="24"/>
        </w:rPr>
        <w:t xml:space="preserve">16. Особенности участия субъектов малого и среднего предпринимательства в закупках товаров, работ, услуг</w:t>
      </w:r>
      <w:r>
        <w:rPr>
          <w:rFonts w:ascii="Times New Roman" w:hAnsi="Times New Roman"/>
          <w:b/>
          <w:i/>
          <w:sz w:val="24"/>
          <w:szCs w:val="24"/>
        </w:rPr>
      </w:r>
      <w:r>
        <w:rPr>
          <w:rFonts w:ascii="Times New Roman" w:hAnsi="Times New Roman"/>
          <w:b/>
          <w:i/>
          <w:sz w:val="24"/>
          <w:szCs w:val="24"/>
        </w:rPr>
      </w:r>
    </w:p>
    <w:p>
      <w:pPr>
        <w:pStyle w:val="999"/>
        <w:ind w:firstLine="709"/>
        <w:jc w:val="both"/>
        <w:spacing w:line="276" w:lineRule="auto"/>
        <w:rPr>
          <w:rFonts w:ascii="Times New Roman" w:hAnsi="Times New Roman" w:cs="Times New Roman"/>
          <w:sz w:val="24"/>
          <w:szCs w:val="24"/>
        </w:rPr>
      </w:pPr>
      <w:r>
        <w:rPr>
          <w:rFonts w:ascii="Times New Roman" w:hAnsi="Times New Roman" w:cs="Times New Roman"/>
          <w:sz w:val="24"/>
          <w:szCs w:val="24"/>
        </w:rPr>
        <w:t xml:space="preserve">16.1.</w:t>
      </w:r>
      <w:r>
        <w:rPr>
          <w:rFonts w:ascii="Times New Roman" w:hAnsi="Times New Roman" w:cs="Times New Roman"/>
          <w:sz w:val="24"/>
          <w:szCs w:val="24"/>
        </w:rPr>
        <w:tab/>
        <w:t xml:space="preserve">Особенности проведения торгов, иных способов закупок, предусмотренных настоящим Положением, в которых участниками закупки являются только субъекты малого и среднего предпринимательства:</w:t>
      </w:r>
      <w:r>
        <w:rPr>
          <w:rFonts w:ascii="Times New Roman" w:hAnsi="Times New Roman" w:cs="Times New Roman"/>
          <w:sz w:val="24"/>
          <w:szCs w:val="24"/>
        </w:rPr>
      </w:r>
      <w:r>
        <w:rPr>
          <w:rFonts w:ascii="Times New Roman" w:hAnsi="Times New Roman" w:cs="Times New Roman"/>
          <w:sz w:val="24"/>
          <w:szCs w:val="24"/>
        </w:rPr>
      </w:r>
    </w:p>
    <w:p>
      <w:pPr>
        <w:pStyle w:val="999"/>
        <w:ind w:firstLine="709"/>
        <w:jc w:val="both"/>
        <w:spacing w:line="276" w:lineRule="auto"/>
        <w:rPr>
          <w:rFonts w:ascii="Times New Roman" w:hAnsi="Times New Roman" w:cs="Times New Roman"/>
          <w:sz w:val="24"/>
          <w:szCs w:val="24"/>
        </w:rPr>
      </w:pPr>
      <w:r>
        <w:rPr>
          <w:rFonts w:ascii="Times New Roman" w:hAnsi="Times New Roman" w:cs="Times New Roman"/>
          <w:sz w:val="24"/>
          <w:szCs w:val="24"/>
        </w:rPr>
        <w:t xml:space="preserve">16.1.1.</w:t>
      </w:r>
      <w:r>
        <w:rPr>
          <w:rFonts w:ascii="Times New Roman" w:hAnsi="Times New Roman" w:cs="Times New Roman"/>
          <w:sz w:val="24"/>
          <w:szCs w:val="24"/>
        </w:rPr>
        <w:tab/>
        <w:t xml:space="preserve">В случае если начальн</w:t>
      </w:r>
      <w:r>
        <w:rPr>
          <w:rFonts w:ascii="Times New Roman" w:hAnsi="Times New Roman" w:cs="Times New Roman"/>
          <w:sz w:val="24"/>
          <w:szCs w:val="24"/>
        </w:rPr>
        <w:t xml:space="preserve">ая (максимальная) цена договора (цена лота) на поставку товаров, выполнение работ, оказание услуг не превышает двести миллионов рублей и указанные товары, работы, услуги включены в Перечень товаров, работ, услуг, закупки которых осуществляются у субъектов </w:t>
      </w:r>
      <w:r>
        <w:rPr>
          <w:rFonts w:ascii="Times New Roman" w:hAnsi="Times New Roman" w:cs="Times New Roman"/>
          <w:sz w:val="24"/>
          <w:szCs w:val="24"/>
        </w:rPr>
        <w:t xml:space="preserve">малого и среднего предпринимательства, утвержденный в установленном порядке и размещенный в единой информационной системе (далее – перечень), Заказчик обязан осуществить закупки таких товаров, работ, услуг у субъектов малого и среднего предпринимательства.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16.1.2.</w:t>
      </w:r>
      <w:r>
        <w:rPr>
          <w:rFonts w:ascii="Times New Roman" w:hAnsi="Times New Roman"/>
          <w:sz w:val="24"/>
          <w:szCs w:val="24"/>
        </w:rPr>
        <w:tab/>
        <w:t xml:space="preserve">В случае если начальная (максимальная) цена договора (цена лота) на поставку товаров, выполнение работ, оказани</w:t>
      </w:r>
      <w:r>
        <w:rPr>
          <w:rFonts w:ascii="Times New Roman" w:hAnsi="Times New Roman"/>
          <w:sz w:val="24"/>
          <w:szCs w:val="24"/>
        </w:rPr>
        <w:t xml:space="preserve">е услуг превышает двести миллионов рублей, но не превышает восемьсот миллионов рублей и указанные товары, работы, услуги включены в перечень, Заказчик вправе осуществить закупки таких товаров, работ, услуг у субъектов малого и среднего предпринимательства.</w:t>
      </w:r>
      <w:r>
        <w:rPr>
          <w:rFonts w:ascii="Times New Roman" w:hAnsi="Times New Roman"/>
          <w:sz w:val="24"/>
          <w:szCs w:val="24"/>
        </w:rPr>
      </w:r>
      <w:r>
        <w:rPr>
          <w:rFonts w:ascii="Times New Roman" w:hAnsi="Times New Roman"/>
          <w:sz w:val="24"/>
          <w:szCs w:val="24"/>
        </w:rPr>
      </w:r>
    </w:p>
    <w:p>
      <w:pPr>
        <w:pStyle w:val="999"/>
        <w:ind w:firstLine="709"/>
        <w:jc w:val="both"/>
        <w:spacing w:line="276" w:lineRule="auto"/>
        <w:rPr>
          <w:rFonts w:ascii="Times New Roman" w:hAnsi="Times New Roman" w:cs="Times New Roman"/>
          <w:sz w:val="24"/>
          <w:szCs w:val="24"/>
        </w:rPr>
      </w:pPr>
      <w:r>
        <w:rPr>
          <w:rFonts w:ascii="Times New Roman" w:hAnsi="Times New Roman" w:cs="Times New Roman"/>
          <w:sz w:val="24"/>
          <w:szCs w:val="24"/>
        </w:rPr>
        <w:t xml:space="preserve">16.1.3.</w:t>
      </w:r>
      <w:r>
        <w:rPr>
          <w:rFonts w:ascii="Times New Roman" w:hAnsi="Times New Roman" w:cs="Times New Roman"/>
          <w:sz w:val="24"/>
          <w:szCs w:val="24"/>
        </w:rPr>
        <w:tab/>
        <w:t xml:space="preserve">При осущес</w:t>
      </w:r>
      <w:r>
        <w:rPr>
          <w:rFonts w:ascii="Times New Roman" w:hAnsi="Times New Roman" w:cs="Times New Roman"/>
          <w:sz w:val="24"/>
          <w:szCs w:val="24"/>
        </w:rPr>
        <w:t xml:space="preserve">твлении закупки, участниками которой являются только субъекты малого и среднего предпринимательства, в извещении о закупке и документации о закупке указывается, что участниками такой закупки могут быть только субъекты малого и среднего предпринимательства.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16.1.4.</w:t>
      </w:r>
      <w:r>
        <w:rPr>
          <w:rFonts w:ascii="Times New Roman" w:hAnsi="Times New Roman"/>
          <w:sz w:val="24"/>
          <w:szCs w:val="24"/>
        </w:rPr>
        <w:tab/>
        <w:t xml:space="preserve">При осуществлении заку</w:t>
      </w:r>
      <w:r>
        <w:rPr>
          <w:rFonts w:ascii="Times New Roman" w:hAnsi="Times New Roman"/>
          <w:sz w:val="24"/>
          <w:szCs w:val="24"/>
        </w:rPr>
        <w:t xml:space="preserve">пки, участниками которой являются только субъекты малого и среднего предпринимательства, Заказчик вправе по истечении срока приема заявок осуществить закупку в порядке, установленном настоящим Положением, без соблюдения правил, установленных постановлением</w:t>
      </w:r>
      <w:r>
        <w:rPr>
          <w:rFonts w:ascii="Times New Roman" w:hAnsi="Times New Roman"/>
          <w:sz w:val="24"/>
          <w:szCs w:val="24"/>
        </w:rPr>
        <w:t xml:space="preserve"> Правительства Российской Федерации от 11 декабря 2014 года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в случаях, если: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субъекты малого и среднего предпринимательства не подали заявок на участие в такой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заявки всех участников закупки, являющихся субъектами малого и среднего предпринимательства, отозваны или не соответствуют требованиям, предусмотренным документацией о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заявка, поданная единственным участником закупки, являющимся субъектом малого и среднего предпринимательства, не соответствует требованиям, предусмотренным документацией о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г) Заказчиком в порядке, установленном настоящим Положением, принято решение (за исключением случая осуществления конкурентной закупки) о том, что договор по результатам закупки не заключается.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16.1.5.</w:t>
      </w:r>
      <w:r>
        <w:rPr>
          <w:rFonts w:ascii="Times New Roman" w:hAnsi="Times New Roman"/>
          <w:sz w:val="24"/>
          <w:szCs w:val="24"/>
        </w:rPr>
        <w:tab/>
        <w:t xml:space="preserve">Если договор по результатам закупки, осуществляемой только для субъектов малого и среднего предпринимательства, не заключе</w:t>
      </w:r>
      <w:r>
        <w:rPr>
          <w:rFonts w:ascii="Times New Roman" w:hAnsi="Times New Roman"/>
          <w:sz w:val="24"/>
          <w:szCs w:val="24"/>
        </w:rPr>
        <w:t xml:space="preserve">н, Заказчик вправе отменить решение об определении поставщика (исполнителя, подрядчика), принятое по результатам такой закупки, и осуществить закупку в порядке, установленном настоящим Положением, без соблюдения правил, установленных Постановлением № 1352.</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16.1.6.</w:t>
      </w:r>
      <w:r>
        <w:rPr>
          <w:rFonts w:ascii="Times New Roman" w:hAnsi="Times New Roman"/>
          <w:sz w:val="24"/>
          <w:szCs w:val="24"/>
        </w:rPr>
        <w:tab/>
        <w:t xml:space="preserve">При осуществлении закупки, участниками которой могут быть только субъекты малого и среднего предпринимательства, максимальный срок оплаты поставленных товаров (выполненных работ, оказанных услуг) по договору (отд</w:t>
      </w:r>
      <w:r>
        <w:rPr>
          <w:rFonts w:ascii="Times New Roman" w:hAnsi="Times New Roman"/>
          <w:sz w:val="24"/>
          <w:szCs w:val="24"/>
        </w:rPr>
        <w:t xml:space="preserve">ельному этапу договора), заключенному по результатам закупки, должен составлять не более семи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При осуществлении закупки в соответствии с подпунктом «а» пункта 4 Положения об особенностях участия субъектов малого и среднего предпринимательства в закупках товаров, работ, услуг отдельными видами </w:t>
      </w:r>
      <w:r>
        <w:rPr>
          <w:rFonts w:ascii="Times New Roman" w:hAnsi="Times New Roman"/>
          <w:sz w:val="24"/>
          <w:szCs w:val="24"/>
        </w:rPr>
        <w:t xml:space="preserve">юридических лиц, годовом объеме таких закупок и порядке расчета указанного объема, утвержденного Постановлением № 1352, срок оплаты поставленных товаров (выполненных работ, оказанных услуг) по договору (отдельному этапу договора), заключенному по результат</w:t>
      </w:r>
      <w:r>
        <w:rPr>
          <w:rFonts w:ascii="Times New Roman" w:hAnsi="Times New Roman"/>
          <w:sz w:val="24"/>
          <w:szCs w:val="24"/>
        </w:rPr>
        <w:t xml:space="preserve">ам закупки с субъектом малого и среднего предпринимательства, должен составлять не более семи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16.1.7.</w:t>
      </w:r>
      <w:r>
        <w:rPr>
          <w:rFonts w:ascii="Times New Roman" w:hAnsi="Times New Roman"/>
          <w:sz w:val="24"/>
          <w:szCs w:val="24"/>
        </w:rPr>
        <w:tab/>
        <w:t xml:space="preserve">П</w:t>
      </w:r>
      <w:r>
        <w:rPr>
          <w:rFonts w:ascii="Times New Roman" w:hAnsi="Times New Roman"/>
          <w:sz w:val="24"/>
          <w:szCs w:val="24"/>
        </w:rPr>
        <w:t xml:space="preserve">одтверждением принадлежности участника закупки, субподрядчика (соисполнителя), предусмотренного подпунктом «в» пункта Положения об особенностях участия субъектов малого и среднего предпринимательства в закупках товаров, работ, услуг отдельными видами юриди</w:t>
      </w:r>
      <w:r>
        <w:rPr>
          <w:rFonts w:ascii="Times New Roman" w:hAnsi="Times New Roman"/>
          <w:sz w:val="24"/>
          <w:szCs w:val="24"/>
        </w:rPr>
        <w:t xml:space="preserve">ческих лиц, годовом объеме таких закупок и порядке расчета указанного объема, утвержденного Постановлением № 1352, к субъектам малого и среднего предпринимательства является наличие информации о таких участнике, субподрядчике (соисполнителе) в едином реест</w:t>
      </w:r>
      <w:r>
        <w:rPr>
          <w:rFonts w:ascii="Times New Roman" w:hAnsi="Times New Roman"/>
          <w:sz w:val="24"/>
          <w:szCs w:val="24"/>
        </w:rPr>
        <w:t xml:space="preserve">ре субъектов малого и среднего предпринимательства. Заказчик не вправе требовать от участника закупки, субподрядчика (соисполнителя) предоставления информации и документов, подтверждающих их принадлежность к субъектам малого и среднего предпринимательства.</w:t>
      </w:r>
      <w:r>
        <w:rPr>
          <w:rFonts w:ascii="Times New Roman" w:hAnsi="Times New Roman"/>
          <w:sz w:val="24"/>
          <w:szCs w:val="24"/>
        </w:rPr>
      </w:r>
      <w:r>
        <w:rPr>
          <w:rFonts w:ascii="Times New Roman" w:hAnsi="Times New Roman"/>
          <w:sz w:val="24"/>
          <w:szCs w:val="24"/>
        </w:rPr>
      </w:r>
    </w:p>
    <w:p>
      <w:pPr>
        <w:ind w:firstLine="709"/>
        <w:jc w:val="both"/>
        <w:spacing w:after="0"/>
        <w:pBdr>
          <w:top w:val="none" w:color="000000" w:sz="4" w:space="0"/>
          <w:left w:val="none" w:color="000000" w:sz="4" w:space="0"/>
          <w:bottom w:val="none" w:color="000000" w:sz="4" w:space="0"/>
          <w:right w:val="none" w:color="000000" w:sz="4" w:space="0"/>
        </w:pBdr>
      </w:pPr>
      <w:r>
        <w:rPr>
          <w:rFonts w:ascii="Times New Roman" w:hAnsi="Times New Roman"/>
          <w:sz w:val="24"/>
          <w:szCs w:val="24"/>
        </w:rPr>
        <w:t xml:space="preserve">16.1.8. </w:t>
      </w:r>
      <w:r>
        <w:rPr>
          <w:rFonts w:ascii="Times New Roman" w:hAnsi="Times New Roman"/>
          <w:color w:val="000000"/>
          <w:sz w:val="24"/>
        </w:rPr>
        <w:t xml:space="preserve">Для осуществления закупок, </w:t>
      </w:r>
      <w:r>
        <w:rPr>
          <w:rFonts w:ascii="Times New Roman" w:hAnsi="Times New Roman"/>
          <w:sz w:val="24"/>
          <w:szCs w:val="24"/>
        </w:rPr>
        <w:t xml:space="preserve">участниками закупки являются только субъекты малого и среднего предпринимательства,</w:t>
      </w:r>
      <w:r>
        <w:rPr>
          <w:rFonts w:ascii="Times New Roman" w:hAnsi="Times New Roman"/>
          <w:color w:val="000000"/>
          <w:sz w:val="24"/>
        </w:rPr>
        <w:t xml:space="preserve"> Заказчик утверждает перечень товаров, работ, услуг. При этом допускается осуществление закупки товаров, работ, услуг, включенных в такой перечень, у любых лиц, в том числе не являющихся субъектами малого и среднего предпринимательства.</w:t>
      </w:r>
      <w:r/>
    </w:p>
    <w:p>
      <w:pPr>
        <w:pStyle w:val="999"/>
        <w:ind w:firstLine="709"/>
        <w:jc w:val="both"/>
        <w:spacing w:line="276" w:lineRule="auto"/>
        <w:rPr>
          <w:rFonts w:ascii="Times New Roman" w:hAnsi="Times New Roman" w:cs="Times New Roman"/>
          <w:sz w:val="24"/>
          <w:szCs w:val="24"/>
        </w:rPr>
      </w:pPr>
      <w:r>
        <w:rPr>
          <w:rFonts w:ascii="Times New Roman" w:hAnsi="Times New Roman" w:cs="Times New Roman"/>
          <w:sz w:val="24"/>
          <w:szCs w:val="24"/>
        </w:rPr>
        <w:t xml:space="preserve">16.2.</w:t>
      </w:r>
      <w:r>
        <w:rPr>
          <w:rFonts w:ascii="Times New Roman" w:hAnsi="Times New Roman" w:cs="Times New Roman"/>
          <w:sz w:val="24"/>
          <w:szCs w:val="24"/>
        </w:rPr>
        <w:tab/>
        <w:t xml:space="preserve">Особенности участия субъектов малого и среднего предпринимательства в закупках в качестве субподрядчиков (соисполнителей):</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16.2.1.</w:t>
      </w:r>
      <w:r>
        <w:rPr>
          <w:rFonts w:ascii="Times New Roman" w:hAnsi="Times New Roman"/>
          <w:sz w:val="24"/>
          <w:szCs w:val="24"/>
        </w:rPr>
        <w:tab/>
        <w:t xml:space="preserve">Заказчик в</w:t>
      </w:r>
      <w:r>
        <w:rPr>
          <w:rFonts w:ascii="Times New Roman" w:hAnsi="Times New Roman"/>
          <w:sz w:val="24"/>
          <w:szCs w:val="24"/>
        </w:rPr>
        <w:t xml:space="preserve">праве установить в извещении о закупке, документации о закупке и соответствующем проекте договора требование к участникам закупки о привлечении к исполнению договора субподрядчиков (соисполнителей) из числа субъектов малого и среднего предпринимательства. </w:t>
      </w:r>
      <w:r>
        <w:rPr>
          <w:rFonts w:ascii="Times New Roman" w:hAnsi="Times New Roman"/>
          <w:sz w:val="24"/>
          <w:szCs w:val="24"/>
        </w:rPr>
      </w:r>
      <w:r>
        <w:rPr>
          <w:rFonts w:ascii="Times New Roman" w:hAnsi="Times New Roman"/>
          <w:sz w:val="24"/>
          <w:szCs w:val="24"/>
        </w:rPr>
      </w:r>
    </w:p>
    <w:p>
      <w:pPr>
        <w:pStyle w:val="1021"/>
        <w:ind w:firstLine="709"/>
        <w:spacing w:line="276" w:lineRule="auto"/>
        <w:tabs>
          <w:tab w:val="clear" w:pos="567" w:leader="none"/>
          <w:tab w:val="left" w:pos="1080" w:leader="none"/>
        </w:tabs>
        <w:rPr>
          <w:szCs w:val="24"/>
          <w:lang w:val="ru-RU"/>
        </w:rPr>
      </w:pPr>
      <w:r>
        <w:rPr>
          <w:szCs w:val="24"/>
          <w:lang w:val="ru-RU"/>
        </w:rPr>
        <w:t xml:space="preserve">16.2.2.</w:t>
      </w:r>
      <w:r>
        <w:rPr>
          <w:szCs w:val="24"/>
          <w:lang w:val="ru-RU"/>
        </w:rPr>
        <w:tab/>
        <w:t xml:space="preserve">Привлечение к исполнению договора, заключенного по результатам такой закупки, субподрядчиков (соисполнителей) из числа субъектов малого и среднего </w:t>
      </w:r>
      <w:r>
        <w:rPr>
          <w:szCs w:val="24"/>
          <w:lang w:val="ru-RU"/>
        </w:rPr>
        <w:t xml:space="preserve">предпринимательства является обязательным условием указанного договора. В такой догов</w:t>
      </w:r>
      <w:r>
        <w:rPr>
          <w:szCs w:val="24"/>
          <w:lang w:val="ru-RU"/>
        </w:rPr>
        <w:t xml:space="preserve">ор также должно быть включено обязательное условие об ответственности поставщика (исполнителя, подрядчика) за неисполнение условия о привлечении к исполнению договора субподрядчиков (соисполнителей) из числа субъектов малого и среднего предпринимательства.</w:t>
      </w:r>
      <w:r>
        <w:rPr>
          <w:szCs w:val="24"/>
          <w:lang w:val="ru-RU"/>
        </w:rPr>
      </w:r>
      <w:r>
        <w:rPr>
          <w:szCs w:val="24"/>
          <w:lang w:val="ru-RU"/>
        </w:rPr>
      </w:r>
    </w:p>
    <w:p>
      <w:pPr>
        <w:ind w:firstLine="709"/>
        <w:jc w:val="both"/>
        <w:spacing w:after="0"/>
        <w:rPr>
          <w:rFonts w:ascii="Times New Roman" w:hAnsi="Times New Roman"/>
          <w:sz w:val="24"/>
          <w:szCs w:val="24"/>
        </w:rPr>
      </w:pPr>
      <w:r>
        <w:rPr>
          <w:rFonts w:ascii="Times New Roman" w:hAnsi="Times New Roman"/>
          <w:sz w:val="24"/>
          <w:szCs w:val="24"/>
        </w:rPr>
        <w:t xml:space="preserve">16.2.3.</w:t>
      </w:r>
      <w:r>
        <w:rPr>
          <w:rFonts w:ascii="Times New Roman" w:hAnsi="Times New Roman"/>
          <w:sz w:val="24"/>
          <w:szCs w:val="24"/>
        </w:rPr>
        <w:tab/>
        <w:t xml:space="preserve">По согласованию с Заказчиком поставщик (исполнитель, подрядчик) вправе осуществить замену субподрядчика (соисполнителя) - субъекта малого и средне</w:t>
      </w:r>
      <w:r>
        <w:rPr>
          <w:rFonts w:ascii="Times New Roman" w:hAnsi="Times New Roman"/>
          <w:sz w:val="24"/>
          <w:szCs w:val="24"/>
        </w:rPr>
        <w:t xml:space="preserve">го предпринимательства, с которым заключается либо ранее был заключен договор субподряда, на другого субподрядчика (соисполнителя) - субъекта малого и среднего предпринимательства при условии сохранения цены договора, заключаемого или заключенного между по</w:t>
      </w:r>
      <w:r>
        <w:rPr>
          <w:rFonts w:ascii="Times New Roman" w:hAnsi="Times New Roman"/>
          <w:sz w:val="24"/>
          <w:szCs w:val="24"/>
        </w:rPr>
        <w:t xml:space="preserve">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 исполненных обязательств, в случае если договор субподряда был частично исполнен.</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16.2.4.</w:t>
      </w:r>
      <w:r>
        <w:rPr>
          <w:rFonts w:ascii="Times New Roman" w:hAnsi="Times New Roman"/>
          <w:sz w:val="24"/>
          <w:szCs w:val="24"/>
        </w:rPr>
        <w:tab/>
        <w:t xml:space="preserve">При осуществлении закупки,</w:t>
      </w:r>
      <w:r>
        <w:rPr>
          <w:rFonts w:ascii="Times New Roman" w:hAnsi="Times New Roman"/>
          <w:sz w:val="24"/>
          <w:szCs w:val="24"/>
        </w:rPr>
        <w:t xml:space="preserve"> в отношении участников которой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в документацию о закупке включается обязательное условие о с</w:t>
      </w:r>
      <w:r>
        <w:rPr>
          <w:rFonts w:ascii="Times New Roman" w:hAnsi="Times New Roman"/>
          <w:sz w:val="24"/>
          <w:szCs w:val="24"/>
        </w:rPr>
        <w:t xml:space="preserve">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субъектом малого и среднего предпринимательства в целях исполнения договора, заключенного </w:t>
      </w:r>
      <w:r>
        <w:rPr>
          <w:rFonts w:ascii="Times New Roman" w:hAnsi="Times New Roman"/>
          <w:sz w:val="24"/>
          <w:szCs w:val="24"/>
        </w:rPr>
        <w:t xml:space="preserve">поставщиком (исполнителем, подрядчиком) с Заказчиком, который должен составлять не более семи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16.3.</w:t>
      </w:r>
      <w:r>
        <w:rPr>
          <w:rFonts w:ascii="Times New Roman" w:hAnsi="Times New Roman"/>
          <w:sz w:val="24"/>
          <w:szCs w:val="24"/>
        </w:rPr>
        <w:tab/>
      </w:r>
      <w:r>
        <w:rPr>
          <w:rFonts w:ascii="Times New Roman" w:hAnsi="Times New Roman" w:eastAsia="Calibri"/>
          <w:iCs/>
          <w:sz w:val="24"/>
          <w:szCs w:val="24"/>
          <w:lang w:eastAsia="en-US"/>
        </w:rPr>
        <w:t xml:space="preserve">В документацию о закупке, осуществляемой в соответствии с подпунктом «в» пункта 4 </w:t>
      </w:r>
      <w:r>
        <w:rPr>
          <w:rFonts w:ascii="Times New Roman" w:hAnsi="Times New Roman"/>
          <w:sz w:val="24"/>
          <w:szCs w:val="24"/>
        </w:rPr>
        <w:t xml:space="preserve">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 1352</w:t>
      </w:r>
      <w:r>
        <w:rPr>
          <w:rFonts w:ascii="Times New Roman" w:hAnsi="Times New Roman" w:eastAsia="Calibri"/>
          <w:iCs/>
          <w:sz w:val="24"/>
          <w:szCs w:val="24"/>
          <w:lang w:eastAsia="en-US"/>
        </w:rPr>
        <w:t xml:space="preserve">, должно быть включено обязательное условие о с</w:t>
      </w:r>
      <w:r>
        <w:rPr>
          <w:rFonts w:ascii="Times New Roman" w:hAnsi="Times New Roman" w:eastAsia="Calibri"/>
          <w:iCs/>
          <w:sz w:val="24"/>
          <w:szCs w:val="24"/>
          <w:lang w:eastAsia="en-US"/>
        </w:rPr>
        <w:t xml:space="preserve">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субъектом малого и среднего предпринимательства в целях исполнения договора, заключенного </w:t>
      </w:r>
      <w:r>
        <w:rPr>
          <w:rFonts w:ascii="Times New Roman" w:hAnsi="Times New Roman" w:eastAsia="Calibri"/>
          <w:iCs/>
          <w:sz w:val="24"/>
          <w:szCs w:val="24"/>
          <w:lang w:eastAsia="en-US"/>
        </w:rPr>
        <w:t xml:space="preserve">поставщиком (исполнителем, подрядчиком) с заказчиком, который должен составлять не более семи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16.4.</w:t>
      </w:r>
      <w:r>
        <w:rPr>
          <w:rFonts w:ascii="Times New Roman" w:hAnsi="Times New Roman"/>
          <w:sz w:val="24"/>
          <w:szCs w:val="24"/>
        </w:rPr>
        <w:tab/>
        <w:t xml:space="preserve">Годовой объем закупок у субъектов малого и среднего предпринимательства устанавливается в размере не</w:t>
      </w:r>
      <w:r>
        <w:rPr>
          <w:rFonts w:ascii="Times New Roman" w:hAnsi="Times New Roman"/>
          <w:sz w:val="24"/>
          <w:szCs w:val="24"/>
        </w:rPr>
        <w:t xml:space="preserve"> менее чем двадцать пять процентов совокупного годового стоимостного объема договоров, заключенных Заказчиком по результатам закупок. При этом совокупный годовой стоимостной объем договоров, заключенных Заказчиком с субъектами малого и среднего предпринима</w:t>
      </w:r>
      <w:r>
        <w:rPr>
          <w:rFonts w:ascii="Times New Roman" w:hAnsi="Times New Roman"/>
          <w:sz w:val="24"/>
          <w:szCs w:val="24"/>
        </w:rPr>
        <w:t xml:space="preserve">тельства по результатам закупок, осуществленных только для субъектов малого и среднего предпринимательства, должен составлять не менее чем двадцать процентов совокупного годового стоимостного объема договоров, заключенных Заказчиком по результатам закупок.</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bCs/>
          <w:iCs/>
          <w:sz w:val="24"/>
          <w:szCs w:val="24"/>
        </w:rPr>
        <w:t xml:space="preserve">Годовой объем закупок, которые планируется в соответствии с проектом Плана закупки или утвержденным Планом закупки осуществить по результатам закупок, </w:t>
      </w:r>
      <w:r>
        <w:rPr>
          <w:rFonts w:ascii="Times New Roman" w:hAnsi="Times New Roman"/>
          <w:bCs/>
          <w:iCs/>
          <w:sz w:val="24"/>
          <w:szCs w:val="24"/>
        </w:rPr>
        <w:t xml:space="preserve">участниками которых являются только субъекты малого и среднего предпринимательства, должен составлять не менее двадцать процентов совокупного г</w:t>
      </w:r>
      <w:r>
        <w:rPr>
          <w:rFonts w:ascii="Times New Roman" w:hAnsi="Times New Roman"/>
          <w:bCs/>
          <w:iCs/>
          <w:sz w:val="24"/>
          <w:szCs w:val="24"/>
        </w:rPr>
        <w:t xml:space="preserve">одового стоимостного объема закупок, планируемых к осуществлению в соответствии с проектом плана закупки или утвержденным планом закупки. При расчете такого совокупного годового стоимостного объема закупок не учитываются закупки, предусмотренные пунктом 7 </w:t>
      </w:r>
      <w:r>
        <w:rPr>
          <w:rFonts w:ascii="Times New Roman" w:hAnsi="Times New Roman"/>
          <w:sz w:val="24"/>
          <w:szCs w:val="24"/>
        </w:rPr>
        <w:t xml:space="preserve">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 1352</w:t>
      </w:r>
      <w:r>
        <w:rPr>
          <w:rFonts w:ascii="Times New Roman" w:hAnsi="Times New Roman"/>
          <w:bCs/>
          <w:iCs/>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Расчет годового объема закупок у субъектов малого и среднего предпринимательства осуществляется в порядке, установленном Постановлением № 1352.</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Положения пункта 5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w:t>
      </w:r>
      <w:r>
        <w:rPr>
          <w:rFonts w:ascii="Times New Roman" w:hAnsi="Times New Roman"/>
          <w:sz w:val="24"/>
          <w:szCs w:val="24"/>
        </w:rPr>
        <w:t xml:space="preserve">бъеме таких закупок и порядке расчета указанного объема, утвержденного Постановлением № 1352, касающиеся совокупного годового стоимостного объема договоров, заключенных заказчиками с субъектами малого и среднего предпринимательства по результатам закупок, </w:t>
      </w:r>
      <w:r>
        <w:rPr>
          <w:rFonts w:ascii="Times New Roman" w:hAnsi="Times New Roman"/>
          <w:bCs/>
          <w:iCs/>
          <w:sz w:val="24"/>
          <w:szCs w:val="24"/>
        </w:rPr>
        <w:t xml:space="preserve">участниками которых являются только субъекты малого и среднего предпринимательства</w:t>
      </w:r>
      <w:r>
        <w:rPr>
          <w:rFonts w:ascii="Times New Roman" w:hAnsi="Times New Roman"/>
          <w:sz w:val="24"/>
          <w:szCs w:val="24"/>
        </w:rPr>
        <w:t xml:space="preserve">, а также положения пунктов 5</w:t>
      </w:r>
      <w:r>
        <w:rPr>
          <w:rFonts w:ascii="Times New Roman" w:hAnsi="Times New Roman"/>
          <w:sz w:val="24"/>
          <w:szCs w:val="24"/>
        </w:rPr>
        <w:t xml:space="preserve">(1) и 5(3)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w:t>
      </w:r>
      <w:r>
        <w:rPr>
          <w:rFonts w:ascii="Times New Roman" w:hAnsi="Times New Roman"/>
          <w:sz w:val="24"/>
          <w:szCs w:val="24"/>
        </w:rPr>
        <w:br/>
        <w:t xml:space="preserve">№ 1352, не применяются в отношении заказчиков, осуществляющих закупки в соответствии с постановлением Правительства Российской Федерации от 6 марта 2022 г. № 301 «Об основаниях неразмещ</w:t>
      </w:r>
      <w:r>
        <w:rPr>
          <w:rFonts w:ascii="Times New Roman" w:hAnsi="Times New Roman"/>
          <w:sz w:val="24"/>
          <w:szCs w:val="24"/>
        </w:rPr>
        <w:t xml:space="preserve">ения в единой информационной системе в сфере закупок товаров, работ, услуг для обеспечения государственных и муниципальных нужд сведений о закупках товаров, работ, услуг, информации о поставщиках (подрядчиках, исполнителях), с которыми заключены договоры».</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16.5.</w:t>
      </w:r>
      <w:r>
        <w:rPr>
          <w:rFonts w:ascii="Times New Roman" w:hAnsi="Times New Roman"/>
          <w:sz w:val="24"/>
          <w:szCs w:val="24"/>
        </w:rPr>
        <w:tab/>
      </w:r>
      <w:r>
        <w:rPr>
          <w:rStyle w:val="1068"/>
          <w:rFonts w:ascii="Times New Roman" w:hAnsi="Times New Roman" w:cs="Times New Roman"/>
        </w:rPr>
        <w:t xml:space="preserve">Заказчик вправе проводить неконкурентную закупку у субъектов малого и среднего предпринимательства в электронном магазине (далее – закупка в электронном магазине) в соответствии с пунктом 20(1) </w:t>
      </w:r>
      <w:r>
        <w:rPr>
          <w:rFonts w:ascii="Times New Roman" w:hAnsi="Times New Roman"/>
          <w:bCs/>
          <w:iCs/>
          <w:sz w:val="24"/>
          <w:szCs w:val="24"/>
        </w:rPr>
        <w:t xml:space="preserve">пункта 7 </w:t>
      </w:r>
      <w:r>
        <w:rPr>
          <w:rFonts w:ascii="Times New Roman" w:hAnsi="Times New Roman"/>
          <w:sz w:val="24"/>
          <w:szCs w:val="24"/>
        </w:rPr>
        <w:t xml:space="preserve">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 1352</w:t>
      </w:r>
      <w:r>
        <w:rPr>
          <w:rStyle w:val="1068"/>
          <w:rFonts w:ascii="Times New Roman" w:hAnsi="Times New Roman" w:cs="Times New Roman"/>
        </w:rPr>
        <w:t xml:space="preserve">. Порядок и условия осуществления такой закупки предусмотрен разделом 16(1) настоящего Положения.</w:t>
      </w:r>
      <w:r>
        <w:rPr>
          <w:rFonts w:ascii="Times New Roman" w:hAnsi="Times New Roman"/>
          <w:sz w:val="24"/>
          <w:szCs w:val="24"/>
        </w:rPr>
      </w:r>
      <w:r>
        <w:rPr>
          <w:rFonts w:ascii="Times New Roman" w:hAnsi="Times New Roman"/>
          <w:sz w:val="24"/>
          <w:szCs w:val="24"/>
        </w:rPr>
      </w:r>
    </w:p>
    <w:p>
      <w:pPr>
        <w:ind w:firstLine="567"/>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567"/>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center"/>
        <w:spacing w:after="0"/>
        <w:rPr>
          <w:rStyle w:val="1068"/>
          <w:rFonts w:ascii="Times New Roman" w:hAnsi="Times New Roman" w:cs="Times New Roman"/>
          <w:b/>
          <w:i/>
        </w:rPr>
      </w:pPr>
      <w:r>
        <w:rPr>
          <w:rFonts w:ascii="Times New Roman" w:hAnsi="Times New Roman"/>
          <w:b/>
          <w:i/>
          <w:sz w:val="24"/>
          <w:szCs w:val="24"/>
        </w:rPr>
        <w:t xml:space="preserve">16(1). З</w:t>
      </w:r>
      <w:r>
        <w:rPr>
          <w:rStyle w:val="1068"/>
          <w:rFonts w:ascii="Times New Roman" w:hAnsi="Times New Roman" w:cs="Times New Roman"/>
          <w:b/>
          <w:i/>
        </w:rPr>
        <w:t xml:space="preserve">акупка у субъектов малого и среднего предпринимательства в электронном магазине</w:t>
      </w:r>
      <w:r>
        <w:rPr>
          <w:rStyle w:val="1068"/>
          <w:rFonts w:ascii="Times New Roman" w:hAnsi="Times New Roman" w:cs="Times New Roman"/>
          <w:b/>
          <w:i/>
        </w:rPr>
      </w:r>
      <w:r>
        <w:rPr>
          <w:rStyle w:val="1068"/>
          <w:rFonts w:ascii="Times New Roman" w:hAnsi="Times New Roman" w:cs="Times New Roman"/>
          <w:b/>
          <w:i/>
        </w:rPr>
      </w:r>
    </w:p>
    <w:p>
      <w:pPr>
        <w:ind w:firstLine="709"/>
        <w:jc w:val="both"/>
        <w:spacing w:after="0"/>
        <w:rPr>
          <w:rFonts w:ascii="Times New Roman" w:hAnsi="Times New Roman"/>
        </w:rPr>
      </w:pPr>
      <w:r>
        <w:rPr>
          <w:rStyle w:val="1068"/>
          <w:rFonts w:ascii="Times New Roman" w:hAnsi="Times New Roman" w:cs="Times New Roman"/>
        </w:rPr>
        <w:t xml:space="preserve">16(1).1. </w:t>
      </w:r>
      <w:r>
        <w:rPr>
          <w:rStyle w:val="1069"/>
          <w:rFonts w:ascii="Times New Roman" w:hAnsi="Times New Roman"/>
          <w:i w:val="0"/>
        </w:rPr>
        <w:t xml:space="preserve">Общие положения. </w:t>
      </w:r>
      <w:r>
        <w:rPr>
          <w:rFonts w:ascii="Times New Roman" w:hAnsi="Times New Roman"/>
        </w:rPr>
      </w:r>
      <w:r>
        <w:rPr>
          <w:rFonts w:ascii="Times New Roman" w:hAnsi="Times New Roman"/>
        </w:rPr>
      </w:r>
    </w:p>
    <w:p>
      <w:pPr>
        <w:ind w:firstLine="709"/>
        <w:jc w:val="both"/>
        <w:spacing w:after="0"/>
        <w:rPr>
          <w:rFonts w:ascii="Times New Roman" w:hAnsi="Times New Roman"/>
        </w:rPr>
      </w:pPr>
      <w:r>
        <w:rPr>
          <w:rStyle w:val="1069"/>
          <w:rFonts w:ascii="Times New Roman" w:hAnsi="Times New Roman"/>
          <w:i w:val="0"/>
        </w:rPr>
        <w:t xml:space="preserve">Закупка в электронном магазине должна отвечать следующим требованиям:</w:t>
      </w:r>
      <w:r>
        <w:rPr>
          <w:rFonts w:ascii="Times New Roman" w:hAnsi="Times New Roman"/>
        </w:rPr>
      </w:r>
      <w:r>
        <w:rPr>
          <w:rFonts w:ascii="Times New Roman" w:hAnsi="Times New Roman"/>
        </w:rPr>
      </w:r>
    </w:p>
    <w:p>
      <w:pPr>
        <w:ind w:firstLine="709"/>
        <w:jc w:val="both"/>
        <w:spacing w:after="0"/>
        <w:rPr>
          <w:rFonts w:ascii="Times New Roman" w:hAnsi="Times New Roman"/>
        </w:rPr>
      </w:pPr>
      <w:r>
        <w:rPr>
          <w:rStyle w:val="1069"/>
          <w:rFonts w:ascii="Times New Roman" w:hAnsi="Times New Roman"/>
          <w:i w:val="0"/>
        </w:rPr>
        <w:t xml:space="preserve">- закупка осуществляется в электронной форме на ЭП, предусмотренной частью 10 статьи 3.4 Закона № 223-ФЗ;</w:t>
      </w:r>
      <w:r>
        <w:rPr>
          <w:rFonts w:ascii="Times New Roman" w:hAnsi="Times New Roman"/>
        </w:rPr>
      </w:r>
      <w:r>
        <w:rPr>
          <w:rFonts w:ascii="Times New Roman" w:hAnsi="Times New Roman"/>
        </w:rPr>
      </w:r>
    </w:p>
    <w:p>
      <w:pPr>
        <w:ind w:firstLine="709"/>
        <w:jc w:val="both"/>
        <w:spacing w:after="0"/>
        <w:rPr>
          <w:rFonts w:ascii="Times New Roman" w:hAnsi="Times New Roman"/>
        </w:rPr>
      </w:pPr>
      <w:r>
        <w:rPr>
          <w:rStyle w:val="1069"/>
          <w:rFonts w:ascii="Times New Roman" w:hAnsi="Times New Roman"/>
          <w:i w:val="0"/>
        </w:rPr>
        <w:t xml:space="preserve">- цена договора, заключенного с применением такого способа закупки, не должна превышать десять миллионов рублей;</w:t>
      </w:r>
      <w:r>
        <w:rPr>
          <w:rFonts w:ascii="Times New Roman" w:hAnsi="Times New Roman"/>
        </w:rPr>
      </w:r>
      <w:r>
        <w:rPr>
          <w:rFonts w:ascii="Times New Roman" w:hAnsi="Times New Roman"/>
        </w:rPr>
      </w:r>
    </w:p>
    <w:p>
      <w:pPr>
        <w:ind w:firstLine="709"/>
        <w:jc w:val="both"/>
        <w:spacing w:after="0"/>
        <w:rPr>
          <w:rFonts w:ascii="Times New Roman" w:hAnsi="Times New Roman"/>
        </w:rPr>
      </w:pPr>
      <w:r>
        <w:rPr>
          <w:rStyle w:val="1069"/>
          <w:rFonts w:ascii="Times New Roman" w:hAnsi="Times New Roman"/>
          <w:i w:val="0"/>
        </w:rPr>
        <w:t xml:space="preserve">- участниками закупки могут быть только субъекты малого и среднего предпринимательства, </w:t>
      </w:r>
      <w:r>
        <w:rPr>
          <w:rFonts w:ascii="Times New Roman" w:hAnsi="Times New Roman"/>
          <w:sz w:val="24"/>
          <w:szCs w:val="24"/>
        </w:rPr>
        <w:t xml:space="preserve">а также физические лица, не являющиеся индивидуальными </w:t>
      </w:r>
      <w:r>
        <w:rPr>
          <w:rFonts w:ascii="Times New Roman" w:hAnsi="Times New Roman"/>
          <w:sz w:val="24"/>
          <w:szCs w:val="24"/>
        </w:rPr>
        <w:t xml:space="preserve">предпринимателями и применяющие специальный налоговый режим «Налог на профессиональный доход»</w:t>
      </w:r>
      <w:r>
        <w:rPr>
          <w:rStyle w:val="1069"/>
          <w:rFonts w:ascii="Times New Roman" w:hAnsi="Times New Roman"/>
          <w:i w:val="0"/>
        </w:rPr>
        <w:t xml:space="preserve">;</w:t>
      </w:r>
      <w:r>
        <w:rPr>
          <w:rFonts w:ascii="Times New Roman" w:hAnsi="Times New Roman"/>
        </w:rPr>
      </w:r>
      <w:r>
        <w:rPr>
          <w:rFonts w:ascii="Times New Roman" w:hAnsi="Times New Roman"/>
        </w:rPr>
      </w:r>
    </w:p>
    <w:p>
      <w:pPr>
        <w:ind w:firstLine="709"/>
        <w:jc w:val="both"/>
        <w:spacing w:after="0"/>
        <w:rPr>
          <w:rFonts w:ascii="Times New Roman" w:hAnsi="Times New Roman"/>
          <w:color w:val="000000" w:themeColor="text1"/>
          <w:sz w:val="24"/>
          <w:szCs w:val="24"/>
          <w:highlight w:val="white"/>
        </w:rPr>
      </w:pPr>
      <w:r>
        <w:rPr>
          <w:rStyle w:val="1069"/>
          <w:rFonts w:ascii="Times New Roman" w:hAnsi="Times New Roman"/>
          <w:i w:val="0"/>
          <w:highlight w:val="white"/>
        </w:rPr>
        <w:t xml:space="preserve">- </w:t>
      </w:r>
      <w:r>
        <w:rPr>
          <w:rFonts w:ascii="Times New Roman" w:hAnsi="Times New Roman"/>
          <w:color w:val="000000" w:themeColor="text1"/>
          <w:sz w:val="24"/>
          <w:szCs w:val="24"/>
          <w:highlight w:val="white"/>
        </w:rPr>
        <w:t xml:space="preserve">предмет закупки включен в утвержденный и размещенный в единой информационной системе </w:t>
      </w:r>
      <w:r>
        <w:rPr>
          <w:rFonts w:ascii="Times New Roman" w:hAnsi="Times New Roman"/>
          <w:sz w:val="24"/>
          <w:szCs w:val="24"/>
          <w:highlight w:val="white"/>
        </w:rPr>
        <w:t xml:space="preserve">Перечень товаров, работ, услуг, закупки которых осуществляются у субъектов малого и среднего предпринимательства</w:t>
      </w:r>
      <w:r>
        <w:rPr>
          <w:rFonts w:ascii="Times New Roman" w:hAnsi="Times New Roman"/>
          <w:color w:val="000000" w:themeColor="text1"/>
          <w:sz w:val="24"/>
          <w:szCs w:val="24"/>
          <w:highlight w:val="white"/>
        </w:rPr>
        <w:t xml:space="preserve">. З</w:t>
      </w:r>
      <w:r>
        <w:rPr>
          <w:rFonts w:ascii="Times New Roman" w:hAnsi="Times New Roman"/>
          <w:sz w:val="24"/>
          <w:szCs w:val="24"/>
          <w:highlight w:val="white"/>
        </w:rPr>
        <w:t xml:space="preserve">апрещается в рамках одного лота закупать товары (работы, услуги) включенные и не включенные в указанный перечень.</w:t>
      </w:r>
      <w:r>
        <w:rPr>
          <w:rFonts w:ascii="Times New Roman" w:hAnsi="Times New Roman"/>
          <w:color w:val="000000" w:themeColor="text1"/>
          <w:sz w:val="24"/>
          <w:szCs w:val="24"/>
          <w:highlight w:val="white"/>
        </w:rPr>
      </w:r>
      <w:r>
        <w:rPr>
          <w:rFonts w:ascii="Times New Roman" w:hAnsi="Times New Roman"/>
          <w:color w:val="000000" w:themeColor="text1"/>
          <w:sz w:val="24"/>
          <w:szCs w:val="24"/>
          <w:highlight w:val="white"/>
        </w:rPr>
      </w:r>
    </w:p>
    <w:p>
      <w:pPr>
        <w:ind w:firstLine="709"/>
        <w:jc w:val="both"/>
        <w:spacing w:after="0"/>
        <w:rPr>
          <w:rFonts w:ascii="Times New Roman" w:hAnsi="Times New Roman"/>
          <w:sz w:val="24"/>
          <w:szCs w:val="24"/>
          <w:highlight w:val="white"/>
        </w:rPr>
      </w:pPr>
      <w:r>
        <w:rPr>
          <w:rFonts w:ascii="Times New Roman" w:hAnsi="Times New Roman"/>
          <w:sz w:val="24"/>
          <w:szCs w:val="24"/>
          <w:highlight w:val="white"/>
        </w:rPr>
        <w:t xml:space="preserve">Закупка в электронном магазине не является торгами в соответствии со статьями 447-449 ГК РФ или публичным конкурсом в соответствии со статьями 1057-1061 ГК РФ.</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highlight w:val="white"/>
        </w:rPr>
      </w:pPr>
      <w:r>
        <w:rPr>
          <w:rStyle w:val="1068"/>
          <w:rFonts w:ascii="Times New Roman" w:hAnsi="Times New Roman" w:cs="Times New Roman"/>
          <w:highlight w:val="white"/>
        </w:rPr>
        <w:t xml:space="preserve">16(1)</w:t>
      </w:r>
      <w:r>
        <w:rPr>
          <w:rStyle w:val="1069"/>
          <w:rFonts w:ascii="Times New Roman" w:hAnsi="Times New Roman"/>
          <w:i w:val="0"/>
          <w:highlight w:val="white"/>
        </w:rPr>
        <w:t xml:space="preserve">.2. </w:t>
      </w:r>
      <w:r>
        <w:rPr>
          <w:rFonts w:ascii="Times New Roman" w:hAnsi="Times New Roman"/>
          <w:color w:val="000000"/>
          <w:sz w:val="24"/>
          <w:szCs w:val="24"/>
          <w:highlight w:val="white"/>
        </w:rPr>
        <w:t xml:space="preserve">Порядок проведения закупки в электронном магазине регламентируется Законом № 223-ФЗ, Постановлением № 1352, настоящим Положением и регламентом Оператора ЭП</w:t>
      </w:r>
      <w:r>
        <w:rPr>
          <w:rStyle w:val="1069"/>
          <w:rFonts w:ascii="Times New Roman" w:hAnsi="Times New Roman"/>
          <w:i w:val="0"/>
          <w:highlight w:val="white"/>
        </w:rPr>
        <w:t xml:space="preserve">.</w:t>
      </w:r>
      <w:r>
        <w:rPr>
          <w:rFonts w:ascii="Times New Roman" w:hAnsi="Times New Roman"/>
          <w:highlight w:val="white"/>
        </w:rPr>
      </w:r>
      <w:r>
        <w:rPr>
          <w:rFonts w:ascii="Times New Roman" w:hAnsi="Times New Roman"/>
          <w:highlight w:val="white"/>
        </w:rPr>
      </w:r>
    </w:p>
    <w:p>
      <w:pPr>
        <w:ind w:firstLine="709"/>
        <w:jc w:val="both"/>
        <w:spacing w:after="0"/>
        <w:rPr>
          <w:rFonts w:ascii="Times New Roman" w:hAnsi="Times New Roman"/>
        </w:rPr>
      </w:pPr>
      <w:r>
        <w:rPr>
          <w:rStyle w:val="1068"/>
          <w:rFonts w:ascii="Times New Roman" w:hAnsi="Times New Roman" w:cs="Times New Roman"/>
        </w:rPr>
        <w:t xml:space="preserve">16(1)</w:t>
      </w:r>
      <w:r>
        <w:rPr>
          <w:rStyle w:val="1069"/>
          <w:rFonts w:ascii="Times New Roman" w:hAnsi="Times New Roman"/>
          <w:i w:val="0"/>
        </w:rPr>
        <w:t xml:space="preserve">.2.1. Для участия в закупке в электронном магазине участники закупки проходят процедуру регистрации (</w:t>
      </w:r>
      <w:r>
        <w:rPr>
          <w:rStyle w:val="1070"/>
          <w:rFonts w:ascii="Times New Roman" w:hAnsi="Times New Roman"/>
          <w:i w:val="0"/>
        </w:rPr>
        <w:t xml:space="preserve">аккредитации</w:t>
      </w:r>
      <w:r>
        <w:rPr>
          <w:rStyle w:val="1069"/>
          <w:rFonts w:ascii="Times New Roman" w:hAnsi="Times New Roman"/>
          <w:i w:val="0"/>
        </w:rPr>
        <w:t xml:space="preserve">) на ЭП. Порядок прохождения регистрации (</w:t>
      </w:r>
      <w:r>
        <w:rPr>
          <w:rStyle w:val="1070"/>
          <w:rFonts w:ascii="Times New Roman" w:hAnsi="Times New Roman"/>
          <w:i w:val="0"/>
        </w:rPr>
        <w:t xml:space="preserve">аккредитации</w:t>
      </w:r>
      <w:r>
        <w:rPr>
          <w:rStyle w:val="1069"/>
          <w:rFonts w:ascii="Times New Roman" w:hAnsi="Times New Roman"/>
          <w:i w:val="0"/>
        </w:rPr>
        <w:t xml:space="preserve">) на ЭП определяется регламентом ЭП.</w:t>
      </w:r>
      <w:r>
        <w:rPr>
          <w:rFonts w:ascii="Times New Roman" w:hAnsi="Times New Roman"/>
        </w:rPr>
      </w:r>
      <w:r>
        <w:rPr>
          <w:rFonts w:ascii="Times New Roman" w:hAnsi="Times New Roman"/>
        </w:rPr>
      </w:r>
    </w:p>
    <w:p>
      <w:pPr>
        <w:ind w:firstLine="709"/>
        <w:jc w:val="both"/>
        <w:spacing w:after="0"/>
        <w:rPr>
          <w:rFonts w:ascii="Times New Roman" w:hAnsi="Times New Roman"/>
        </w:rPr>
      </w:pPr>
      <w:r>
        <w:rPr>
          <w:rStyle w:val="1068"/>
          <w:rFonts w:ascii="Times New Roman" w:hAnsi="Times New Roman" w:cs="Times New Roman"/>
        </w:rPr>
        <w:t xml:space="preserve">16(1)</w:t>
      </w:r>
      <w:r>
        <w:rPr>
          <w:rStyle w:val="1069"/>
          <w:rFonts w:ascii="Times New Roman" w:hAnsi="Times New Roman"/>
          <w:i w:val="0"/>
        </w:rPr>
        <w:t xml:space="preserve">.2.2. Участники закупки размещают на ЭП предварительные предложения о поставке товаров, выполнении работ, оказании услуг в порядке, установленном регламентом ЭП.</w:t>
      </w:r>
      <w:r>
        <w:rPr>
          <w:rFonts w:ascii="Times New Roman" w:hAnsi="Times New Roman"/>
        </w:rPr>
      </w:r>
      <w:r>
        <w:rPr>
          <w:rFonts w:ascii="Times New Roman" w:hAnsi="Times New Roman"/>
        </w:rPr>
      </w:r>
    </w:p>
    <w:p>
      <w:pPr>
        <w:ind w:firstLine="709"/>
        <w:jc w:val="both"/>
        <w:spacing w:after="0"/>
        <w:rPr>
          <w:rFonts w:ascii="Times New Roman" w:hAnsi="Times New Roman"/>
          <w:sz w:val="24"/>
          <w:szCs w:val="24"/>
        </w:rPr>
      </w:pPr>
      <w:r>
        <w:rPr>
          <w:rStyle w:val="1068"/>
          <w:rFonts w:ascii="Times New Roman" w:hAnsi="Times New Roman" w:cs="Times New Roman"/>
        </w:rPr>
        <w:t xml:space="preserve">16(1)</w:t>
      </w:r>
      <w:r>
        <w:rPr>
          <w:rStyle w:val="1069"/>
          <w:rFonts w:ascii="Times New Roman" w:hAnsi="Times New Roman"/>
          <w:i w:val="0"/>
        </w:rPr>
        <w:t xml:space="preserve">.2.3. Заказчик составляет и размещает в единой информационной системе, </w:t>
      </w:r>
      <w:r>
        <w:rPr>
          <w:rFonts w:ascii="Times New Roman" w:hAnsi="Times New Roman"/>
          <w:sz w:val="24"/>
          <w:szCs w:val="24"/>
        </w:rPr>
        <w:t xml:space="preserve">на официальном сайте (за исключением случаев, предусмотренных действующим законодательством), </w:t>
      </w:r>
      <w:r>
        <w:rPr>
          <w:rStyle w:val="1069"/>
          <w:rFonts w:ascii="Times New Roman" w:hAnsi="Times New Roman"/>
          <w:i w:val="0"/>
        </w:rPr>
        <w:t xml:space="preserve">на ЭП информацию о закупаемых товарах, работах, услугах; требования к таким товарам, работам, услугам; требования к участникам закупки (далее в настоящем разделе – информация о закупке).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color w:val="000000" w:themeColor="text1"/>
          <w:sz w:val="24"/>
          <w:szCs w:val="24"/>
          <w:highlight w:val="white"/>
        </w:rPr>
      </w:pPr>
      <w:r>
        <w:rPr>
          <w:rStyle w:val="1068"/>
          <w:rFonts w:ascii="Times New Roman" w:hAnsi="Times New Roman" w:cs="Times New Roman"/>
          <w:highlight w:val="white"/>
        </w:rPr>
        <w:t xml:space="preserve">16(1)</w:t>
      </w:r>
      <w:r>
        <w:rPr>
          <w:rStyle w:val="1069"/>
          <w:rFonts w:ascii="Times New Roman" w:hAnsi="Times New Roman"/>
          <w:i w:val="0"/>
          <w:highlight w:val="white"/>
        </w:rPr>
        <w:t xml:space="preserve">.2.4. </w:t>
      </w:r>
      <w:r>
        <w:rPr>
          <w:rFonts w:ascii="Times New Roman" w:hAnsi="Times New Roman"/>
          <w:color w:val="000000" w:themeColor="text1"/>
          <w:sz w:val="24"/>
          <w:szCs w:val="24"/>
          <w:highlight w:val="white"/>
        </w:rPr>
        <w:t xml:space="preserve">В информации о закупке указываются следующие сведения:</w:t>
      </w:r>
      <w:r>
        <w:rPr>
          <w:rFonts w:ascii="Times New Roman" w:hAnsi="Times New Roman"/>
          <w:color w:val="000000" w:themeColor="text1"/>
          <w:sz w:val="24"/>
          <w:szCs w:val="24"/>
          <w:highlight w:val="white"/>
        </w:rPr>
      </w:r>
      <w:r>
        <w:rPr>
          <w:rFonts w:ascii="Times New Roman" w:hAnsi="Times New Roman"/>
          <w:color w:val="000000" w:themeColor="text1"/>
          <w:sz w:val="24"/>
          <w:szCs w:val="24"/>
          <w:highlight w:val="white"/>
        </w:rPr>
      </w:r>
    </w:p>
    <w:p>
      <w:pPr>
        <w:ind w:firstLine="709"/>
        <w:jc w:val="both"/>
        <w:spacing w:after="0"/>
        <w:rPr>
          <w:rFonts w:ascii="Times New Roman" w:hAnsi="Times New Roman"/>
          <w:color w:val="000000" w:themeColor="text1"/>
          <w:sz w:val="24"/>
          <w:szCs w:val="24"/>
          <w:highlight w:val="white"/>
        </w:rPr>
      </w:pPr>
      <w:r>
        <w:rPr>
          <w:rFonts w:ascii="Times New Roman" w:hAnsi="Times New Roman"/>
          <w:color w:val="000000" w:themeColor="text1"/>
          <w:sz w:val="24"/>
          <w:szCs w:val="24"/>
          <w:highlight w:val="white"/>
        </w:rPr>
        <w:t xml:space="preserve">1) способ осуществления закупки;</w:t>
      </w:r>
      <w:r>
        <w:rPr>
          <w:rFonts w:ascii="Times New Roman" w:hAnsi="Times New Roman"/>
          <w:color w:val="000000" w:themeColor="text1"/>
          <w:sz w:val="24"/>
          <w:szCs w:val="24"/>
          <w:highlight w:val="white"/>
        </w:rPr>
      </w:r>
      <w:r>
        <w:rPr>
          <w:rFonts w:ascii="Times New Roman" w:hAnsi="Times New Roman"/>
          <w:color w:val="000000" w:themeColor="text1"/>
          <w:sz w:val="24"/>
          <w:szCs w:val="24"/>
          <w:highlight w:val="white"/>
        </w:rPr>
      </w:r>
    </w:p>
    <w:p>
      <w:pPr>
        <w:ind w:firstLine="709"/>
        <w:jc w:val="both"/>
        <w:spacing w:after="0"/>
        <w:rPr>
          <w:rFonts w:ascii="Times New Roman" w:hAnsi="Times New Roman"/>
          <w:color w:val="000000" w:themeColor="text1"/>
          <w:sz w:val="24"/>
          <w:szCs w:val="24"/>
          <w:highlight w:val="white"/>
        </w:rPr>
      </w:pPr>
      <w:r>
        <w:rPr>
          <w:rFonts w:ascii="Times New Roman" w:hAnsi="Times New Roman"/>
          <w:color w:val="000000" w:themeColor="text1"/>
          <w:sz w:val="24"/>
          <w:szCs w:val="24"/>
          <w:highlight w:val="white"/>
        </w:rPr>
        <w:t xml:space="preserve">2) наименование, место нахождения, почтовый адрес, адрес электронной почты, номер контактного телефона Заказчика;</w:t>
      </w:r>
      <w:r>
        <w:rPr>
          <w:rFonts w:ascii="Times New Roman" w:hAnsi="Times New Roman"/>
          <w:color w:val="000000" w:themeColor="text1"/>
          <w:sz w:val="24"/>
          <w:szCs w:val="24"/>
          <w:highlight w:val="white"/>
        </w:rPr>
      </w:r>
      <w:r>
        <w:rPr>
          <w:rFonts w:ascii="Times New Roman" w:hAnsi="Times New Roman"/>
          <w:color w:val="000000" w:themeColor="text1"/>
          <w:sz w:val="24"/>
          <w:szCs w:val="24"/>
          <w:highlight w:val="white"/>
        </w:rPr>
      </w:r>
    </w:p>
    <w:p>
      <w:pPr>
        <w:ind w:firstLine="709"/>
        <w:jc w:val="both"/>
        <w:spacing w:after="0"/>
        <w:rPr>
          <w:rFonts w:ascii="Times New Roman" w:hAnsi="Times New Roman"/>
          <w:color w:val="000000" w:themeColor="text1"/>
          <w:sz w:val="24"/>
          <w:szCs w:val="24"/>
          <w:highlight w:val="white"/>
        </w:rPr>
      </w:pPr>
      <w:r>
        <w:rPr>
          <w:rFonts w:ascii="Times New Roman" w:hAnsi="Times New Roman"/>
          <w:color w:val="000000" w:themeColor="text1"/>
          <w:sz w:val="24"/>
          <w:szCs w:val="24"/>
          <w:highlight w:val="white"/>
        </w:rPr>
        <w:t xml:space="preserve">3) адрес электронной площадки в информационно-телекоммуникационной сети «Интернет»;</w:t>
      </w:r>
      <w:r>
        <w:rPr>
          <w:rFonts w:ascii="Times New Roman" w:hAnsi="Times New Roman"/>
          <w:color w:val="000000" w:themeColor="text1"/>
          <w:sz w:val="24"/>
          <w:szCs w:val="24"/>
          <w:highlight w:val="white"/>
        </w:rPr>
      </w:r>
      <w:r>
        <w:rPr>
          <w:rFonts w:ascii="Times New Roman" w:hAnsi="Times New Roman"/>
          <w:color w:val="000000" w:themeColor="text1"/>
          <w:sz w:val="24"/>
          <w:szCs w:val="24"/>
          <w:highlight w:val="white"/>
        </w:rPr>
      </w:r>
    </w:p>
    <w:p>
      <w:pPr>
        <w:ind w:firstLine="709"/>
        <w:jc w:val="both"/>
        <w:spacing w:after="0"/>
        <w:rPr>
          <w:rFonts w:ascii="Times New Roman" w:hAnsi="Times New Roman"/>
          <w:color w:val="000000" w:themeColor="text1"/>
          <w:sz w:val="24"/>
          <w:szCs w:val="24"/>
          <w:highlight w:val="white"/>
        </w:rPr>
      </w:pPr>
      <w:r>
        <w:rPr>
          <w:rFonts w:ascii="Times New Roman" w:hAnsi="Times New Roman"/>
          <w:color w:val="000000" w:themeColor="text1"/>
          <w:sz w:val="24"/>
          <w:szCs w:val="24"/>
          <w:highlight w:val="white"/>
        </w:rPr>
        <w:t xml:space="preserve">4) предмет закупки с указанием количества поставляемого товара, объема выполняемой работы, оказываемой услуги, а также описание предмета закупки: требования к безопасности, качеству, техническим характеристикам, функциональным характеристи</w:t>
      </w:r>
      <w:r>
        <w:rPr>
          <w:rFonts w:ascii="Times New Roman" w:hAnsi="Times New Roman"/>
          <w:color w:val="000000" w:themeColor="text1"/>
          <w:sz w:val="24"/>
          <w:szCs w:val="24"/>
          <w:highlight w:val="white"/>
        </w:rPr>
        <w:t xml:space="preserve">кам (потребительским свойствам) товара, работы, услуги, к размерам, упаковке, отгрузке товара, к результатам работы, иные требования, связанные с определением соответствия поставляемого товара, выполняемой работы, оказываемой услуги потребностям Заказчика;</w:t>
      </w:r>
      <w:r>
        <w:rPr>
          <w:rFonts w:ascii="Times New Roman" w:hAnsi="Times New Roman"/>
          <w:color w:val="000000" w:themeColor="text1"/>
          <w:sz w:val="24"/>
          <w:szCs w:val="24"/>
          <w:highlight w:val="white"/>
        </w:rPr>
      </w:r>
      <w:r>
        <w:rPr>
          <w:rFonts w:ascii="Times New Roman" w:hAnsi="Times New Roman"/>
          <w:color w:val="000000" w:themeColor="text1"/>
          <w:sz w:val="24"/>
          <w:szCs w:val="24"/>
          <w:highlight w:val="white"/>
        </w:rPr>
      </w:r>
    </w:p>
    <w:p>
      <w:pPr>
        <w:ind w:firstLine="709"/>
        <w:jc w:val="both"/>
        <w:spacing w:after="0"/>
        <w:rPr>
          <w:rFonts w:ascii="Times New Roman" w:hAnsi="Times New Roman"/>
          <w:color w:val="000000" w:themeColor="text1"/>
          <w:sz w:val="24"/>
          <w:szCs w:val="24"/>
          <w:highlight w:val="white"/>
        </w:rPr>
      </w:pPr>
      <w:r>
        <w:rPr>
          <w:rFonts w:ascii="Times New Roman" w:hAnsi="Times New Roman"/>
          <w:color w:val="000000" w:themeColor="text1"/>
          <w:sz w:val="24"/>
          <w:szCs w:val="24"/>
          <w:highlight w:val="white"/>
        </w:rPr>
        <w:t xml:space="preserve">5) место, условия и сроки поставки товара, выполнения работы, оказания услуги;</w:t>
      </w:r>
      <w:r>
        <w:rPr>
          <w:rFonts w:ascii="Times New Roman" w:hAnsi="Times New Roman"/>
          <w:color w:val="000000" w:themeColor="text1"/>
          <w:sz w:val="24"/>
          <w:szCs w:val="24"/>
          <w:highlight w:val="white"/>
        </w:rPr>
      </w:r>
      <w:r>
        <w:rPr>
          <w:rFonts w:ascii="Times New Roman" w:hAnsi="Times New Roman"/>
          <w:color w:val="000000" w:themeColor="text1"/>
          <w:sz w:val="24"/>
          <w:szCs w:val="24"/>
          <w:highlight w:val="white"/>
        </w:rPr>
      </w:r>
    </w:p>
    <w:p>
      <w:pPr>
        <w:ind w:firstLine="709"/>
        <w:jc w:val="both"/>
        <w:spacing w:after="0"/>
        <w:rPr>
          <w:rFonts w:ascii="Times New Roman" w:hAnsi="Times New Roman"/>
          <w:color w:val="000000" w:themeColor="text1"/>
          <w:sz w:val="24"/>
          <w:szCs w:val="24"/>
          <w:highlight w:val="white"/>
        </w:rPr>
      </w:pPr>
      <w:r>
        <w:rPr>
          <w:rFonts w:ascii="Times New Roman" w:hAnsi="Times New Roman"/>
          <w:color w:val="000000" w:themeColor="text1"/>
          <w:sz w:val="24"/>
          <w:szCs w:val="24"/>
          <w:highlight w:val="white"/>
        </w:rPr>
        <w:t xml:space="preserve">6) сведения о начальной (максимальной) цене договора, либо цене единицы товара, работы, услуги и максимальное значение цены договора;</w:t>
      </w:r>
      <w:r>
        <w:rPr>
          <w:rFonts w:ascii="Times New Roman" w:hAnsi="Times New Roman"/>
          <w:color w:val="000000" w:themeColor="text1"/>
          <w:sz w:val="24"/>
          <w:szCs w:val="24"/>
          <w:highlight w:val="white"/>
        </w:rPr>
      </w:r>
      <w:r>
        <w:rPr>
          <w:rFonts w:ascii="Times New Roman" w:hAnsi="Times New Roman"/>
          <w:color w:val="000000" w:themeColor="text1"/>
          <w:sz w:val="24"/>
          <w:szCs w:val="24"/>
          <w:highlight w:val="white"/>
        </w:rPr>
      </w:r>
    </w:p>
    <w:p>
      <w:pPr>
        <w:ind w:firstLine="709"/>
        <w:jc w:val="both"/>
        <w:spacing w:after="0"/>
        <w:rPr>
          <w:rFonts w:ascii="Times New Roman" w:hAnsi="Times New Roman"/>
          <w:sz w:val="24"/>
          <w:szCs w:val="24"/>
          <w:highlight w:val="white"/>
        </w:rPr>
      </w:pPr>
      <w:r>
        <w:rPr>
          <w:rFonts w:ascii="Times New Roman" w:hAnsi="Times New Roman"/>
          <w:color w:val="000000" w:themeColor="text1"/>
          <w:sz w:val="24"/>
          <w:szCs w:val="24"/>
          <w:highlight w:val="white"/>
        </w:rPr>
        <w:t xml:space="preserve">7) дата и время окончания приема предложений о поставке товара, выполнении работы, оказании услуги, место и порядок подачи предложений. </w:t>
      </w:r>
      <w:r>
        <w:rPr>
          <w:rStyle w:val="1069"/>
          <w:rFonts w:ascii="Times New Roman" w:hAnsi="Times New Roman"/>
          <w:i w:val="0"/>
          <w:highlight w:val="white"/>
        </w:rPr>
        <w:t xml:space="preserve">Дата окончания приема предложений по закупке не может превышать пять рабочих дней с даты размещения информации о закупке на ЭП</w:t>
      </w:r>
      <w:r>
        <w:rPr>
          <w:rFonts w:ascii="Times New Roman" w:hAnsi="Times New Roman"/>
          <w:color w:val="000000" w:themeColor="text1"/>
          <w:sz w:val="24"/>
          <w:szCs w:val="24"/>
          <w:highlight w:val="white"/>
        </w:rPr>
        <w:t xml:space="preserve">;</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color w:val="000000" w:themeColor="text1"/>
          <w:sz w:val="24"/>
          <w:szCs w:val="24"/>
          <w:highlight w:val="white"/>
        </w:rPr>
      </w:pPr>
      <w:r>
        <w:rPr>
          <w:rFonts w:ascii="Times New Roman" w:hAnsi="Times New Roman"/>
          <w:color w:val="000000" w:themeColor="text1"/>
          <w:sz w:val="24"/>
          <w:szCs w:val="24"/>
          <w:highlight w:val="white"/>
        </w:rPr>
        <w:t xml:space="preserve">8) дата, место и порядок подведения итогов закупки;</w:t>
      </w:r>
      <w:r>
        <w:rPr>
          <w:rFonts w:ascii="Times New Roman" w:hAnsi="Times New Roman"/>
          <w:color w:val="000000" w:themeColor="text1"/>
          <w:sz w:val="24"/>
          <w:szCs w:val="24"/>
          <w:highlight w:val="white"/>
        </w:rPr>
      </w:r>
      <w:r>
        <w:rPr>
          <w:rFonts w:ascii="Times New Roman" w:hAnsi="Times New Roman"/>
          <w:color w:val="000000" w:themeColor="text1"/>
          <w:sz w:val="24"/>
          <w:szCs w:val="24"/>
          <w:highlight w:val="white"/>
        </w:rPr>
      </w:r>
    </w:p>
    <w:p>
      <w:pPr>
        <w:ind w:firstLine="709"/>
        <w:jc w:val="both"/>
        <w:spacing w:after="0"/>
        <w:rPr>
          <w:rFonts w:ascii="Times New Roman" w:hAnsi="Times New Roman"/>
          <w:color w:val="000000" w:themeColor="text1"/>
          <w:sz w:val="24"/>
          <w:szCs w:val="24"/>
          <w:highlight w:val="white"/>
        </w:rPr>
      </w:pPr>
      <w:r>
        <w:rPr>
          <w:rFonts w:ascii="Times New Roman" w:hAnsi="Times New Roman"/>
          <w:color w:val="000000" w:themeColor="text1"/>
          <w:sz w:val="24"/>
          <w:szCs w:val="24"/>
          <w:highlight w:val="white"/>
        </w:rPr>
        <w:t xml:space="preserve">9) критерии оценки, порядок сопоставления предложений участников закупки о поставке товара, выполнении работы, оказании услуги;</w:t>
      </w:r>
      <w:r>
        <w:rPr>
          <w:rFonts w:ascii="Times New Roman" w:hAnsi="Times New Roman"/>
          <w:color w:val="000000" w:themeColor="text1"/>
          <w:sz w:val="24"/>
          <w:szCs w:val="24"/>
          <w:highlight w:val="white"/>
        </w:rPr>
      </w:r>
      <w:r>
        <w:rPr>
          <w:rFonts w:ascii="Times New Roman" w:hAnsi="Times New Roman"/>
          <w:color w:val="000000" w:themeColor="text1"/>
          <w:sz w:val="24"/>
          <w:szCs w:val="24"/>
          <w:highlight w:val="white"/>
        </w:rPr>
      </w:r>
    </w:p>
    <w:p>
      <w:pPr>
        <w:ind w:firstLine="709"/>
        <w:jc w:val="both"/>
        <w:spacing w:after="0"/>
        <w:rPr>
          <w:rFonts w:ascii="Times New Roman" w:hAnsi="Times New Roman"/>
          <w:color w:val="000000" w:themeColor="text1"/>
          <w:sz w:val="24"/>
          <w:szCs w:val="24"/>
          <w:highlight w:val="white"/>
        </w:rPr>
      </w:pPr>
      <w:r>
        <w:rPr>
          <w:rFonts w:ascii="Times New Roman" w:hAnsi="Times New Roman"/>
          <w:color w:val="000000" w:themeColor="text1"/>
          <w:sz w:val="24"/>
          <w:szCs w:val="24"/>
          <w:highlight w:val="white"/>
        </w:rPr>
        <w:t xml:space="preserve">10) требования к участникам закупки;</w:t>
      </w:r>
      <w:r>
        <w:rPr>
          <w:rFonts w:ascii="Times New Roman" w:hAnsi="Times New Roman"/>
          <w:color w:val="000000" w:themeColor="text1"/>
          <w:sz w:val="24"/>
          <w:szCs w:val="24"/>
          <w:highlight w:val="white"/>
        </w:rPr>
      </w:r>
      <w:r>
        <w:rPr>
          <w:rFonts w:ascii="Times New Roman" w:hAnsi="Times New Roman"/>
          <w:color w:val="000000" w:themeColor="text1"/>
          <w:sz w:val="24"/>
          <w:szCs w:val="24"/>
          <w:highlight w:val="white"/>
        </w:rPr>
      </w:r>
    </w:p>
    <w:p>
      <w:pPr>
        <w:ind w:firstLine="709"/>
        <w:jc w:val="both"/>
        <w:spacing w:after="0"/>
        <w:rPr>
          <w:rFonts w:ascii="Times New Roman" w:hAnsi="Times New Roman"/>
          <w:color w:val="000000" w:themeColor="text1"/>
          <w:sz w:val="24"/>
          <w:szCs w:val="24"/>
          <w:highlight w:val="white"/>
        </w:rPr>
      </w:pPr>
      <w:r>
        <w:rPr>
          <w:rFonts w:ascii="Times New Roman" w:hAnsi="Times New Roman"/>
          <w:color w:val="000000" w:themeColor="text1"/>
          <w:sz w:val="24"/>
          <w:szCs w:val="24"/>
          <w:highlight w:val="white"/>
        </w:rPr>
        <w:t xml:space="preserve">11) </w:t>
      </w:r>
      <w:r>
        <w:rPr>
          <w:rFonts w:ascii="Times New Roman" w:hAnsi="Times New Roman"/>
          <w:color w:val="000000"/>
          <w:sz w:val="24"/>
          <w:szCs w:val="24"/>
          <w:highlight w:val="white"/>
          <w:shd w:val="clear" w:color="auto" w:fill="ffffff"/>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w:t>
      </w:r>
      <w:r>
        <w:rPr>
          <w:rFonts w:ascii="Times New Roman" w:hAnsi="Times New Roman"/>
          <w:color w:val="000000"/>
          <w:sz w:val="24"/>
          <w:szCs w:val="24"/>
          <w:highlight w:val="white"/>
          <w:shd w:val="clear" w:color="auto" w:fill="ffffff"/>
        </w:rPr>
        <w:t xml:space="preserve">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w:t>
      </w:r>
      <w:r>
        <w:rPr>
          <w:rFonts w:ascii="Times New Roman" w:hAnsi="Times New Roman"/>
          <w:color w:val="000000"/>
          <w:sz w:val="24"/>
          <w:szCs w:val="24"/>
          <w:highlight w:val="white"/>
          <w:shd w:val="clear" w:color="auto" w:fill="ffffff"/>
        </w:rPr>
        <w:t xml:space="preserve">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 в отношении товара, работы, услуги, являющихся предметом закупки;</w:t>
      </w:r>
      <w:r>
        <w:rPr>
          <w:rFonts w:ascii="Times New Roman" w:hAnsi="Times New Roman"/>
          <w:color w:val="000000" w:themeColor="text1"/>
          <w:sz w:val="24"/>
          <w:szCs w:val="24"/>
          <w:highlight w:val="white"/>
        </w:rPr>
      </w:r>
      <w:r>
        <w:rPr>
          <w:rFonts w:ascii="Times New Roman" w:hAnsi="Times New Roman"/>
          <w:color w:val="000000" w:themeColor="text1"/>
          <w:sz w:val="24"/>
          <w:szCs w:val="24"/>
          <w:highlight w:val="white"/>
        </w:rPr>
      </w:r>
    </w:p>
    <w:p>
      <w:pPr>
        <w:ind w:firstLine="709"/>
        <w:jc w:val="both"/>
        <w:spacing w:after="0"/>
        <w:rPr>
          <w:rFonts w:ascii="Times New Roman" w:hAnsi="Times New Roman"/>
          <w:sz w:val="24"/>
          <w:szCs w:val="24"/>
        </w:rPr>
      </w:pPr>
      <w:r>
        <w:rPr>
          <w:rFonts w:ascii="Times New Roman" w:hAnsi="Times New Roman"/>
          <w:color w:val="000000" w:themeColor="text1"/>
          <w:sz w:val="24"/>
          <w:szCs w:val="24"/>
          <w:highlight w:val="white"/>
        </w:rPr>
        <w:t xml:space="preserve">12) требования к содержанию предложения участника закупки о поставке товара, выполнении работы, оказании услуги, в том числе к у</w:t>
      </w:r>
      <w:r>
        <w:rPr>
          <w:rFonts w:ascii="Times New Roman" w:hAnsi="Times New Roman"/>
          <w:sz w:val="24"/>
          <w:szCs w:val="24"/>
        </w:rPr>
        <w:t xml:space="preserve">казанию в предложении наименования страны происхождения поставл</w:t>
      </w:r>
      <w:r>
        <w:rPr>
          <w:rFonts w:ascii="Times New Roman" w:hAnsi="Times New Roman"/>
          <w:sz w:val="24"/>
          <w:szCs w:val="24"/>
        </w:rPr>
        <w:t xml:space="preserve">яемого товара (при осуществлении закупки товара, в том числе поставляемого Заказчику при выполнении закупаемых работ, оказании закупаемых услуг), а также информации и документов, определенных в соответствии с пунктом 2 части 2 статьи 3.1-4 Закона № 223-ФЗ.</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color w:val="000000" w:themeColor="text1"/>
          <w:sz w:val="24"/>
          <w:szCs w:val="24"/>
          <w:highlight w:val="white"/>
        </w:rPr>
      </w:pPr>
      <w:r>
        <w:rPr>
          <w:rFonts w:ascii="Times New Roman" w:hAnsi="Times New Roman"/>
          <w:sz w:val="24"/>
          <w:szCs w:val="24"/>
        </w:rPr>
        <w:t xml:space="preserve">В информации о закупке должно быть указано, что участниками такой закупки могут быть только субъекты малого и среднего предпринимательства. </w:t>
      </w:r>
      <w:r>
        <w:rPr>
          <w:rFonts w:ascii="Times New Roman" w:hAnsi="Times New Roman"/>
          <w:color w:val="000000" w:themeColor="text1"/>
          <w:sz w:val="24"/>
          <w:szCs w:val="24"/>
          <w:highlight w:val="white"/>
        </w:rPr>
      </w:r>
      <w:r>
        <w:rPr>
          <w:rFonts w:ascii="Times New Roman" w:hAnsi="Times New Roman"/>
          <w:color w:val="000000" w:themeColor="text1"/>
          <w:sz w:val="24"/>
          <w:szCs w:val="24"/>
          <w:highlight w:val="white"/>
        </w:rPr>
      </w:r>
    </w:p>
    <w:p>
      <w:pPr>
        <w:ind w:firstLine="709"/>
        <w:jc w:val="both"/>
        <w:spacing w:after="0"/>
        <w:rPr>
          <w:rFonts w:ascii="Times New Roman" w:hAnsi="Times New Roman"/>
          <w:color w:val="000000" w:themeColor="text1"/>
          <w:sz w:val="24"/>
          <w:szCs w:val="24"/>
        </w:rPr>
      </w:pPr>
      <w:r>
        <w:rPr>
          <w:rStyle w:val="1068"/>
          <w:rFonts w:ascii="Times New Roman" w:hAnsi="Times New Roman" w:cs="Times New Roman"/>
        </w:rPr>
        <w:t xml:space="preserve">16(1)</w:t>
      </w:r>
      <w:r>
        <w:rPr>
          <w:rStyle w:val="1069"/>
          <w:rFonts w:ascii="Times New Roman" w:hAnsi="Times New Roman"/>
          <w:i w:val="0"/>
        </w:rPr>
        <w:t xml:space="preserve">.2.5. </w:t>
      </w:r>
      <w:r>
        <w:rPr>
          <w:rFonts w:ascii="Times New Roman" w:hAnsi="Times New Roman"/>
          <w:color w:val="000000" w:themeColor="text1"/>
          <w:sz w:val="24"/>
          <w:szCs w:val="24"/>
        </w:rPr>
        <w:t xml:space="preserve">В информации о закупке могут быть указаны следующие сведения</w:t>
      </w:r>
      <w:r>
        <w:rPr>
          <w:rFonts w:ascii="Times New Roman" w:hAnsi="Times New Roman"/>
          <w:color w:val="000000" w:themeColor="text1"/>
          <w:sz w:val="24"/>
          <w:szCs w:val="24"/>
        </w:rPr>
      </w:r>
      <w:r>
        <w:rPr>
          <w:rFonts w:ascii="Times New Roman" w:hAnsi="Times New Roman"/>
          <w:color w:val="000000" w:themeColor="text1"/>
          <w:sz w:val="24"/>
          <w:szCs w:val="24"/>
        </w:rPr>
      </w:r>
    </w:p>
    <w:p>
      <w:pPr>
        <w:ind w:firstLine="709"/>
        <w:jc w:val="both"/>
        <w:spacing w:after="0"/>
        <w:rPr>
          <w:rFonts w:ascii="Times New Roman" w:hAnsi="Times New Roman"/>
          <w:color w:val="000000" w:themeColor="text1"/>
          <w:sz w:val="24"/>
          <w:szCs w:val="24"/>
        </w:rPr>
      </w:pPr>
      <w:r>
        <w:rPr>
          <w:rFonts w:ascii="Times New Roman" w:hAnsi="Times New Roman"/>
          <w:color w:val="000000" w:themeColor="text1"/>
          <w:sz w:val="24"/>
          <w:szCs w:val="24"/>
        </w:rPr>
        <w:t xml:space="preserve">1) форма, сроки и порядок оплаты товара, работы, услуги;</w:t>
      </w:r>
      <w:r>
        <w:rPr>
          <w:rFonts w:ascii="Times New Roman" w:hAnsi="Times New Roman"/>
          <w:color w:val="000000" w:themeColor="text1"/>
          <w:sz w:val="24"/>
          <w:szCs w:val="24"/>
        </w:rPr>
      </w:r>
      <w:r>
        <w:rPr>
          <w:rFonts w:ascii="Times New Roman" w:hAnsi="Times New Roman"/>
          <w:color w:val="000000" w:themeColor="text1"/>
          <w:sz w:val="24"/>
          <w:szCs w:val="24"/>
        </w:rPr>
      </w:r>
    </w:p>
    <w:p>
      <w:pPr>
        <w:ind w:firstLine="709"/>
        <w:jc w:val="both"/>
        <w:spacing w:after="0"/>
        <w:rPr>
          <w:rFonts w:ascii="Times New Roman" w:hAnsi="Times New Roman"/>
          <w:color w:val="000000" w:themeColor="text1"/>
          <w:sz w:val="24"/>
          <w:szCs w:val="24"/>
        </w:rPr>
      </w:pPr>
      <w:r>
        <w:rPr>
          <w:rFonts w:ascii="Times New Roman" w:hAnsi="Times New Roman"/>
          <w:color w:val="000000" w:themeColor="text1"/>
          <w:sz w:val="24"/>
          <w:szCs w:val="24"/>
        </w:rPr>
        <w:t xml:space="preserve">2)</w:t>
      </w:r>
      <w:r>
        <w:rPr>
          <w:color w:val="000000" w:themeColor="text1"/>
        </w:rPr>
        <w:t xml:space="preserve"> </w:t>
      </w:r>
      <w:r>
        <w:rPr>
          <w:rFonts w:ascii="Times New Roman" w:hAnsi="Times New Roman"/>
          <w:color w:val="000000" w:themeColor="text1"/>
          <w:sz w:val="24"/>
          <w:szCs w:val="24"/>
        </w:rPr>
        <w:t xml:space="preserve">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 </w:t>
      </w:r>
      <w:r>
        <w:rPr>
          <w:rFonts w:ascii="Times New Roman" w:hAnsi="Times New Roman"/>
          <w:color w:val="000000" w:themeColor="text1"/>
          <w:sz w:val="24"/>
          <w:szCs w:val="24"/>
        </w:rPr>
      </w:r>
      <w:r>
        <w:rPr>
          <w:rFonts w:ascii="Times New Roman" w:hAnsi="Times New Roman"/>
          <w:color w:val="000000" w:themeColor="text1"/>
          <w:sz w:val="24"/>
          <w:szCs w:val="24"/>
        </w:rPr>
      </w:r>
    </w:p>
    <w:p>
      <w:pPr>
        <w:ind w:firstLine="709"/>
        <w:jc w:val="both"/>
        <w:spacing w:after="0"/>
        <w:rPr>
          <w:rFonts w:ascii="Times New Roman" w:hAnsi="Times New Roman"/>
          <w:color w:val="000000" w:themeColor="text1"/>
          <w:sz w:val="24"/>
          <w:szCs w:val="24"/>
        </w:rPr>
      </w:pPr>
      <w:r>
        <w:rPr>
          <w:rFonts w:ascii="Times New Roman" w:hAnsi="Times New Roman"/>
          <w:color w:val="000000" w:themeColor="text1"/>
          <w:sz w:val="24"/>
          <w:szCs w:val="24"/>
        </w:rPr>
        <w:t xml:space="preserve">3) 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w:t>
      </w:r>
      <w:r>
        <w:rPr>
          <w:rFonts w:ascii="Times New Roman" w:hAnsi="Times New Roman"/>
          <w:color w:val="000000" w:themeColor="text1"/>
          <w:sz w:val="24"/>
          <w:szCs w:val="24"/>
        </w:rPr>
      </w:r>
      <w:r>
        <w:rPr>
          <w:rFonts w:ascii="Times New Roman" w:hAnsi="Times New Roman"/>
          <w:color w:val="000000" w:themeColor="text1"/>
          <w:sz w:val="24"/>
          <w:szCs w:val="24"/>
        </w:rPr>
      </w:r>
    </w:p>
    <w:p>
      <w:pPr>
        <w:ind w:firstLine="709"/>
        <w:jc w:val="both"/>
        <w:spacing w:after="0"/>
        <w:rPr>
          <w:rFonts w:ascii="Times New Roman" w:hAnsi="Times New Roman"/>
          <w:color w:val="000000" w:themeColor="text1"/>
          <w:sz w:val="24"/>
          <w:szCs w:val="24"/>
        </w:rPr>
      </w:pPr>
      <w:r>
        <w:rPr>
          <w:rFonts w:ascii="Times New Roman" w:hAnsi="Times New Roman"/>
          <w:color w:val="000000" w:themeColor="text1"/>
          <w:sz w:val="24"/>
          <w:szCs w:val="24"/>
        </w:rPr>
        <w:t xml:space="preserve">4) срок и порядок заключения договора, предоставления документов, необходимых для заключения договора;</w:t>
      </w:r>
      <w:r>
        <w:rPr>
          <w:rFonts w:ascii="Times New Roman" w:hAnsi="Times New Roman"/>
          <w:color w:val="000000" w:themeColor="text1"/>
          <w:sz w:val="24"/>
          <w:szCs w:val="24"/>
        </w:rPr>
      </w:r>
      <w:r>
        <w:rPr>
          <w:rFonts w:ascii="Times New Roman" w:hAnsi="Times New Roman"/>
          <w:color w:val="000000" w:themeColor="text1"/>
          <w:sz w:val="24"/>
          <w:szCs w:val="24"/>
        </w:rPr>
      </w:r>
    </w:p>
    <w:p>
      <w:pPr>
        <w:ind w:firstLine="709"/>
        <w:jc w:val="both"/>
        <w:spacing w:after="0"/>
        <w:rPr>
          <w:rFonts w:ascii="Times New Roman" w:hAnsi="Times New Roman"/>
          <w:color w:val="000000" w:themeColor="text1"/>
          <w:sz w:val="24"/>
          <w:szCs w:val="24"/>
        </w:rPr>
      </w:pPr>
      <w:r>
        <w:rPr>
          <w:rFonts w:ascii="Times New Roman" w:hAnsi="Times New Roman"/>
          <w:color w:val="000000" w:themeColor="text1"/>
          <w:sz w:val="24"/>
          <w:szCs w:val="24"/>
        </w:rPr>
        <w:t xml:space="preserve">5) иные сведения, определенные настоящим Положением.</w:t>
      </w:r>
      <w:r>
        <w:rPr>
          <w:rFonts w:ascii="Times New Roman" w:hAnsi="Times New Roman"/>
          <w:color w:val="000000" w:themeColor="text1"/>
          <w:sz w:val="24"/>
          <w:szCs w:val="24"/>
        </w:rPr>
      </w:r>
      <w:r>
        <w:rPr>
          <w:rFonts w:ascii="Times New Roman" w:hAnsi="Times New Roman"/>
          <w:color w:val="000000" w:themeColor="text1"/>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К информации о закупке Заказчик </w:t>
      </w:r>
      <w:r>
        <w:rPr>
          <w:rFonts w:ascii="Times New Roman" w:hAnsi="Times New Roman"/>
          <w:color w:val="000000" w:themeColor="text1"/>
          <w:sz w:val="24"/>
          <w:szCs w:val="24"/>
        </w:rPr>
        <w:t xml:space="preserve">вправе приложить</w:t>
      </w:r>
      <w:r>
        <w:rPr>
          <w:rFonts w:ascii="Times New Roman" w:hAnsi="Times New Roman"/>
          <w:sz w:val="24"/>
          <w:szCs w:val="24"/>
        </w:rPr>
        <w:t xml:space="preserve"> проект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color w:val="000000" w:themeColor="text1"/>
          <w:sz w:val="24"/>
          <w:szCs w:val="24"/>
        </w:rPr>
      </w:pPr>
      <w:r>
        <w:rPr>
          <w:rStyle w:val="1068"/>
          <w:rFonts w:ascii="Times New Roman" w:hAnsi="Times New Roman" w:cs="Times New Roman"/>
        </w:rPr>
        <w:t xml:space="preserve">16(1)</w:t>
      </w:r>
      <w:r>
        <w:rPr>
          <w:rStyle w:val="1069"/>
          <w:rFonts w:ascii="Times New Roman" w:hAnsi="Times New Roman"/>
          <w:i w:val="0"/>
        </w:rPr>
        <w:t xml:space="preserve">.2.6. </w:t>
      </w:r>
      <w:r>
        <w:rPr>
          <w:rFonts w:ascii="Times New Roman" w:hAnsi="Times New Roman"/>
          <w:color w:val="000000" w:themeColor="text1"/>
          <w:sz w:val="24"/>
          <w:szCs w:val="24"/>
        </w:rPr>
        <w:t xml:space="preserve">Требования к товарам (работам, услугам), устанавливаемые Заказчиком при проведении закупки в электронном магазине, могут включать:</w:t>
      </w:r>
      <w:r>
        <w:rPr>
          <w:rFonts w:ascii="Times New Roman" w:hAnsi="Times New Roman"/>
          <w:color w:val="000000" w:themeColor="text1"/>
          <w:sz w:val="24"/>
          <w:szCs w:val="24"/>
        </w:rPr>
      </w:r>
      <w:r>
        <w:rPr>
          <w:rFonts w:ascii="Times New Roman" w:hAnsi="Times New Roman"/>
          <w:color w:val="000000" w:themeColor="text1"/>
          <w:sz w:val="24"/>
          <w:szCs w:val="24"/>
        </w:rPr>
      </w:r>
    </w:p>
    <w:p>
      <w:pPr>
        <w:ind w:firstLine="709"/>
        <w:jc w:val="both"/>
        <w:spacing w:after="0"/>
        <w:rPr>
          <w:rFonts w:ascii="Times New Roman" w:hAnsi="Times New Roman"/>
          <w:color w:val="000000" w:themeColor="text1"/>
          <w:sz w:val="24"/>
          <w:szCs w:val="24"/>
        </w:rPr>
      </w:pPr>
      <w:r>
        <w:rPr>
          <w:rFonts w:ascii="Times New Roman" w:hAnsi="Times New Roman"/>
          <w:color w:val="000000" w:themeColor="text1"/>
          <w:sz w:val="24"/>
          <w:szCs w:val="24"/>
        </w:rPr>
        <w:t xml:space="preserve">а)</w:t>
      </w:r>
      <w:r>
        <w:rPr>
          <w:rFonts w:ascii="Times New Roman" w:hAnsi="Times New Roman"/>
          <w:color w:val="000000" w:themeColor="text1"/>
          <w:sz w:val="24"/>
          <w:szCs w:val="24"/>
        </w:rPr>
        <w:tab/>
        <w:t xml:space="preserve">Указание на функцион</w:t>
      </w:r>
      <w:r>
        <w:rPr>
          <w:rFonts w:ascii="Times New Roman" w:hAnsi="Times New Roman"/>
          <w:color w:val="000000" w:themeColor="text1"/>
          <w:sz w:val="24"/>
          <w:szCs w:val="24"/>
        </w:rPr>
        <w:t xml:space="preserve">альные характеристики (потребительские свойства), технические и качественные характеристики, эксплуатационные характеристики (при необходимости), требования к безопасности товаров (работ, услуг), к размерам, упаковке, отгрузке товара, к результатам работы.</w:t>
      </w:r>
      <w:r>
        <w:rPr>
          <w:rFonts w:ascii="Times New Roman" w:hAnsi="Times New Roman"/>
          <w:color w:val="000000" w:themeColor="text1"/>
          <w:sz w:val="24"/>
          <w:szCs w:val="24"/>
        </w:rPr>
      </w:r>
      <w:r>
        <w:rPr>
          <w:rFonts w:ascii="Times New Roman" w:hAnsi="Times New Roman"/>
          <w:color w:val="000000" w:themeColor="text1"/>
          <w:sz w:val="24"/>
          <w:szCs w:val="24"/>
        </w:rPr>
      </w:r>
    </w:p>
    <w:p>
      <w:pPr>
        <w:ind w:firstLine="709"/>
        <w:jc w:val="both"/>
        <w:spacing w:after="0"/>
        <w:rPr>
          <w:rFonts w:ascii="Times New Roman" w:hAnsi="Times New Roman"/>
          <w:color w:val="000000" w:themeColor="text1"/>
          <w:sz w:val="24"/>
          <w:szCs w:val="24"/>
        </w:rPr>
      </w:pPr>
      <w:r>
        <w:rPr>
          <w:rFonts w:ascii="Times New Roman" w:hAnsi="Times New Roman"/>
          <w:color w:val="000000" w:themeColor="text1"/>
          <w:sz w:val="24"/>
          <w:szCs w:val="24"/>
        </w:rPr>
        <w:t xml:space="preserve">б)</w:t>
      </w:r>
      <w:r>
        <w:rPr>
          <w:rFonts w:ascii="Times New Roman" w:hAnsi="Times New Roman"/>
          <w:color w:val="000000" w:themeColor="text1"/>
          <w:sz w:val="24"/>
          <w:szCs w:val="24"/>
        </w:rPr>
        <w:tab/>
        <w:t xml:space="preserve">Указание на конкретные товарные знаки, знаки обслуживания, фирменные наименования, патенты, полезные модели, промышленные образцы, конкретного производителя товара, конкретную страну происхождения товара.</w:t>
      </w:r>
      <w:r>
        <w:rPr>
          <w:rFonts w:ascii="Times New Roman" w:hAnsi="Times New Roman"/>
          <w:color w:val="000000" w:themeColor="text1"/>
          <w:sz w:val="24"/>
          <w:szCs w:val="24"/>
        </w:rPr>
      </w:r>
      <w:r>
        <w:rPr>
          <w:rFonts w:ascii="Times New Roman" w:hAnsi="Times New Roman"/>
          <w:color w:val="000000" w:themeColor="text1"/>
          <w:sz w:val="24"/>
          <w:szCs w:val="24"/>
        </w:rPr>
      </w:r>
    </w:p>
    <w:p>
      <w:pPr>
        <w:ind w:firstLine="709"/>
        <w:jc w:val="both"/>
        <w:spacing w:after="0"/>
        <w:rPr>
          <w:rFonts w:ascii="Times New Roman" w:hAnsi="Times New Roman"/>
          <w:sz w:val="24"/>
          <w:szCs w:val="24"/>
        </w:rPr>
      </w:pPr>
      <w:r>
        <w:rPr>
          <w:rFonts w:ascii="Times New Roman" w:hAnsi="Times New Roman"/>
          <w:sz w:val="24"/>
          <w:szCs w:val="24"/>
          <w:highlight w:val="white"/>
        </w:rPr>
        <w:t xml:space="preserve">Описание предмета закупки может осуществляться без соблюдения требований части 6.1 статьи 3 Закона № 223-ФЗ</w:t>
      </w:r>
      <w:r>
        <w:rPr>
          <w:rStyle w:val="1069"/>
          <w:rFonts w:ascii="Times New Roman" w:hAnsi="Times New Roman"/>
          <w:i w:val="0"/>
          <w:highlight w:val="white"/>
        </w:rPr>
        <w:t xml:space="preserve"> и пункта 5.5.2 настоящего Положения.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Style w:val="1068"/>
          <w:rFonts w:ascii="Times New Roman" w:hAnsi="Times New Roman" w:cs="Times New Roman"/>
        </w:rPr>
        <w:t xml:space="preserve">16(1)</w:t>
      </w:r>
      <w:r>
        <w:rPr>
          <w:rStyle w:val="1069"/>
          <w:rFonts w:ascii="Times New Roman" w:hAnsi="Times New Roman"/>
          <w:i w:val="0"/>
        </w:rPr>
        <w:t xml:space="preserve">.2.7. </w:t>
      </w:r>
      <w:r>
        <w:rPr>
          <w:rFonts w:ascii="Times New Roman" w:hAnsi="Times New Roman"/>
          <w:sz w:val="24"/>
          <w:szCs w:val="24"/>
        </w:rPr>
        <w:t xml:space="preserve">Заказчик, при проведении закупки в электронном магазине, устанавливает требования к участнику закупки в соответствии с пунктом 5.3.1.1 настоящего Положения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Заказчик, при проведении закупки в электронном магазине, вправе установить требования к участнику закупки в соответствии с пунктами 5.3.2 и 5.3.3 настоящего Положения.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color w:val="000000" w:themeColor="text1"/>
          <w:sz w:val="24"/>
          <w:szCs w:val="24"/>
          <w:highlight w:val="white"/>
        </w:rPr>
      </w:pPr>
      <w:r>
        <w:rPr>
          <w:rStyle w:val="1068"/>
          <w:rFonts w:ascii="Times New Roman" w:hAnsi="Times New Roman" w:cs="Times New Roman"/>
        </w:rPr>
        <w:t xml:space="preserve">16(1)</w:t>
      </w:r>
      <w:r>
        <w:rPr>
          <w:rStyle w:val="1069"/>
          <w:rFonts w:ascii="Times New Roman" w:hAnsi="Times New Roman"/>
          <w:i w:val="0"/>
        </w:rPr>
        <w:t xml:space="preserve">.2.8. </w:t>
      </w:r>
      <w:r>
        <w:rPr>
          <w:rFonts w:ascii="Times New Roman" w:hAnsi="Times New Roman"/>
          <w:color w:val="000000" w:themeColor="text1"/>
          <w:sz w:val="24"/>
          <w:szCs w:val="24"/>
        </w:rPr>
        <w:t xml:space="preserve">З</w:t>
      </w:r>
      <w:r>
        <w:rPr>
          <w:rFonts w:ascii="Times New Roman" w:hAnsi="Times New Roman"/>
          <w:color w:val="000000" w:themeColor="text1"/>
          <w:sz w:val="24"/>
          <w:szCs w:val="24"/>
          <w:highlight w:val="white"/>
        </w:rPr>
        <w:t xml:space="preserve">аказчик при проведении закупки в электронном магазине устанавливает критерий оценки предложений </w:t>
      </w:r>
      <w:r>
        <w:rPr>
          <w:rFonts w:ascii="Times New Roman" w:hAnsi="Times New Roman"/>
          <w:color w:val="000000" w:themeColor="text1"/>
          <w:sz w:val="24"/>
          <w:szCs w:val="24"/>
        </w:rPr>
        <w:t xml:space="preserve">участников закупки </w:t>
      </w:r>
      <w:r>
        <w:rPr>
          <w:rFonts w:ascii="Times New Roman" w:hAnsi="Times New Roman"/>
          <w:sz w:val="24"/>
          <w:szCs w:val="24"/>
        </w:rPr>
        <w:t xml:space="preserve">«Цена договора, сумма цен единиц товара (работы, услуги)», указанный</w:t>
      </w:r>
      <w:r>
        <w:rPr>
          <w:rFonts w:ascii="Times New Roman" w:hAnsi="Times New Roman"/>
          <w:color w:val="000000" w:themeColor="text1"/>
          <w:sz w:val="24"/>
          <w:szCs w:val="24"/>
          <w:highlight w:val="white"/>
        </w:rPr>
        <w:t xml:space="preserve"> в пункте 5.7.1 настоящего Положения.</w:t>
      </w:r>
      <w:r>
        <w:rPr>
          <w:rFonts w:ascii="Times New Roman" w:hAnsi="Times New Roman"/>
          <w:color w:val="000000" w:themeColor="text1"/>
          <w:sz w:val="24"/>
          <w:szCs w:val="24"/>
          <w:highlight w:val="white"/>
        </w:rPr>
      </w:r>
      <w:r>
        <w:rPr>
          <w:rFonts w:ascii="Times New Roman" w:hAnsi="Times New Roman"/>
          <w:color w:val="000000" w:themeColor="text1"/>
          <w:sz w:val="24"/>
          <w:szCs w:val="24"/>
          <w:highlight w:val="white"/>
        </w:rPr>
      </w:r>
    </w:p>
    <w:p>
      <w:pPr>
        <w:ind w:firstLine="709"/>
        <w:jc w:val="both"/>
        <w:spacing w:after="0"/>
        <w:rPr>
          <w:rFonts w:ascii="Times New Roman" w:hAnsi="Times New Roman"/>
          <w:color w:val="000000" w:themeColor="text1"/>
          <w:sz w:val="24"/>
          <w:szCs w:val="24"/>
        </w:rPr>
      </w:pPr>
      <w:r>
        <w:rPr>
          <w:rFonts w:ascii="Times New Roman" w:hAnsi="Times New Roman"/>
          <w:color w:val="000000" w:themeColor="text1"/>
          <w:sz w:val="24"/>
          <w:szCs w:val="24"/>
        </w:rPr>
        <w:t xml:space="preserve">Порядок оценки и сопоставления предложений участников закупки о поставке товара, выполнении работы, оказании услуги указывается в информации о закупке.</w:t>
      </w:r>
      <w:r>
        <w:rPr>
          <w:rFonts w:ascii="Times New Roman" w:hAnsi="Times New Roman"/>
          <w:color w:val="000000" w:themeColor="text1"/>
          <w:sz w:val="24"/>
          <w:szCs w:val="24"/>
        </w:rPr>
      </w:r>
      <w:r>
        <w:rPr>
          <w:rFonts w:ascii="Times New Roman" w:hAnsi="Times New Roman"/>
          <w:color w:val="000000" w:themeColor="text1"/>
          <w:sz w:val="24"/>
          <w:szCs w:val="24"/>
        </w:rPr>
      </w:r>
    </w:p>
    <w:p>
      <w:pPr>
        <w:ind w:firstLine="709"/>
        <w:jc w:val="both"/>
        <w:spacing w:after="0"/>
      </w:pPr>
      <w:r>
        <w:rPr>
          <w:rStyle w:val="1068"/>
          <w:rFonts w:ascii="Times New Roman" w:hAnsi="Times New Roman" w:cs="Times New Roman"/>
        </w:rPr>
        <w:t xml:space="preserve">16(1)</w:t>
      </w:r>
      <w:r>
        <w:rPr>
          <w:rStyle w:val="1069"/>
          <w:rFonts w:ascii="Times New Roman" w:hAnsi="Times New Roman"/>
          <w:i w:val="0"/>
        </w:rPr>
        <w:t xml:space="preserve">.2.9. Оператор ЭП в порядке, установленном регламентом Оператора ЭП, определяет </w:t>
      </w:r>
      <w:r>
        <w:rPr>
          <w:rFonts w:ascii="Times New Roman" w:hAnsi="Times New Roman"/>
          <w:sz w:val="24"/>
          <w:szCs w:val="24"/>
        </w:rPr>
        <w:t xml:space="preserve">из состава предварительных предложений, размещенных участниками на ЭП, предварительные предложения, соответствующие требованиям Заказчика, </w:t>
      </w:r>
      <w:r>
        <w:rPr>
          <w:rStyle w:val="1069"/>
          <w:rFonts w:ascii="Times New Roman" w:hAnsi="Times New Roman"/>
          <w:i w:val="0"/>
        </w:rPr>
        <w:t xml:space="preserve">установленным в информации о закупке, и направляет их Заказчику</w:t>
      </w:r>
      <w:r>
        <w:rPr>
          <w:rFonts w:ascii="Times New Roman" w:hAnsi="Times New Roman"/>
          <w:sz w:val="24"/>
          <w:szCs w:val="24"/>
        </w:rPr>
        <w:t xml:space="preserve">. </w:t>
      </w:r>
      <w:r/>
    </w:p>
    <w:p>
      <w:pPr>
        <w:ind w:firstLine="709"/>
        <w:jc w:val="both"/>
        <w:spacing w:after="0"/>
        <w:rPr>
          <w:rFonts w:ascii="Times New Roman" w:hAnsi="Times New Roman"/>
          <w:sz w:val="24"/>
          <w:szCs w:val="24"/>
        </w:rPr>
      </w:pPr>
      <w:r>
        <w:rPr>
          <w:rStyle w:val="1068"/>
          <w:rFonts w:ascii="Times New Roman" w:hAnsi="Times New Roman" w:cs="Times New Roman"/>
        </w:rPr>
        <w:t xml:space="preserve">16(1)</w:t>
      </w:r>
      <w:r>
        <w:rPr>
          <w:rStyle w:val="1069"/>
          <w:rFonts w:ascii="Times New Roman" w:hAnsi="Times New Roman"/>
          <w:i w:val="0"/>
        </w:rPr>
        <w:t xml:space="preserve">.2.10. </w:t>
      </w:r>
      <w:r>
        <w:rPr>
          <w:rFonts w:ascii="Times New Roman" w:hAnsi="Times New Roman"/>
          <w:sz w:val="24"/>
          <w:szCs w:val="24"/>
        </w:rPr>
        <w:t xml:space="preserve">Заказчик </w:t>
      </w:r>
      <w:r>
        <w:rPr>
          <w:rStyle w:val="1069"/>
          <w:rFonts w:ascii="Times New Roman" w:hAnsi="Times New Roman"/>
          <w:i w:val="0"/>
        </w:rPr>
        <w:t xml:space="preserve">в течение пяти рабочих дней с даты получения от Оператора ЭП предложений </w:t>
      </w:r>
      <w:r>
        <w:rPr>
          <w:rFonts w:ascii="Times New Roman" w:hAnsi="Times New Roman"/>
          <w:sz w:val="24"/>
          <w:szCs w:val="24"/>
        </w:rPr>
        <w:t xml:space="preserve">осуще</w:t>
      </w:r>
      <w:r>
        <w:rPr>
          <w:rFonts w:ascii="Times New Roman" w:hAnsi="Times New Roman"/>
          <w:sz w:val="24"/>
          <w:szCs w:val="24"/>
        </w:rPr>
        <w:t xml:space="preserve">ствляет рассмотрение предварительных предложений, направленных Оператором ЭП, и определяет участника закупки, с которым будет заключаться договор, с учетом требований к участникам, требований к товарам (работам, услугам), порядка и критериев оценки заявок.</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color w:val="000000" w:themeColor="text1"/>
          <w:sz w:val="24"/>
          <w:szCs w:val="24"/>
        </w:rPr>
      </w:pPr>
      <w:r>
        <w:rPr>
          <w:rFonts w:ascii="Times New Roman" w:hAnsi="Times New Roman"/>
          <w:color w:val="000000" w:themeColor="text1"/>
          <w:sz w:val="24"/>
          <w:szCs w:val="24"/>
        </w:rPr>
        <w:t xml:space="preserve">В целях конкретизации, уточнения сведений, содержащихся в предварительном предложение участника закупки, Заказчик имеет право направить в адрес участник</w:t>
      </w:r>
      <w:r>
        <w:rPr>
          <w:rFonts w:ascii="Times New Roman" w:hAnsi="Times New Roman"/>
          <w:color w:val="000000" w:themeColor="text1"/>
          <w:sz w:val="24"/>
          <w:szCs w:val="24"/>
        </w:rPr>
        <w:t xml:space="preserve">ов закупки запросы на предоставление разъяснений предварительного предложения, при условии, что такие запросы направляются в адрес всех участников закупки, и при условии, что все запросы касаются одних и тех же положений таких предварительных предложений. </w:t>
      </w:r>
      <w:r>
        <w:rPr>
          <w:rFonts w:ascii="Times New Roman" w:hAnsi="Times New Roman"/>
          <w:color w:val="000000" w:themeColor="text1"/>
          <w:sz w:val="24"/>
          <w:szCs w:val="24"/>
        </w:rPr>
      </w:r>
      <w:r>
        <w:rPr>
          <w:rFonts w:ascii="Times New Roman" w:hAnsi="Times New Roman"/>
          <w:color w:val="000000" w:themeColor="text1"/>
          <w:sz w:val="24"/>
          <w:szCs w:val="24"/>
        </w:rPr>
      </w:r>
    </w:p>
    <w:p>
      <w:pPr>
        <w:ind w:firstLine="709"/>
        <w:jc w:val="both"/>
        <w:spacing w:after="0"/>
        <w:rPr>
          <w:rFonts w:ascii="Times New Roman" w:hAnsi="Times New Roman"/>
        </w:rPr>
      </w:pPr>
      <w:r>
        <w:rPr>
          <w:rStyle w:val="1068"/>
          <w:rFonts w:ascii="Times New Roman" w:hAnsi="Times New Roman" w:cs="Times New Roman"/>
        </w:rPr>
        <w:t xml:space="preserve">16(1)</w:t>
      </w:r>
      <w:r>
        <w:rPr>
          <w:rStyle w:val="1069"/>
          <w:rFonts w:ascii="Times New Roman" w:hAnsi="Times New Roman"/>
          <w:i w:val="0"/>
        </w:rPr>
        <w:t xml:space="preserve">.2.11. Победителем закупки в электронном магазине </w:t>
      </w:r>
      <w:r>
        <w:rPr>
          <w:rFonts w:ascii="Times New Roman" w:hAnsi="Times New Roman"/>
          <w:sz w:val="24"/>
          <w:szCs w:val="24"/>
        </w:rPr>
        <w:t xml:space="preserve">признается участник закупки, соответствующий требованиям, установленным в информации о з</w:t>
      </w:r>
      <w:r>
        <w:rPr>
          <w:rFonts w:ascii="Times New Roman" w:hAnsi="Times New Roman"/>
          <w:sz w:val="24"/>
          <w:szCs w:val="24"/>
        </w:rPr>
        <w:t xml:space="preserve">акупке, предложение которого отвечает всем требованиям, установленным в информации о закупке, и в которой указана наиболее низкая цена договора. При предложении наиболее низкой цены договора несколькими участниками закупки победителем в проведении закупки </w:t>
      </w:r>
      <w:r>
        <w:rPr>
          <w:rStyle w:val="1069"/>
          <w:rFonts w:ascii="Times New Roman" w:hAnsi="Times New Roman"/>
          <w:i w:val="0"/>
        </w:rPr>
        <w:t xml:space="preserve">в электронном магазине</w:t>
      </w:r>
      <w:r>
        <w:rPr>
          <w:rFonts w:ascii="Times New Roman" w:hAnsi="Times New Roman"/>
          <w:sz w:val="24"/>
          <w:szCs w:val="24"/>
        </w:rPr>
        <w:t xml:space="preserve"> признается участник закупки, предложение которого поступило ранее других</w:t>
      </w:r>
      <w:r>
        <w:rPr>
          <w:rStyle w:val="1069"/>
          <w:rFonts w:ascii="Times New Roman" w:hAnsi="Times New Roman"/>
          <w:i w:val="0"/>
        </w:rPr>
        <w:t xml:space="preserve">.</w:t>
      </w:r>
      <w:r>
        <w:rPr>
          <w:rFonts w:ascii="Times New Roman" w:hAnsi="Times New Roman"/>
        </w:rPr>
      </w:r>
      <w:r>
        <w:rPr>
          <w:rFonts w:ascii="Times New Roman" w:hAnsi="Times New Roman"/>
        </w:rPr>
      </w:r>
    </w:p>
    <w:p>
      <w:pPr>
        <w:ind w:firstLine="709"/>
        <w:jc w:val="both"/>
        <w:spacing w:after="0"/>
        <w:rPr>
          <w:rFonts w:ascii="Times New Roman" w:hAnsi="Times New Roman"/>
        </w:rPr>
      </w:pPr>
      <w:r>
        <w:rPr>
          <w:rStyle w:val="1068"/>
          <w:rFonts w:ascii="Times New Roman" w:hAnsi="Times New Roman" w:cs="Times New Roman"/>
          <w:highlight w:val="white"/>
        </w:rPr>
        <w:t xml:space="preserve">16(1)</w:t>
      </w:r>
      <w:r>
        <w:rPr>
          <w:rStyle w:val="1069"/>
          <w:rFonts w:ascii="Times New Roman" w:hAnsi="Times New Roman"/>
          <w:i w:val="0"/>
          <w:highlight w:val="white"/>
        </w:rPr>
        <w:t xml:space="preserve">.2.12.</w:t>
      </w:r>
      <w:r>
        <w:rPr>
          <w:rStyle w:val="1069"/>
          <w:rFonts w:ascii="Times New Roman" w:hAnsi="Times New Roman"/>
          <w:i w:val="0"/>
        </w:rPr>
        <w:t xml:space="preserve"> Результаты осуществленной закупки отражаются Заказчиком на ЭП путем формирования и размещения протокола рассмотрения предложений.</w:t>
      </w:r>
      <w:r>
        <w:rPr>
          <w:rFonts w:ascii="Times New Roman" w:hAnsi="Times New Roman"/>
        </w:rPr>
      </w:r>
      <w:r>
        <w:rPr>
          <w:rFonts w:ascii="Times New Roman" w:hAnsi="Times New Roman"/>
        </w:rPr>
      </w:r>
    </w:p>
    <w:p>
      <w:pPr>
        <w:ind w:firstLine="709"/>
        <w:jc w:val="both"/>
        <w:spacing w:after="0"/>
        <w:rPr>
          <w:rFonts w:ascii="Times New Roman" w:hAnsi="Times New Roman"/>
        </w:rPr>
      </w:pPr>
      <w:r>
        <w:rPr>
          <w:rStyle w:val="1068"/>
          <w:rFonts w:ascii="Times New Roman" w:hAnsi="Times New Roman" w:cs="Times New Roman"/>
        </w:rPr>
        <w:t xml:space="preserve">16(1)</w:t>
      </w:r>
      <w:r>
        <w:rPr>
          <w:rStyle w:val="1069"/>
          <w:rFonts w:ascii="Times New Roman" w:hAnsi="Times New Roman"/>
          <w:i w:val="0"/>
        </w:rPr>
        <w:t xml:space="preserve">.2.13. З</w:t>
      </w:r>
      <w:r>
        <w:rPr>
          <w:rFonts w:ascii="Times New Roman" w:hAnsi="Times New Roman"/>
          <w:sz w:val="24"/>
          <w:szCs w:val="24"/>
        </w:rPr>
        <w:t xml:space="preserve">аключение договора по результатам закупки в</w:t>
      </w:r>
      <w:r>
        <w:rPr>
          <w:rStyle w:val="1069"/>
          <w:rFonts w:ascii="Times New Roman" w:hAnsi="Times New Roman"/>
          <w:i w:val="0"/>
        </w:rPr>
        <w:t xml:space="preserve"> электронном магазине</w:t>
      </w:r>
      <w:r>
        <w:rPr>
          <w:rFonts w:ascii="Times New Roman" w:hAnsi="Times New Roman"/>
          <w:sz w:val="24"/>
          <w:szCs w:val="24"/>
        </w:rPr>
        <w:t xml:space="preserve"> производится с использованием ЭП. Договор заключается на условиях, определенных в соответствии с требованиями Заказчика, </w:t>
      </w:r>
      <w:r>
        <w:rPr>
          <w:rStyle w:val="1069"/>
          <w:rFonts w:ascii="Times New Roman" w:hAnsi="Times New Roman"/>
          <w:i w:val="0"/>
        </w:rPr>
        <w:t xml:space="preserve">установленными в информации о закупке</w:t>
      </w:r>
      <w:r>
        <w:rPr>
          <w:rFonts w:ascii="Times New Roman" w:hAnsi="Times New Roman"/>
          <w:sz w:val="24"/>
          <w:szCs w:val="24"/>
        </w:rPr>
        <w:t xml:space="preserve">, а также предложением соответствующего участника закупки о поставке товаров, выполнении работ, оказании услуг. </w:t>
      </w:r>
      <w:r>
        <w:rPr>
          <w:rStyle w:val="1069"/>
          <w:rFonts w:ascii="Times New Roman" w:hAnsi="Times New Roman"/>
          <w:i w:val="0"/>
        </w:rPr>
        <w:t xml:space="preserve">Порядок заключения договора определяется в соответствии с правилами ЭП.</w:t>
      </w:r>
      <w:r>
        <w:rPr>
          <w:rFonts w:ascii="Times New Roman" w:hAnsi="Times New Roman"/>
        </w:rPr>
      </w:r>
      <w:r>
        <w:rPr>
          <w:rFonts w:ascii="Times New Roman" w:hAnsi="Times New Roman"/>
        </w:rPr>
      </w:r>
    </w:p>
    <w:p>
      <w:pPr>
        <w:ind w:firstLine="709"/>
        <w:jc w:val="both"/>
        <w:spacing w:after="0"/>
        <w:rPr>
          <w:rFonts w:ascii="Times New Roman" w:hAnsi="Times New Roman"/>
        </w:rPr>
      </w:pPr>
      <w:r>
        <w:rPr>
          <w:rStyle w:val="1068"/>
          <w:rFonts w:ascii="Times New Roman" w:hAnsi="Times New Roman" w:cs="Times New Roman"/>
        </w:rPr>
        <w:t xml:space="preserve">16(1)</w:t>
      </w:r>
      <w:r>
        <w:rPr>
          <w:rStyle w:val="1069"/>
          <w:rFonts w:ascii="Times New Roman" w:hAnsi="Times New Roman"/>
          <w:i w:val="0"/>
        </w:rPr>
        <w:t xml:space="preserve">.2.14. </w:t>
      </w:r>
      <w:r>
        <w:rPr>
          <w:rFonts w:ascii="Times New Roman" w:hAnsi="Times New Roman"/>
          <w:sz w:val="24"/>
          <w:szCs w:val="24"/>
        </w:rPr>
        <w:t xml:space="preserve">Договор по итогам закупки в электронном магазине заключается не позднее чем через</w:t>
      </w:r>
      <w:r>
        <w:rPr>
          <w:rStyle w:val="1069"/>
          <w:rFonts w:ascii="Times New Roman" w:hAnsi="Times New Roman"/>
          <w:i w:val="0"/>
        </w:rPr>
        <w:t xml:space="preserve"> десять дней со дня размещения на ЭП протокола рассмотрения предложений и принятия Заказчиком решения о заключении такого договора.</w:t>
      </w:r>
      <w:r>
        <w:rPr>
          <w:rFonts w:ascii="Times New Roman" w:hAnsi="Times New Roman"/>
        </w:rPr>
      </w:r>
      <w:r>
        <w:rPr>
          <w:rFonts w:ascii="Times New Roman" w:hAnsi="Times New Roman"/>
        </w:rPr>
      </w:r>
    </w:p>
    <w:p>
      <w:pPr>
        <w:ind w:firstLine="709"/>
        <w:jc w:val="both"/>
        <w:spacing w:after="0"/>
        <w:rPr>
          <w:rFonts w:ascii="Times New Roman" w:hAnsi="Times New Roman"/>
        </w:rPr>
      </w:pPr>
      <w:r>
        <w:rPr>
          <w:rStyle w:val="1068"/>
          <w:rFonts w:ascii="Times New Roman" w:hAnsi="Times New Roman" w:cs="Times New Roman"/>
        </w:rPr>
        <w:t xml:space="preserve">16(1)</w:t>
      </w:r>
      <w:r>
        <w:rPr>
          <w:rStyle w:val="1069"/>
          <w:rFonts w:ascii="Times New Roman" w:hAnsi="Times New Roman"/>
          <w:i w:val="0"/>
        </w:rPr>
        <w:t xml:space="preserve">.2.15. </w:t>
      </w:r>
      <w:r>
        <w:rPr>
          <w:rFonts w:ascii="Times New Roman" w:hAnsi="Times New Roman"/>
          <w:color w:val="000000"/>
          <w:sz w:val="24"/>
          <w:szCs w:val="24"/>
          <w:highlight w:val="white"/>
        </w:rPr>
        <w:t xml:space="preserve">Заказчик вправе отменить закупку в электронном магазине на любом этапе проведения такой закупки, в том числе на этапе заключения договора.</w:t>
      </w:r>
      <w:r>
        <w:rPr>
          <w:rFonts w:ascii="Times New Roman" w:hAnsi="Times New Roman"/>
        </w:rPr>
      </w:r>
      <w:r>
        <w:rPr>
          <w:rFonts w:ascii="Times New Roman" w:hAnsi="Times New Roman"/>
        </w:rPr>
      </w:r>
    </w:p>
    <w:p>
      <w:pPr>
        <w:pStyle w:val="1074"/>
        <w:ind w:firstLine="709"/>
        <w:jc w:val="both"/>
        <w:spacing w:line="276" w:lineRule="auto"/>
        <w:rPr>
          <w:rFonts w:ascii="Times New Roman" w:hAnsi="Times New Roman" w:cs="Times New Roman"/>
          <w:highlight w:val="white"/>
        </w:rPr>
      </w:pPr>
      <w:r>
        <w:rPr>
          <w:rFonts w:ascii="Times New Roman" w:hAnsi="Times New Roman" w:eastAsia="Times New Roman" w:cs="Times New Roman"/>
          <w:highlight w:val="white"/>
          <w:lang w:eastAsia="ru-RU"/>
        </w:rPr>
        <w:t xml:space="preserve">При отмене закупки Заказчик не несет ответственности перед участниками закупки за возможные негативные последствия для участника закупки, связанные с такой отменой.</w:t>
      </w:r>
      <w:r>
        <w:rPr>
          <w:rFonts w:ascii="Times New Roman" w:hAnsi="Times New Roman" w:cs="Times New Roman"/>
          <w:highlight w:val="white"/>
        </w:rPr>
      </w:r>
      <w:r>
        <w:rPr>
          <w:rFonts w:ascii="Times New Roman" w:hAnsi="Times New Roman" w:cs="Times New Roman"/>
          <w:highlight w:val="white"/>
        </w:rPr>
      </w:r>
    </w:p>
    <w:p>
      <w:pPr>
        <w:ind w:firstLine="709"/>
        <w:jc w:val="both"/>
        <w:spacing w:after="0"/>
        <w:rPr>
          <w:rFonts w:ascii="Times New Roman" w:hAnsi="Times New Roman"/>
          <w:color w:val="000000"/>
          <w:sz w:val="24"/>
          <w:szCs w:val="24"/>
          <w:highlight w:val="white"/>
        </w:rPr>
      </w:pPr>
      <w:r>
        <w:rPr>
          <w:rStyle w:val="1068"/>
          <w:rFonts w:ascii="Times New Roman" w:hAnsi="Times New Roman" w:cs="Times New Roman"/>
        </w:rPr>
        <w:t xml:space="preserve">16(1)</w:t>
      </w:r>
      <w:r>
        <w:rPr>
          <w:rStyle w:val="1069"/>
          <w:rFonts w:ascii="Times New Roman" w:hAnsi="Times New Roman"/>
          <w:i w:val="0"/>
        </w:rPr>
        <w:t xml:space="preserve">.2.16. Заказчик вправе отказаться от заключения договора на любом этапе проведения закупки в электронном магазине.</w:t>
      </w:r>
      <w:r>
        <w:rPr>
          <w:rFonts w:ascii="Times New Roman" w:hAnsi="Times New Roman"/>
          <w:color w:val="000000"/>
          <w:sz w:val="24"/>
          <w:szCs w:val="24"/>
          <w:highlight w:val="white"/>
        </w:rPr>
      </w:r>
      <w:r>
        <w:rPr>
          <w:rFonts w:ascii="Times New Roman" w:hAnsi="Times New Roman"/>
          <w:color w:val="000000"/>
          <w:sz w:val="24"/>
          <w:szCs w:val="24"/>
          <w:highlight w:val="white"/>
        </w:rPr>
      </w:r>
    </w:p>
    <w:p>
      <w:pPr>
        <w:ind w:firstLine="709"/>
        <w:jc w:val="both"/>
        <w:spacing w:after="0"/>
        <w:rPr>
          <w:rFonts w:ascii="Times New Roman" w:hAnsi="Times New Roman"/>
          <w:sz w:val="24"/>
          <w:szCs w:val="24"/>
        </w:rPr>
      </w:pPr>
      <w:r>
        <w:rPr>
          <w:rFonts w:ascii="Times New Roman" w:hAnsi="Times New Roman"/>
          <w:color w:val="000000"/>
          <w:sz w:val="24"/>
          <w:szCs w:val="24"/>
          <w:highlight w:val="white"/>
        </w:rPr>
        <w:t xml:space="preserve">Заказчик не учитывает предварительное предложение участника, а также отказаться от заключения договора с участником, который не соответствует требованиям, установленным в информации о закупке.</w:t>
      </w:r>
      <w:r>
        <w:rPr>
          <w:rFonts w:ascii="Times New Roman" w:hAnsi="Times New Roman"/>
          <w:sz w:val="24"/>
          <w:szCs w:val="24"/>
        </w:rPr>
      </w:r>
      <w:r>
        <w:rPr>
          <w:rFonts w:ascii="Times New Roman" w:hAnsi="Times New Roman"/>
          <w:sz w:val="24"/>
          <w:szCs w:val="24"/>
        </w:rPr>
      </w:r>
    </w:p>
    <w:p>
      <w:pPr>
        <w:pStyle w:val="1075"/>
        <w:ind w:left="0" w:firstLine="709"/>
        <w:jc w:val="both"/>
        <w:spacing w:line="276" w:lineRule="auto"/>
        <w:rPr>
          <w:rFonts w:ascii="Times New Roman" w:hAnsi="Times New Roman" w:cs="Times New Roman"/>
          <w:highlight w:val="white"/>
        </w:rPr>
      </w:pPr>
      <w:r>
        <w:rPr>
          <w:rStyle w:val="1068"/>
          <w:rFonts w:ascii="Times New Roman" w:hAnsi="Times New Roman" w:eastAsia="Times New Roman" w:cs="Times New Roman"/>
        </w:rPr>
        <w:t xml:space="preserve">16(1)</w:t>
      </w:r>
      <w:r>
        <w:rPr>
          <w:rStyle w:val="1069"/>
          <w:rFonts w:ascii="Times New Roman" w:hAnsi="Times New Roman" w:eastAsia="Times New Roman" w:cs="Times New Roman"/>
          <w:i w:val="0"/>
        </w:rPr>
        <w:t xml:space="preserve">.3. </w:t>
      </w:r>
      <w:r>
        <w:rPr>
          <w:rFonts w:ascii="Times New Roman" w:hAnsi="Times New Roman" w:eastAsia="Times New Roman" w:cs="Times New Roman"/>
          <w:color w:val="000000"/>
          <w:highlight w:val="white"/>
        </w:rPr>
        <w:t xml:space="preserve">Закупка в электронном магазине признается несостоявшейся в следующих случаях:</w:t>
      </w:r>
      <w:r>
        <w:rPr>
          <w:rFonts w:ascii="Times New Roman" w:hAnsi="Times New Roman" w:cs="Times New Roman"/>
          <w:highlight w:val="white"/>
        </w:rPr>
      </w:r>
      <w:r>
        <w:rPr>
          <w:rFonts w:ascii="Times New Roman" w:hAnsi="Times New Roman" w:cs="Times New Roman"/>
          <w:highlight w:val="white"/>
        </w:rPr>
      </w:r>
    </w:p>
    <w:p>
      <w:pPr>
        <w:pStyle w:val="1075"/>
        <w:ind w:left="0" w:firstLine="709"/>
        <w:jc w:val="both"/>
        <w:spacing w:line="276" w:lineRule="auto"/>
        <w:rPr>
          <w:rFonts w:ascii="Times New Roman" w:hAnsi="Times New Roman" w:cs="Times New Roman"/>
          <w:highlight w:val="white"/>
        </w:rPr>
      </w:pPr>
      <w:r>
        <w:rPr>
          <w:rFonts w:ascii="Times New Roman" w:hAnsi="Times New Roman" w:eastAsia="Times New Roman" w:cs="Times New Roman"/>
          <w:color w:val="000000"/>
          <w:highlight w:val="white"/>
        </w:rPr>
        <w:t xml:space="preserve">- </w:t>
      </w:r>
      <w:r>
        <w:rPr>
          <w:rFonts w:ascii="Times New Roman" w:hAnsi="Times New Roman" w:eastAsia="Times New Roman" w:cs="Times New Roman"/>
          <w:color w:val="000000"/>
          <w:highlight w:val="white"/>
          <w:lang w:eastAsia="ru-RU"/>
        </w:rPr>
        <w:t xml:space="preserve">на ЭП отсутствуют предварительные предложения участников, соответствующие потребностям Заказчика, указанным в информации о закупке либо</w:t>
      </w:r>
      <w:r>
        <w:rPr>
          <w:rFonts w:ascii="Times New Roman" w:hAnsi="Times New Roman" w:cs="Times New Roman"/>
          <w:color w:val="000000"/>
          <w:highlight w:val="white"/>
        </w:rPr>
        <w:t xml:space="preserve"> Оператором ЭП не определено ни одно предварительное предложение, соответствующее требованиям Заказчика;</w:t>
      </w:r>
      <w:r>
        <w:rPr>
          <w:rFonts w:ascii="Times New Roman" w:hAnsi="Times New Roman" w:cs="Times New Roman"/>
          <w:highlight w:val="white"/>
        </w:rPr>
      </w:r>
      <w:r>
        <w:rPr>
          <w:rFonts w:ascii="Times New Roman" w:hAnsi="Times New Roman" w:cs="Times New Roman"/>
          <w:highlight w:val="white"/>
        </w:rPr>
      </w:r>
    </w:p>
    <w:p>
      <w:pPr>
        <w:pStyle w:val="1075"/>
        <w:ind w:left="0" w:firstLine="709"/>
        <w:jc w:val="both"/>
        <w:spacing w:line="276" w:lineRule="auto"/>
        <w:rPr>
          <w:rFonts w:ascii="Times New Roman" w:hAnsi="Times New Roman" w:cs="Times New Roman"/>
          <w:highlight w:val="white"/>
        </w:rPr>
      </w:pPr>
      <w:r>
        <w:rPr>
          <w:rFonts w:ascii="Times New Roman" w:hAnsi="Times New Roman" w:cs="Times New Roman"/>
          <w:color w:val="000000"/>
          <w:highlight w:val="white"/>
        </w:rPr>
        <w:t xml:space="preserve">- по результатам рассмотрения и оценки Заказчиком предварительных предложений не отобрано </w:t>
      </w:r>
      <w:r>
        <w:rPr>
          <w:rFonts w:ascii="Times New Roman" w:hAnsi="Times New Roman" w:eastAsia="Times New Roman" w:cs="Times New Roman"/>
          <w:color w:val="000000"/>
          <w:highlight w:val="white"/>
          <w:lang w:eastAsia="ru-RU"/>
        </w:rPr>
        <w:t xml:space="preserve">ни одно из предварительных предложений о поставке товара, выполнении работы, оказании услуги, направленных Заказчику Оператором ЭП.</w:t>
      </w:r>
      <w:r>
        <w:rPr>
          <w:rFonts w:ascii="Times New Roman" w:hAnsi="Times New Roman" w:cs="Times New Roman"/>
          <w:highlight w:val="white"/>
        </w:rPr>
      </w:r>
      <w:r>
        <w:rPr>
          <w:rFonts w:ascii="Times New Roman" w:hAnsi="Times New Roman" w:cs="Times New Roman"/>
          <w:highlight w:val="white"/>
        </w:rPr>
      </w:r>
    </w:p>
    <w:p>
      <w:pPr>
        <w:ind w:firstLine="709"/>
        <w:jc w:val="both"/>
        <w:spacing w:after="0"/>
        <w:rPr>
          <w:rFonts w:ascii="Times New Roman" w:hAnsi="Times New Roman"/>
          <w:sz w:val="24"/>
          <w:szCs w:val="24"/>
        </w:rPr>
      </w:pPr>
      <w:r>
        <w:rPr>
          <w:rFonts w:ascii="Times New Roman" w:hAnsi="Times New Roman"/>
          <w:color w:val="000000"/>
          <w:sz w:val="24"/>
          <w:szCs w:val="24"/>
          <w:highlight w:val="white"/>
        </w:rPr>
        <w:t xml:space="preserve">В указанных случаях Заказчик вправе провести повторную закупку в электронном магазине или выбрать иной способ закупки, предусмотренный настоящим Положением.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Style w:val="1068"/>
          <w:rFonts w:ascii="Times New Roman" w:hAnsi="Times New Roman" w:cs="Times New Roman"/>
        </w:rPr>
        <w:t xml:space="preserve">16(1)</w:t>
      </w:r>
      <w:r>
        <w:rPr>
          <w:rStyle w:val="1069"/>
          <w:rFonts w:ascii="Times New Roman" w:hAnsi="Times New Roman"/>
          <w:i w:val="0"/>
        </w:rPr>
        <w:t xml:space="preserve">.4</w:t>
      </w:r>
      <w:r>
        <w:rPr>
          <w:rFonts w:ascii="Times New Roman" w:hAnsi="Times New Roman"/>
          <w:sz w:val="24"/>
          <w:szCs w:val="24"/>
        </w:rPr>
        <w:t xml:space="preserve">. Если Правительством Российской Федерации установлен предусмотренный подпунктом «а» пункта 1 части 2 статьи 3.1-4 Закона № 223-ФЗ запрет закупок товара, происходящего из иностранного государства, Заказчик не заключает договор на поставку такого товара.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Если Правительством Российской Федерации установлено предусмотренное подпунктом «б» пункта 1 части 2 статьи 3.1-4 Закона № 223-ФЗ ограничение закупок товара, Заказчик не заклю</w:t>
      </w:r>
      <w:r>
        <w:rPr>
          <w:rFonts w:ascii="Times New Roman" w:hAnsi="Times New Roman"/>
          <w:sz w:val="24"/>
          <w:szCs w:val="24"/>
        </w:rPr>
        <w:t xml:space="preserve">чает договор на поставку товара, происходящего из иностранного государства, если подано предварительное предложение на участие в закупке, соответствующее требованиям положения о закупке, и содержащее предложения о поставке товара российского происхождения.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Если Правительством Российской Федерации установлен предусмотренный подпунктом «а» пункта 1 части 2 ст</w:t>
      </w:r>
      <w:r>
        <w:rPr>
          <w:rFonts w:ascii="Times New Roman" w:hAnsi="Times New Roman"/>
          <w:sz w:val="24"/>
          <w:szCs w:val="24"/>
        </w:rPr>
        <w:t xml:space="preserve">атьи 3.1-4 Закона № 223-ФЗ запрет закупки работы, услуги, соответственно выполняемой, оказываемой иностранным лицом, Заказчик не заключает договор на выполнение такой работы, оказание такой услуги с подрядчиком (исполнителем), являющимся иностранным лицом.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Если Правительством Российской Федерации установлено предусмотренное подпунктом «б» пункта 1 части 2 статьи 3.1-4 Закона № 223-ФЗ ограничение закупки работы, услуги, соответственно </w:t>
      </w:r>
      <w:r>
        <w:rPr>
          <w:rFonts w:ascii="Times New Roman" w:hAnsi="Times New Roman"/>
          <w:sz w:val="24"/>
          <w:szCs w:val="24"/>
        </w:rPr>
        <w:t xml:space="preserve">выполняемой, оказываемой иностранным лицом, Заказчик не заключает договор с участником закупки, являющимся иностранным лицом, если российским лицом подано предварительное предложение на участие в закупке, соответствующее требованиям положения о закупке.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Style w:val="1068"/>
          <w:rFonts w:ascii="Times New Roman" w:hAnsi="Times New Roman" w:cs="Times New Roman"/>
        </w:rPr>
        <w:t xml:space="preserve">16(1)</w:t>
      </w:r>
      <w:r>
        <w:rPr>
          <w:rStyle w:val="1069"/>
          <w:rFonts w:ascii="Times New Roman" w:hAnsi="Times New Roman"/>
          <w:i w:val="0"/>
        </w:rPr>
        <w:t xml:space="preserve">.5</w:t>
      </w:r>
      <w:r>
        <w:rPr>
          <w:rFonts w:ascii="Times New Roman" w:hAnsi="Times New Roman"/>
          <w:sz w:val="24"/>
          <w:szCs w:val="24"/>
        </w:rPr>
        <w:t xml:space="preserve">. В случае, если договор не заключен с участником, чье предварительное предложение было признано лучшим по итогам оценки, Заказчик вправе обратиться с предложением заключить договор к участнику, предварительному предложению </w:t>
      </w:r>
      <w:r>
        <w:rPr>
          <w:rFonts w:ascii="Times New Roman" w:hAnsi="Times New Roman"/>
          <w:color w:val="000000"/>
          <w:sz w:val="24"/>
          <w:szCs w:val="24"/>
          <w:shd w:val="clear" w:color="auto" w:fill="ffffff"/>
        </w:rPr>
        <w:t xml:space="preserve">которого присвоен следующий порядковый номер</w:t>
      </w:r>
      <w:r>
        <w:rPr>
          <w:rFonts w:ascii="Times New Roman" w:hAnsi="Times New Roman"/>
          <w:sz w:val="24"/>
          <w:szCs w:val="24"/>
        </w:rPr>
        <w:t xml:space="preserve"> </w:t>
      </w:r>
      <w:r>
        <w:rPr>
          <w:rFonts w:ascii="Times New Roman" w:hAnsi="Times New Roman"/>
          <w:color w:val="000000"/>
          <w:sz w:val="24"/>
          <w:szCs w:val="24"/>
          <w:shd w:val="clear" w:color="auto" w:fill="ffffff"/>
        </w:rPr>
        <w:t xml:space="preserve">и при условии согласия такого участника заключить договор.</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Style w:val="1068"/>
          <w:rFonts w:ascii="Times New Roman" w:hAnsi="Times New Roman" w:cs="Times New Roman"/>
        </w:rPr>
        <w:t xml:space="preserve">16(1)</w:t>
      </w:r>
      <w:r>
        <w:rPr>
          <w:rStyle w:val="1069"/>
          <w:rFonts w:ascii="Times New Roman" w:hAnsi="Times New Roman"/>
          <w:i w:val="0"/>
        </w:rPr>
        <w:t xml:space="preserve">.6</w:t>
      </w:r>
      <w:r>
        <w:rPr>
          <w:rFonts w:ascii="Times New Roman" w:hAnsi="Times New Roman"/>
          <w:sz w:val="24"/>
          <w:szCs w:val="24"/>
        </w:rPr>
        <w:t xml:space="preserve">. Участник закупки, с ко</w:t>
      </w:r>
      <w:r>
        <w:rPr>
          <w:rFonts w:ascii="Times New Roman" w:hAnsi="Times New Roman"/>
          <w:sz w:val="24"/>
          <w:szCs w:val="24"/>
        </w:rPr>
        <w:t xml:space="preserve">торым заключается договор, признается уклонившимся от заключения договора, если указанный участник отказался от заключения договора Заказчика или в сроки, определенные на электронной площадке в соответствии с регламентом Оператора ЭП, не подписал договор. </w:t>
      </w:r>
      <w:r>
        <w:rPr>
          <w:rFonts w:ascii="Times New Roman" w:hAnsi="Times New Roman"/>
          <w:sz w:val="24"/>
          <w:szCs w:val="24"/>
        </w:rPr>
      </w:r>
      <w:r>
        <w:rPr>
          <w:rFonts w:ascii="Times New Roman" w:hAnsi="Times New Roman"/>
          <w:sz w:val="24"/>
          <w:szCs w:val="24"/>
        </w:rPr>
      </w:r>
    </w:p>
    <w:p>
      <w:pPr>
        <w:ind w:firstLine="567"/>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567"/>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567"/>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567"/>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567"/>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jc w:val="center"/>
        <w:spacing w:after="0"/>
        <w:rPr>
          <w:rFonts w:ascii="Times New Roman" w:hAnsi="Times New Roman"/>
          <w:b/>
          <w:bCs/>
          <w:i/>
          <w:sz w:val="24"/>
          <w:szCs w:val="24"/>
        </w:rPr>
      </w:pPr>
      <w:r>
        <w:rPr>
          <w:rFonts w:ascii="Times New Roman" w:hAnsi="Times New Roman"/>
          <w:b/>
          <w:bCs/>
          <w:i/>
          <w:iCs/>
          <w:sz w:val="24"/>
          <w:szCs w:val="24"/>
        </w:rPr>
        <w:t xml:space="preserve">17. Предоставление национального режима при осуществлении закупок</w:t>
      </w:r>
      <w:r>
        <w:rPr>
          <w:rFonts w:ascii="Times New Roman" w:hAnsi="Times New Roman"/>
          <w:b/>
          <w:bCs/>
          <w:i/>
          <w:sz w:val="24"/>
          <w:szCs w:val="24"/>
        </w:rPr>
      </w:r>
      <w:r>
        <w:rPr>
          <w:rFonts w:ascii="Times New Roman" w:hAnsi="Times New Roman"/>
          <w:b/>
          <w:bCs/>
          <w:i/>
          <w:sz w:val="24"/>
          <w:szCs w:val="24"/>
        </w:rPr>
      </w:r>
    </w:p>
    <w:p>
      <w:pPr>
        <w:ind w:firstLine="567"/>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w:t>
      </w:r>
      <w:r>
        <w:rPr>
          <w:rFonts w:ascii="Times New Roman" w:hAnsi="Times New Roman"/>
          <w:sz w:val="24"/>
          <w:szCs w:val="24"/>
          <w:highlight w:val="white"/>
        </w:rPr>
        <w:t xml:space="preserve">7.1. При осущ</w:t>
      </w:r>
      <w:r>
        <w:rPr>
          <w:rFonts w:ascii="Times New Roman" w:hAnsi="Times New Roman"/>
          <w:sz w:val="24"/>
          <w:szCs w:val="24"/>
          <w:highlight w:val="white"/>
        </w:rPr>
        <w:t xml:space="preserve">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w:t>
      </w:r>
      <w:r>
        <w:rPr>
          <w:rFonts w:ascii="Times New Roman" w:hAnsi="Times New Roman"/>
          <w:sz w:val="24"/>
          <w:szCs w:val="24"/>
          <w:highlight w:val="white"/>
        </w:rPr>
        <w:t xml:space="preserve">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w:t>
      </w:r>
      <w:r>
        <w:rPr>
          <w:rFonts w:ascii="Times New Roman" w:hAnsi="Times New Roman"/>
          <w:sz w:val="24"/>
          <w:szCs w:val="24"/>
          <w:highlight w:val="white"/>
        </w:rPr>
        <w:t xml:space="preserve">ое лицо), за исключением случаев принятия Правительством Российской Федерации мер, предусмотренных пунктом 1 части 2 статьи 3.1-4 Закона № 223-ФЗ (подпункт 1 пункта 17.2 настоящего Положения). Если иное не предусмотрено мерами, принятыми Правительством Рос</w:t>
      </w:r>
      <w:r>
        <w:rPr>
          <w:rFonts w:ascii="Times New Roman" w:hAnsi="Times New Roman"/>
          <w:sz w:val="24"/>
          <w:szCs w:val="24"/>
          <w:highlight w:val="white"/>
        </w:rPr>
        <w:t xml:space="preserve">сийской Федерации в соответствии с пунктом 1 части 2 статьи 3.1-4 Закона № 223-ФЗ (подпункт 1 пункта 17.2 настоящего Положения), положения настоящего пункта Положения, касающиеся товара российского происхождения, работы, услуги, соответственно выполняемой,</w:t>
      </w:r>
      <w:r>
        <w:rPr>
          <w:rFonts w:ascii="Times New Roman" w:hAnsi="Times New Roman"/>
          <w:sz w:val="24"/>
          <w:szCs w:val="24"/>
          <w:highlight w:val="white"/>
        </w:rPr>
        <w:t xml:space="preserve">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w:t>
      </w:r>
      <w:r>
        <w:rPr>
          <w:rFonts w:ascii="Times New Roman" w:hAnsi="Times New Roman"/>
          <w:sz w:val="24"/>
          <w:szCs w:val="24"/>
        </w:rPr>
        <w:t xml:space="preserve">дения, работой, услугой, соответственно выполняемой, оказываемой российским лицом.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17.2. Заказчик должен:</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highlight w:val="white"/>
        </w:rPr>
      </w:pPr>
      <w:r>
        <w:rPr>
          <w:rFonts w:ascii="Times New Roman" w:hAnsi="Times New Roman"/>
          <w:sz w:val="24"/>
          <w:szCs w:val="24"/>
        </w:rPr>
        <w:t xml:space="preserve">1)</w:t>
      </w:r>
      <w:r>
        <w:rPr>
          <w:rFonts w:ascii="Times New Roman" w:hAnsi="Times New Roman"/>
          <w:sz w:val="24"/>
          <w:szCs w:val="24"/>
          <w:highlight w:val="white"/>
        </w:rPr>
        <w:t xml:space="preserve"> соблюдать и применять следующие меры, установленные Правительством Российской Федерации:</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sz w:val="24"/>
          <w:szCs w:val="24"/>
        </w:rPr>
      </w:pPr>
      <w:r>
        <w:rPr>
          <w:rFonts w:ascii="Times New Roman" w:hAnsi="Times New Roman"/>
          <w:sz w:val="24"/>
          <w:szCs w:val="24"/>
        </w:rPr>
        <w:t xml:space="preserve">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ограничение закупок товаров (в том числе поставляемых при </w:t>
      </w:r>
      <w:r>
        <w:rPr>
          <w:rFonts w:ascii="Times New Roman" w:hAnsi="Times New Roman"/>
          <w:sz w:val="24"/>
          <w:szCs w:val="24"/>
        </w:rPr>
        <w:t xml:space="preserve">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highlight w:val="white"/>
        </w:rPr>
      </w:pPr>
      <w:r>
        <w:rPr>
          <w:rFonts w:ascii="Times New Roman" w:hAnsi="Times New Roman"/>
          <w:sz w:val="24"/>
          <w:szCs w:val="24"/>
          <w:highlight w:val="white"/>
        </w:rPr>
        <w:t xml:space="preserve">2) устанавлива</w:t>
      </w:r>
      <w:r>
        <w:rPr>
          <w:rFonts w:ascii="Times New Roman" w:hAnsi="Times New Roman"/>
          <w:sz w:val="24"/>
          <w:szCs w:val="24"/>
          <w:highlight w:val="white"/>
        </w:rPr>
        <w:t xml:space="preserve">ть обязанность представления в составе заявки на участие в закупке, окончательном предложении, информации и документов, которые подтверждают страну происхождения товара, в случае принятия мер, предусмотренных пунктом 1 части 2 статьи 3.1-4 Закона № 223-ФЗ.</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sz w:val="24"/>
          <w:szCs w:val="24"/>
          <w:highlight w:val="white"/>
        </w:rPr>
      </w:pPr>
      <w:r>
        <w:rPr>
          <w:rFonts w:ascii="Times New Roman" w:hAnsi="Times New Roman"/>
          <w:sz w:val="24"/>
          <w:szCs w:val="24"/>
          <w:highlight w:val="white"/>
        </w:rPr>
        <w:t xml:space="preserve">17.3. При осуществлении закупки товара:</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sz w:val="24"/>
          <w:szCs w:val="24"/>
          <w:highlight w:val="white"/>
        </w:rPr>
      </w:pPr>
      <w:r>
        <w:rPr>
          <w:rFonts w:ascii="Times New Roman" w:hAnsi="Times New Roman"/>
          <w:sz w:val="24"/>
          <w:szCs w:val="24"/>
          <w:highlight w:val="white"/>
        </w:rPr>
        <w:t xml:space="preserve">1) если Правительством Российской Федерации установлен предусмотренный подпунктом «а» пункта 1 части 2 статьи 3.1-4 Закона № 223-ФЗ (абзац «а» подпункта 1 пункта 17.2 настоящего Положения) запрет закупок товара, не допускаются:</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sz w:val="24"/>
          <w:szCs w:val="24"/>
          <w:highlight w:val="white"/>
        </w:rPr>
      </w:pPr>
      <w:r>
        <w:rPr>
          <w:rFonts w:ascii="Times New Roman" w:hAnsi="Times New Roman"/>
          <w:sz w:val="24"/>
          <w:szCs w:val="24"/>
          <w:highlight w:val="white"/>
        </w:rPr>
        <w:t xml:space="preserve">а) заключение договора на поставку такого товара;</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sz w:val="24"/>
          <w:szCs w:val="24"/>
          <w:highlight w:val="white"/>
        </w:rPr>
      </w:pPr>
      <w:r>
        <w:rPr>
          <w:rFonts w:ascii="Times New Roman" w:hAnsi="Times New Roman"/>
          <w:sz w:val="24"/>
          <w:szCs w:val="24"/>
          <w:highlight w:val="white"/>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sz w:val="24"/>
          <w:szCs w:val="24"/>
          <w:highlight w:val="white"/>
        </w:rPr>
      </w:pPr>
      <w:r>
        <w:rPr>
          <w:rFonts w:ascii="Times New Roman" w:hAnsi="Times New Roman"/>
          <w:sz w:val="24"/>
          <w:szCs w:val="24"/>
          <w:highlight w:val="white"/>
        </w:rPr>
        <w:t xml:space="preserve">2) если Правительством Российской Федерации установлено предусмотренное подпунктом «б» пункта 1 части 2 статьи 3.1-4 Закона № 223-ФЗ (абзац «б» подпункта 1 пункта 17.2 настоящего Положения) ограничение закупок товара, не допускаются:</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sz w:val="24"/>
          <w:szCs w:val="24"/>
          <w:highlight w:val="white"/>
        </w:rPr>
      </w:pPr>
      <w:r>
        <w:rPr>
          <w:rFonts w:ascii="Times New Roman" w:hAnsi="Times New Roman"/>
          <w:sz w:val="24"/>
          <w:szCs w:val="24"/>
        </w:rPr>
        <w:t xml:space="preserve">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w:t>
      </w:r>
      <w:r>
        <w:rPr>
          <w:rFonts w:ascii="Times New Roman" w:hAnsi="Times New Roman"/>
          <w:sz w:val="24"/>
          <w:szCs w:val="24"/>
          <w:highlight w:val="white"/>
        </w:rPr>
        <w:t xml:space="preserve">твующими требованиям настоящего Положения, извещения об осуществлении закупки, документации о закупке и содержащие предложения о поставке товара российского происхождения;</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sz w:val="24"/>
          <w:szCs w:val="24"/>
        </w:rPr>
      </w:pPr>
      <w:r>
        <w:rPr>
          <w:rFonts w:ascii="Times New Roman" w:hAnsi="Times New Roman"/>
          <w:sz w:val="24"/>
          <w:szCs w:val="24"/>
        </w:rPr>
        <w:t xml:space="preserve">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highlight w:val="white"/>
        </w:rPr>
        <w:t xml:space="preserve">3) если Правительством Российской Федерации установлено предусмотренное подпунктом «в» пункта 1 части 2 статьи 3.1-4 Закона № 223-ФЗ (абзац «в» подпункта 1 пункта 17.2 настоящего Положения) пре</w:t>
      </w:r>
      <w:r>
        <w:rPr>
          <w:rFonts w:ascii="Times New Roman" w:hAnsi="Times New Roman"/>
          <w:sz w:val="24"/>
          <w:szCs w:val="24"/>
        </w:rPr>
        <w:t xml:space="preserve">имущество в отношении товара российского происхождения: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Законом № 223-ФЗ и настоящим Положением учас</w:t>
      </w:r>
      <w:r>
        <w:rPr>
          <w:rFonts w:ascii="Times New Roman" w:hAnsi="Times New Roman"/>
          <w:sz w:val="24"/>
          <w:szCs w:val="24"/>
        </w:rPr>
        <w:t xml:space="preserve">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в случае заключения договора с участником закупки, указанным в абзаце «а» настоящего подпункта, договор заключается без учета снижения либо увеличения ценового предложения, осуществленных в соответствии с абзацем «а» настоящего подпункта;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17.4. При осуществлении закупки работы, услуги: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highlight w:val="white"/>
        </w:rPr>
      </w:pPr>
      <w:r>
        <w:rPr>
          <w:rFonts w:ascii="Times New Roman" w:hAnsi="Times New Roman"/>
          <w:sz w:val="24"/>
          <w:szCs w:val="24"/>
          <w:highlight w:val="white"/>
        </w:rPr>
        <w:t xml:space="preserve">1) если Правительством Российской Федерации </w:t>
      </w:r>
      <w:r>
        <w:rPr>
          <w:rFonts w:ascii="Times New Roman" w:hAnsi="Times New Roman"/>
          <w:sz w:val="24"/>
          <w:szCs w:val="24"/>
          <w:highlight w:val="white"/>
        </w:rPr>
        <w:t xml:space="preserve">установлен предусмотренный подпунктом «а» пункта 1 части 2 статьи 3.1-4 Закона № 223-ФЗ (абзац «а» подпункта 1 пункта 17.2 настоящего Положения) запрет закупки таких работы, услуги, соответственно выполняемой, оказываемой иностранным лицом, не допускаются:</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sz w:val="24"/>
          <w:szCs w:val="24"/>
          <w:highlight w:val="white"/>
        </w:rPr>
      </w:pPr>
      <w:r>
        <w:rPr>
          <w:rFonts w:ascii="Times New Roman" w:hAnsi="Times New Roman"/>
          <w:sz w:val="24"/>
          <w:szCs w:val="24"/>
          <w:highlight w:val="white"/>
        </w:rPr>
        <w:t xml:space="preserve">а) заключение договора на выполнение такой работы, оказание такой услуги с подрядчиком (исполнителем), являющимся иностранным лицом;</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sz w:val="24"/>
          <w:szCs w:val="24"/>
          <w:highlight w:val="white"/>
        </w:rPr>
      </w:pPr>
      <w:r>
        <w:rPr>
          <w:rFonts w:ascii="Times New Roman" w:hAnsi="Times New Roman"/>
          <w:sz w:val="24"/>
          <w:szCs w:val="24"/>
          <w:highlight w:val="white"/>
        </w:rPr>
        <w:t xml:space="preserve">б) перемена подрядчика (</w:t>
      </w:r>
      <w:r>
        <w:rPr>
          <w:rFonts w:ascii="Times New Roman" w:hAnsi="Times New Roman"/>
          <w:sz w:val="24"/>
          <w:szCs w:val="24"/>
          <w:highlight w:val="white"/>
        </w:rPr>
        <w:t xml:space="preserve">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sz w:val="24"/>
          <w:szCs w:val="24"/>
        </w:rPr>
      </w:pPr>
      <w:r>
        <w:rPr>
          <w:rFonts w:ascii="Times New Roman" w:hAnsi="Times New Roman"/>
          <w:sz w:val="24"/>
          <w:szCs w:val="24"/>
          <w:highlight w:val="white"/>
        </w:rPr>
        <w:t xml:space="preserve">2) если Правительством Российской Федерации установлено предусмотренное подпунктом «б» пункта 1 части 2 статьи 3.1-4 Закона № 223-ФЗ (абзац «б» подпункта 1 пункта 17.2 настоящего Положения)</w:t>
      </w:r>
      <w:r>
        <w:rPr>
          <w:rFonts w:ascii="Times New Roman" w:hAnsi="Times New Roman"/>
          <w:sz w:val="24"/>
          <w:szCs w:val="24"/>
        </w:rPr>
        <w:t xml:space="preserve"> ограничение закупки таких работы, услуги, соответственно выполняемой, оказываемой иностранным лицом, не допускаются: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highlight w:val="white"/>
        </w:rPr>
      </w:pPr>
      <w:r>
        <w:rPr>
          <w:rFonts w:ascii="Times New Roman" w:hAnsi="Times New Roman"/>
          <w:sz w:val="24"/>
          <w:szCs w:val="24"/>
        </w:rPr>
        <w:t xml:space="preserve">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w:t>
      </w:r>
      <w:r>
        <w:rPr>
          <w:rFonts w:ascii="Times New Roman" w:hAnsi="Times New Roman"/>
          <w:sz w:val="24"/>
          <w:szCs w:val="24"/>
        </w:rPr>
        <w:t xml:space="preserve">признанные по результатам их рассмотрения соответствующими требованиям настоящего Положения</w:t>
      </w:r>
      <w:r>
        <w:rPr>
          <w:rFonts w:ascii="Times New Roman" w:hAnsi="Times New Roman"/>
          <w:sz w:val="24"/>
          <w:szCs w:val="24"/>
          <w:highlight w:val="white"/>
        </w:rPr>
        <w:t xml:space="preserve">, извещения об осуществлении </w:t>
      </w:r>
      <w:r>
        <w:rPr>
          <w:rFonts w:ascii="Times New Roman" w:hAnsi="Times New Roman"/>
          <w:sz w:val="24"/>
          <w:szCs w:val="24"/>
          <w:highlight w:val="white"/>
        </w:rPr>
        <w:t xml:space="preserve">закупки ,</w:t>
      </w:r>
      <w:r>
        <w:rPr>
          <w:rFonts w:ascii="Times New Roman" w:hAnsi="Times New Roman"/>
          <w:sz w:val="24"/>
          <w:szCs w:val="24"/>
          <w:highlight w:val="white"/>
        </w:rPr>
        <w:t xml:space="preserve"> документации о закупке ;</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sz w:val="24"/>
          <w:szCs w:val="24"/>
        </w:rPr>
      </w:pPr>
      <w:r>
        <w:rPr>
          <w:rFonts w:ascii="Times New Roman" w:hAnsi="Times New Roman"/>
          <w:sz w:val="24"/>
          <w:szCs w:val="24"/>
        </w:rPr>
        <w:t xml:space="preserve">б) перемена подрядчика (исполнителя) (в случае, если эта перем</w:t>
      </w:r>
      <w:r>
        <w:rPr>
          <w:rFonts w:ascii="Times New Roman" w:hAnsi="Times New Roman"/>
          <w:sz w:val="24"/>
          <w:szCs w:val="24"/>
        </w:rPr>
        <w:t xml:space="preserve">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highlight w:val="white"/>
        </w:rPr>
      </w:pPr>
      <w:r>
        <w:rPr>
          <w:rFonts w:ascii="Times New Roman" w:hAnsi="Times New Roman"/>
          <w:sz w:val="24"/>
          <w:szCs w:val="24"/>
          <w:highlight w:val="white"/>
        </w:rPr>
        <w:t xml:space="preserve">3) если Правительством Российской Феде</w:t>
      </w:r>
      <w:r>
        <w:rPr>
          <w:rFonts w:ascii="Times New Roman" w:hAnsi="Times New Roman"/>
          <w:sz w:val="24"/>
          <w:szCs w:val="24"/>
          <w:highlight w:val="white"/>
        </w:rPr>
        <w:t xml:space="preserve">рации установлено предусмотренное подпунктом «в» пункта 1 части 2 статьи 3.1-4 Закона № 223-ФЗ (абзац «в» подпункта 1 пункта 17.2 настоящего Положения) преимущество в отношении таких работы, услуги, соответственно выполняемой, оказываемой российским лицом:</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sz w:val="24"/>
          <w:szCs w:val="24"/>
        </w:rPr>
      </w:pPr>
      <w:r>
        <w:rPr>
          <w:rFonts w:ascii="Times New Roman" w:hAnsi="Times New Roman"/>
          <w:sz w:val="24"/>
          <w:szCs w:val="24"/>
        </w:rPr>
        <w:t xml:space="preserve">а) при расс</w:t>
      </w:r>
      <w:r>
        <w:rPr>
          <w:rFonts w:ascii="Times New Roman" w:hAnsi="Times New Roman"/>
          <w:sz w:val="24"/>
          <w:szCs w:val="24"/>
        </w:rPr>
        <w:t xml:space="preserve">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Законом № 223-Ф</w:t>
      </w:r>
      <w:r>
        <w:rPr>
          <w:rFonts w:ascii="Times New Roman" w:hAnsi="Times New Roman"/>
          <w:sz w:val="24"/>
          <w:szCs w:val="24"/>
        </w:rPr>
        <w:t xml:space="preserve">З и настоящим Положением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в случае заключения договора с участником закупки, указанным в абзаце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color w:val="000000" w:themeColor="text1"/>
          <w:sz w:val="24"/>
          <w:szCs w:val="24"/>
        </w:rPr>
      </w:pPr>
      <w:r>
        <w:rPr>
          <w:rFonts w:ascii="Times New Roman" w:hAnsi="Times New Roman"/>
          <w:sz w:val="24"/>
          <w:szCs w:val="24"/>
        </w:rPr>
        <w:t xml:space="preserve">17.5. По итогам года до 1 ф</w:t>
      </w:r>
      <w:r>
        <w:rPr>
          <w:rFonts w:ascii="Times New Roman" w:hAnsi="Times New Roman"/>
          <w:sz w:val="24"/>
          <w:szCs w:val="24"/>
        </w:rPr>
        <w:t xml:space="preserve">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w:t>
      </w:r>
      <w:r>
        <w:rPr>
          <w:rFonts w:ascii="Times New Roman" w:hAnsi="Times New Roman"/>
          <w:sz w:val="24"/>
          <w:szCs w:val="24"/>
        </w:rPr>
        <w:t xml:space="preserve">содержащейся в единой информационной системе информации, включенной в реестр договоров, заключенных Заказчиком по результатам закупки, а также путем формирования Заказчиком информации об объеме закупок, информация о которых не подлежит в соответствии с Зак</w:t>
      </w:r>
      <w:r>
        <w:rPr>
          <w:rFonts w:ascii="Times New Roman" w:hAnsi="Times New Roman"/>
          <w:sz w:val="24"/>
          <w:szCs w:val="24"/>
        </w:rPr>
        <w:t xml:space="preserve">оном № 223-ФЗ размещению в единой информационной системе. Правительство Российской Федерации устанавливает требования к форме и содержанию такого отчета, порядок формирования и размещения такого отчета в единой информационной системе, на официальном сайте.</w:t>
      </w:r>
      <w:r>
        <w:rPr>
          <w:rFonts w:ascii="Times New Roman" w:hAnsi="Times New Roman"/>
          <w:color w:val="000000" w:themeColor="text1"/>
          <w:sz w:val="24"/>
          <w:szCs w:val="24"/>
        </w:rPr>
      </w:r>
      <w:r>
        <w:rPr>
          <w:rFonts w:ascii="Times New Roman" w:hAnsi="Times New Roman"/>
          <w:color w:val="000000" w:themeColor="text1"/>
          <w:sz w:val="24"/>
          <w:szCs w:val="24"/>
        </w:rPr>
      </w:r>
    </w:p>
    <w:p>
      <w:pPr>
        <w:ind w:firstLine="709"/>
        <w:jc w:val="both"/>
        <w:spacing w:after="0"/>
        <w:rPr>
          <w:rFonts w:ascii="Times New Roman" w:hAnsi="Times New Roman"/>
          <w:color w:val="000000" w:themeColor="text1"/>
          <w:sz w:val="24"/>
          <w:szCs w:val="24"/>
        </w:rPr>
      </w:pPr>
      <w:r>
        <w:rPr>
          <w:rFonts w:ascii="Times New Roman" w:hAnsi="Times New Roman"/>
          <w:color w:val="000000" w:themeColor="text1"/>
          <w:sz w:val="24"/>
          <w:szCs w:val="24"/>
        </w:rPr>
        <w:t xml:space="preserve">17.6. </w:t>
      </w:r>
      <w:r>
        <w:rPr>
          <w:rStyle w:val="1068"/>
          <w:rFonts w:ascii="Times New Roman" w:hAnsi="Times New Roman" w:cs="Times New Roman"/>
          <w:color w:val="000000" w:themeColor="text1"/>
        </w:rPr>
        <w:t xml:space="preserve">В случае если Постановлением № 1875, принятым в соответствии со статьей 3.1-4 </w:t>
      </w:r>
      <w:r>
        <w:rPr>
          <w:rFonts w:ascii="Times New Roman" w:hAnsi="Times New Roman"/>
          <w:color w:val="000000" w:themeColor="text1"/>
          <w:sz w:val="24"/>
          <w:szCs w:val="24"/>
          <w:highlight w:val="white"/>
        </w:rPr>
        <w:t xml:space="preserve">Закона № 223-ФЗ</w:t>
      </w:r>
      <w:r>
        <w:rPr>
          <w:rFonts w:ascii="Times New Roman" w:hAnsi="Times New Roman"/>
          <w:color w:val="000000" w:themeColor="text1"/>
          <w:sz w:val="24"/>
          <w:szCs w:val="24"/>
        </w:rPr>
        <w:t xml:space="preserve">,</w:t>
      </w:r>
      <w:r>
        <w:rPr>
          <w:rStyle w:val="1068"/>
          <w:rFonts w:ascii="Times New Roman" w:hAnsi="Times New Roman" w:cs="Times New Roman"/>
          <w:color w:val="000000" w:themeColor="text1"/>
        </w:rPr>
        <w:t xml:space="preserve">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з</w:t>
      </w:r>
      <w:r>
        <w:rPr>
          <w:rFonts w:ascii="Times New Roman" w:hAnsi="Times New Roman"/>
          <w:color w:val="000000" w:themeColor="text1"/>
          <w:sz w:val="24"/>
          <w:szCs w:val="24"/>
        </w:rPr>
        <w:t xml:space="preserve">аявка на участие в закупке, содержащая предложение о поставке товара </w:t>
      </w:r>
      <w:r>
        <w:rPr>
          <w:rStyle w:val="1068"/>
          <w:rFonts w:ascii="Times New Roman" w:hAnsi="Times New Roman" w:cs="Times New Roman"/>
          <w:color w:val="000000" w:themeColor="text1"/>
        </w:rPr>
        <w:t xml:space="preserve">(в том числе поставляемого при выполнении закупаемых работ, оказании закупаемых услуг)</w:t>
      </w:r>
      <w:r>
        <w:rPr>
          <w:rFonts w:ascii="Times New Roman" w:hAnsi="Times New Roman"/>
          <w:color w:val="000000" w:themeColor="text1"/>
          <w:sz w:val="24"/>
          <w:szCs w:val="24"/>
        </w:rPr>
        <w:t xml:space="preserve">, происходящего из иностранного государства, подлежит отклонению.</w:t>
      </w:r>
      <w:r>
        <w:rPr>
          <w:rFonts w:ascii="Times New Roman" w:hAnsi="Times New Roman"/>
          <w:color w:val="000000" w:themeColor="text1"/>
          <w:sz w:val="24"/>
          <w:szCs w:val="24"/>
        </w:rPr>
      </w:r>
      <w:r>
        <w:rPr>
          <w:rFonts w:ascii="Times New Roman" w:hAnsi="Times New Roman"/>
          <w:color w:val="000000" w:themeColor="text1"/>
          <w:sz w:val="24"/>
          <w:szCs w:val="24"/>
        </w:rPr>
      </w:r>
    </w:p>
    <w:p>
      <w:pPr>
        <w:ind w:firstLine="709"/>
        <w:jc w:val="both"/>
        <w:spacing w:after="0"/>
        <w:rPr>
          <w:rFonts w:ascii="Times New Roman" w:hAnsi="Times New Roman"/>
          <w:sz w:val="24"/>
          <w:szCs w:val="24"/>
        </w:rPr>
      </w:pPr>
      <w:r>
        <w:rPr>
          <w:rStyle w:val="1068"/>
          <w:rFonts w:ascii="Times New Roman" w:hAnsi="Times New Roman" w:cs="Times New Roman"/>
          <w:color w:val="000000" w:themeColor="text1"/>
        </w:rPr>
        <w:t xml:space="preserve">В случае если Постановлением № 1875 установлен запрет закупок работ, услуг, соответственно выполняемых, оказываемых иностранными гражданами, иностранными юридическими лицами, з</w:t>
      </w:r>
      <w:r>
        <w:rPr>
          <w:rFonts w:ascii="Times New Roman" w:hAnsi="Times New Roman"/>
          <w:color w:val="000000" w:themeColor="text1"/>
          <w:sz w:val="24"/>
          <w:szCs w:val="24"/>
        </w:rPr>
        <w:t xml:space="preserve">аявка участника закупки, который является иностранным гражданином, иностранным юридическим лицом, подлежит отклонению.</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color w:val="000000" w:themeColor="text1"/>
          <w:sz w:val="24"/>
          <w:szCs w:val="24"/>
        </w:rPr>
      </w:pPr>
      <w:r>
        <w:rPr>
          <w:rStyle w:val="1068"/>
          <w:rFonts w:ascii="Times New Roman" w:hAnsi="Times New Roman" w:cs="Times New Roman"/>
          <w:color w:val="000000" w:themeColor="text1"/>
        </w:rPr>
        <w:t xml:space="preserve">17.7. В случае если Постановлением № 1875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w:t>
      </w:r>
      <w:r>
        <w:rPr>
          <w:rFonts w:ascii="Times New Roman" w:hAnsi="Times New Roman"/>
          <w:color w:val="000000" w:themeColor="text1"/>
          <w:sz w:val="24"/>
          <w:szCs w:val="24"/>
        </w:rPr>
        <w:t xml:space="preserve">все заявки на участие в </w:t>
      </w:r>
      <w:r>
        <w:rPr>
          <w:rFonts w:ascii="Times New Roman" w:hAnsi="Times New Roman"/>
          <w:color w:val="000000" w:themeColor="text1"/>
          <w:sz w:val="24"/>
          <w:szCs w:val="24"/>
        </w:rPr>
        <w:t xml:space="preserve">закупке, содержащие предложения о поставке такого товара, происходящего из иностранного госу</w:t>
      </w:r>
      <w:r>
        <w:rPr>
          <w:rFonts w:ascii="Times New Roman" w:hAnsi="Times New Roman"/>
          <w:color w:val="000000" w:themeColor="text1"/>
          <w:sz w:val="24"/>
          <w:szCs w:val="24"/>
        </w:rPr>
        <w:t xml:space="preserve">дарства, подлежат отклонению, если на участие в закупке подана и по результатам рассмотрения признана соответствующей требованиям извещения о закупке, документации о закупке заявка, содержащая предложение о поставке такого товара российского происхождения.</w:t>
      </w:r>
      <w:r>
        <w:rPr>
          <w:rFonts w:ascii="Times New Roman" w:hAnsi="Times New Roman"/>
          <w:color w:val="000000" w:themeColor="text1"/>
          <w:sz w:val="24"/>
          <w:szCs w:val="24"/>
        </w:rPr>
      </w:r>
      <w:r>
        <w:rPr>
          <w:rFonts w:ascii="Times New Roman" w:hAnsi="Times New Roman"/>
          <w:color w:val="000000" w:themeColor="text1"/>
          <w:sz w:val="24"/>
          <w:szCs w:val="24"/>
        </w:rPr>
      </w:r>
    </w:p>
    <w:p>
      <w:pPr>
        <w:ind w:firstLine="709"/>
        <w:jc w:val="both"/>
        <w:spacing w:after="0"/>
        <w:rPr>
          <w:rFonts w:ascii="Times New Roman" w:hAnsi="Times New Roman"/>
          <w:color w:val="000000" w:themeColor="text1"/>
          <w:sz w:val="24"/>
          <w:szCs w:val="24"/>
        </w:rPr>
      </w:pPr>
      <w:r>
        <w:rPr>
          <w:rStyle w:val="1068"/>
          <w:rFonts w:ascii="Times New Roman" w:hAnsi="Times New Roman" w:cs="Times New Roman"/>
          <w:color w:val="000000" w:themeColor="text1"/>
        </w:rPr>
        <w:t xml:space="preserve">В случае если Постановлением № 1875 установлено ограничение закупок работ, услуг, соответственно выполняемых, оказываемых иностранными гражданами, иностранными юридическими лицами, </w:t>
      </w:r>
      <w:r>
        <w:rPr>
          <w:rFonts w:ascii="Times New Roman" w:hAnsi="Times New Roman"/>
          <w:color w:val="000000" w:themeColor="text1"/>
          <w:sz w:val="24"/>
          <w:szCs w:val="24"/>
        </w:rPr>
        <w:t xml:space="preserve">все заявки на участие в такой закупке, поданные и</w:t>
      </w:r>
      <w:r>
        <w:rPr>
          <w:rFonts w:ascii="Times New Roman" w:hAnsi="Times New Roman"/>
          <w:color w:val="000000" w:themeColor="text1"/>
          <w:sz w:val="24"/>
          <w:szCs w:val="24"/>
        </w:rPr>
        <w:t xml:space="preserve">ностранными гражданами, иностранными юридическими лицами, подлежат отклонению, если поданная российским лицом заявка на участие в такой закупке признана по результатам ее рассмотрения соответствующей требованиям извещения о закупке, документации о закупке.</w:t>
      </w:r>
      <w:r>
        <w:rPr>
          <w:rFonts w:ascii="Times New Roman" w:hAnsi="Times New Roman"/>
          <w:color w:val="000000" w:themeColor="text1"/>
          <w:sz w:val="24"/>
          <w:szCs w:val="24"/>
        </w:rPr>
      </w:r>
      <w:r>
        <w:rPr>
          <w:rFonts w:ascii="Times New Roman" w:hAnsi="Times New Roman"/>
          <w:color w:val="000000" w:themeColor="text1"/>
          <w:sz w:val="24"/>
          <w:szCs w:val="24"/>
        </w:rPr>
      </w:r>
    </w:p>
    <w:p>
      <w:pPr>
        <w:ind w:firstLine="709"/>
        <w:jc w:val="both"/>
        <w:spacing w:after="0"/>
        <w:rPr>
          <w:rFonts w:ascii="Times New Roman" w:hAnsi="Times New Roman"/>
          <w:color w:val="000000"/>
          <w:sz w:val="24"/>
          <w:szCs w:val="24"/>
        </w:rPr>
      </w:pPr>
      <w:r>
        <w:rPr>
          <w:rFonts w:ascii="Times New Roman" w:hAnsi="Times New Roman"/>
          <w:color w:val="000000" w:themeColor="text1"/>
          <w:sz w:val="24"/>
          <w:szCs w:val="24"/>
        </w:rPr>
        <w:t xml:space="preserve">17.8. При осуществлении закупок Заказчик соблюдает требования, предусмотренные пунктом 5 части 8 статьи 3 Закона № 223-ФЗ.</w:t>
      </w:r>
      <w:r>
        <w:rPr>
          <w:rFonts w:ascii="Times New Roman" w:hAnsi="Times New Roman"/>
          <w:color w:val="000000"/>
          <w:sz w:val="24"/>
          <w:szCs w:val="24"/>
        </w:rPr>
      </w:r>
      <w:r>
        <w:rPr>
          <w:rFonts w:ascii="Times New Roman" w:hAnsi="Times New Roman"/>
          <w:color w:val="000000"/>
          <w:sz w:val="24"/>
          <w:szCs w:val="24"/>
        </w:rPr>
      </w:r>
    </w:p>
    <w:p>
      <w:pPr>
        <w:ind w:firstLine="567"/>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567"/>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567"/>
        <w:jc w:val="center"/>
        <w:spacing w:after="0"/>
        <w:rPr>
          <w:rFonts w:ascii="Times New Roman" w:hAnsi="Times New Roman"/>
          <w:sz w:val="24"/>
          <w:szCs w:val="24"/>
        </w:rPr>
      </w:pPr>
      <w:r>
        <w:rPr>
          <w:rFonts w:ascii="Times New Roman" w:hAnsi="Times New Roman"/>
          <w:b/>
          <w:i/>
          <w:sz w:val="24"/>
          <w:szCs w:val="24"/>
        </w:rPr>
        <w:t xml:space="preserve">Глава V.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w:t>
      </w:r>
      <w:r>
        <w:rPr>
          <w:rFonts w:ascii="Times New Roman" w:hAnsi="Times New Roman"/>
          <w:sz w:val="24"/>
          <w:szCs w:val="24"/>
        </w:rPr>
      </w:r>
      <w:r>
        <w:rPr>
          <w:rFonts w:ascii="Times New Roman" w:hAnsi="Times New Roman"/>
          <w:sz w:val="24"/>
          <w:szCs w:val="24"/>
        </w:rPr>
      </w:r>
    </w:p>
    <w:p>
      <w:pPr>
        <w:ind w:firstLine="567"/>
        <w:jc w:val="center"/>
        <w:spacing w:after="0"/>
        <w:rPr>
          <w:rFonts w:ascii="Times New Roman" w:hAnsi="Times New Roman"/>
          <w:b/>
          <w:i/>
          <w:sz w:val="24"/>
          <w:szCs w:val="24"/>
          <w:lang w:eastAsia="en-US"/>
        </w:rPr>
      </w:pPr>
      <w:r>
        <w:rPr>
          <w:rFonts w:ascii="Times New Roman" w:hAnsi="Times New Roman"/>
          <w:b/>
          <w:i/>
          <w:sz w:val="24"/>
          <w:szCs w:val="24"/>
        </w:rPr>
        <w:t xml:space="preserve">18.</w:t>
      </w:r>
      <w:r>
        <w:rPr>
          <w:rFonts w:ascii="Times New Roman" w:hAnsi="Times New Roman"/>
          <w:b/>
          <w:i/>
          <w:sz w:val="24"/>
          <w:szCs w:val="24"/>
          <w:lang w:eastAsia="en-US"/>
        </w:rPr>
        <w:t xml:space="preserve">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w:t>
      </w:r>
      <w:r>
        <w:rPr>
          <w:rFonts w:ascii="Times New Roman" w:hAnsi="Times New Roman"/>
          <w:b/>
          <w:i/>
          <w:sz w:val="24"/>
          <w:szCs w:val="24"/>
          <w:lang w:eastAsia="en-US"/>
        </w:rPr>
        <w:t xml:space="preserve">ормулы цены, устанавливающей правила расчета сумм, подлежащих уплате Заказчиком поставщику (исполнителю, подрядчику) в ходе исполнения договора, определения и обоснования цены единицы товара, работы, услуги, определения максимального значения цены договора</w:t>
      </w:r>
      <w:r>
        <w:rPr>
          <w:rFonts w:ascii="Times New Roman" w:hAnsi="Times New Roman"/>
          <w:b/>
          <w:i/>
          <w:sz w:val="24"/>
          <w:szCs w:val="24"/>
          <w:lang w:eastAsia="en-US"/>
        </w:rPr>
      </w:r>
      <w:r>
        <w:rPr>
          <w:rFonts w:ascii="Times New Roman" w:hAnsi="Times New Roman"/>
          <w:b/>
          <w:i/>
          <w:sz w:val="24"/>
          <w:szCs w:val="24"/>
          <w:lang w:eastAsia="en-US"/>
        </w:rPr>
      </w:r>
    </w:p>
    <w:p>
      <w:pPr>
        <w:ind w:firstLine="567"/>
        <w:jc w:val="both"/>
        <w:spacing w:after="0"/>
        <w:rPr>
          <w:rFonts w:ascii="Times New Roman" w:hAnsi="Times New Roman"/>
          <w:sz w:val="24"/>
          <w:szCs w:val="24"/>
          <w:lang w:eastAsia="en-US"/>
        </w:rPr>
      </w:pPr>
      <w:r>
        <w:rPr>
          <w:rFonts w:ascii="Times New Roman" w:hAnsi="Times New Roman"/>
          <w:sz w:val="24"/>
          <w:szCs w:val="24"/>
          <w:lang w:eastAsia="en-US"/>
        </w:rPr>
      </w:r>
      <w:r>
        <w:rPr>
          <w:rFonts w:ascii="Times New Roman" w:hAnsi="Times New Roman"/>
          <w:sz w:val="24"/>
          <w:szCs w:val="24"/>
          <w:lang w:eastAsia="en-US"/>
        </w:rPr>
      </w:r>
      <w:r>
        <w:rPr>
          <w:rFonts w:ascii="Times New Roman" w:hAnsi="Times New Roman"/>
          <w:sz w:val="24"/>
          <w:szCs w:val="24"/>
          <w:lang w:eastAsia="en-US"/>
        </w:rPr>
      </w:r>
    </w:p>
    <w:p>
      <w:pPr>
        <w:ind w:firstLine="709"/>
        <w:jc w:val="both"/>
        <w:spacing w:after="0"/>
        <w:rPr>
          <w:rFonts w:ascii="Times New Roman" w:hAnsi="Times New Roman"/>
          <w:b/>
          <w:sz w:val="24"/>
          <w:szCs w:val="24"/>
        </w:rPr>
      </w:pPr>
      <w:r>
        <w:rPr>
          <w:rFonts w:ascii="Times New Roman" w:hAnsi="Times New Roman"/>
          <w:b/>
          <w:sz w:val="24"/>
          <w:szCs w:val="24"/>
        </w:rPr>
        <w:t xml:space="preserve">18.1. </w:t>
      </w:r>
      <w:r>
        <w:rPr>
          <w:rFonts w:ascii="Times New Roman" w:hAnsi="Times New Roman"/>
          <w:b/>
          <w:sz w:val="24"/>
          <w:szCs w:val="24"/>
          <w:lang w:eastAsia="en-US"/>
        </w:rPr>
        <w:t xml:space="preserve">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цены единицы товара, работы, услуги</w:t>
      </w:r>
      <w:r>
        <w:rPr>
          <w:rFonts w:ascii="Times New Roman" w:hAnsi="Times New Roman"/>
          <w:b/>
          <w:sz w:val="24"/>
          <w:szCs w:val="24"/>
        </w:rPr>
      </w:r>
      <w:r>
        <w:rPr>
          <w:rFonts w:ascii="Times New Roman" w:hAnsi="Times New Roman"/>
          <w:b/>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18.1.1. Начальная (максимальная) цена договора, цена договора, заключаемого с единственным поставщиком (исполнителем, подрядчиком), </w:t>
      </w:r>
      <w:r>
        <w:rPr>
          <w:rFonts w:ascii="Times New Roman" w:hAnsi="Times New Roman"/>
          <w:sz w:val="24"/>
          <w:szCs w:val="24"/>
          <w:lang w:eastAsia="en-US"/>
        </w:rPr>
        <w:t xml:space="preserve">цена единицы товара, работы, услуги</w:t>
      </w:r>
      <w:r>
        <w:rPr>
          <w:rFonts w:ascii="Times New Roman" w:hAnsi="Times New Roman"/>
          <w:sz w:val="24"/>
          <w:szCs w:val="24"/>
        </w:rPr>
        <w:t xml:space="preserve">, определяются и обосновываются посредством применения следующих методов: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Метод сопоставимых рыночных цен (анализа рынка);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Тарифный метод;</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Проектно-сметный метод;</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Затратный метод.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Начальная (максимальная) цена договора, цена договора, заключаемого с единственным поставщиком (исполнителем, подрядчиком), </w:t>
      </w:r>
      <w:r>
        <w:rPr>
          <w:rFonts w:ascii="Times New Roman" w:hAnsi="Times New Roman"/>
          <w:sz w:val="24"/>
          <w:szCs w:val="24"/>
          <w:lang w:eastAsia="en-US"/>
        </w:rPr>
        <w:t xml:space="preserve">цена единицы товара, работы, услуги</w:t>
      </w:r>
      <w:r>
        <w:rPr>
          <w:rFonts w:ascii="Times New Roman" w:hAnsi="Times New Roman"/>
          <w:sz w:val="24"/>
          <w:szCs w:val="24"/>
        </w:rPr>
        <w:t xml:space="preserve"> рассчитывается и указывается в извещении о закупке и документации о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18.1.2. Метод сопоставимых рыночных цен (анализа рынка).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18.1.2.1. Метод сопоставимых рыночных цен (анализа рынка) является приоритетным.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18.1.2.2. </w:t>
      </w:r>
      <w:r>
        <w:rPr>
          <w:rStyle w:val="1068"/>
          <w:rFonts w:ascii="Times New Roman" w:hAnsi="Times New Roman" w:cs="Times New Roman"/>
        </w:rPr>
        <w:t xml:space="preserve">Обоснование НМЦ методом сопостав</w:t>
      </w:r>
      <w:r>
        <w:rPr>
          <w:rStyle w:val="1068"/>
          <w:rFonts w:ascii="Times New Roman" w:hAnsi="Times New Roman" w:cs="Times New Roman"/>
        </w:rPr>
        <w:t xml:space="preserve">имых рыночных цен (анализа рынка) должно основываться на получении по запросу Инициатора закупки у участников рынка или из любых источников общедоступной информации (всего не менее трех) сведений о ценах товаров, работ, услуг, являющихся предметом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целях применения метода сопоставимых рыночных цен (анализа рынка) могут использоваться следующие источники ценовой информации: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общедоступная информация о рыночных ценах товаров, работ, услуг (инф</w:t>
      </w:r>
      <w:r>
        <w:rPr>
          <w:rFonts w:ascii="Times New Roman" w:hAnsi="Times New Roman"/>
          <w:sz w:val="24"/>
          <w:szCs w:val="24"/>
        </w:rPr>
        <w:t xml:space="preserve">ормация о ценах товаров, работ, услуг, содержащаяся в сети «Интернет»,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информация о ценах товаров, работ, услуг, соде</w:t>
      </w:r>
      <w:r>
        <w:rPr>
          <w:rFonts w:ascii="Times New Roman" w:hAnsi="Times New Roman"/>
          <w:sz w:val="24"/>
          <w:szCs w:val="24"/>
        </w:rPr>
        <w:t xml:space="preserve">ржащаяся в договорах/контрактах из Реестра договоров по 223-ФЗ/Реестра контрактов,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данные государственной статистической отчетности о ценах товаров, работ, услуг;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договора, при условии раскрытия методологии расчета цен;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информация о ценах товаров, работ, услуг, полученная по письменному запросу Заказчика у поставщиков (исполнителей, подрядчиков) – коммерческие предложения в количестве не менее трех;</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информация о стоимости товаров, работ, услуг, содержащаяся в проектной документации в соответствии с методиками и нормативами (государственными элементными сметными нор</w:t>
      </w:r>
      <w:r>
        <w:rPr>
          <w:rFonts w:ascii="Times New Roman" w:hAnsi="Times New Roman"/>
          <w:sz w:val="24"/>
          <w:szCs w:val="24"/>
        </w:rPr>
        <w:t xml:space="preserve">мами) строительных работ и специальных строительных работ в случае поставки товаров, выполнении работ, оказании услуг, необходимых для выполнения работ на строительство, реконструкцию, капитальный ремонт и текущий ремонт объекта капитального строительства.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Не рекомендуется использовать для расчета НМЦ ценовую информацию:</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представленную лицами, сведения о которых включены в реестр недобросовестных поставщиков (подрядчиков, исполнителей);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полученную из анонимных источников;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не содержащую расчет цен товаров, работ, услуг.</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18.1.2.3. При применении м</w:t>
      </w:r>
      <w:r>
        <w:rPr>
          <w:rFonts w:ascii="Times New Roman" w:hAnsi="Times New Roman"/>
          <w:sz w:val="24"/>
          <w:szCs w:val="24"/>
        </w:rPr>
        <w:t xml:space="preserve">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 </w:t>
      </w:r>
      <w:r>
        <w:rPr>
          <w:rStyle w:val="1068"/>
          <w:rFonts w:ascii="Times New Roman" w:hAnsi="Times New Roman" w:cs="Times New Roman"/>
        </w:rPr>
        <w:t xml:space="preserve">Условия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При применении метода сопоставимых рыночных цен (ана</w:t>
      </w:r>
      <w:r>
        <w:rPr>
          <w:rFonts w:ascii="Times New Roman" w:hAnsi="Times New Roman"/>
          <w:sz w:val="24"/>
          <w:szCs w:val="24"/>
        </w:rPr>
        <w:t xml:space="preserve">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r>
        <w:rPr>
          <w:rStyle w:val="1068"/>
          <w:rFonts w:ascii="Times New Roman" w:hAnsi="Times New Roman" w:cs="Times New Roman"/>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18.1.2.4. В целях определения однородности совокупности значений выявленных цен, используемых в расчете НМЦ в соответствии с пунктом 18.1.2 настоящего Положения, </w:t>
      </w:r>
      <w:r>
        <w:rPr>
          <w:rFonts w:ascii="Times New Roman" w:hAnsi="Times New Roman"/>
          <w:sz w:val="24"/>
          <w:szCs w:val="24"/>
        </w:rPr>
        <w:t xml:space="preserve">рекомендуется определять коэффициент вариации, который может быть рассчитан с помощью стандартных функций табличных редакторов.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Совокупность значений, используемых в расчете, </w:t>
      </w:r>
      <w:r>
        <w:rPr>
          <w:rFonts w:ascii="Times New Roman" w:hAnsi="Times New Roman"/>
          <w:sz w:val="24"/>
          <w:szCs w:val="24"/>
        </w:rPr>
        <w:t xml:space="preserve">при определении НМЦ считается неоднородной, если коэффициент вариации цены превышает 33%. Если коэффициент вариации превышает 33%, целесообразно провести дополнительные исследования в целях увеличения количества ценовой информации, используемой в расчетах.</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lang w:eastAsia="en-US"/>
        </w:rPr>
      </w:pPr>
      <w:r>
        <w:rPr>
          <w:rFonts w:ascii="Times New Roman" w:hAnsi="Times New Roman"/>
          <w:sz w:val="24"/>
          <w:szCs w:val="24"/>
        </w:rPr>
        <w:t xml:space="preserve">18.1.2.5. В целях эффективного использования денежных средств, по решению Заказчика, начальная (максимальная) цена договора, цена договора, заключаемого с единственным поставщиком (исполнителем, подрядчиком), </w:t>
      </w:r>
      <w:r>
        <w:rPr>
          <w:rFonts w:ascii="Times New Roman" w:hAnsi="Times New Roman"/>
          <w:sz w:val="24"/>
          <w:szCs w:val="24"/>
          <w:lang w:eastAsia="en-US"/>
        </w:rPr>
        <w:t xml:space="preserve">цена единицы товара, работы, услуги:</w:t>
      </w:r>
      <w:r>
        <w:rPr>
          <w:rFonts w:ascii="Times New Roman" w:hAnsi="Times New Roman"/>
          <w:sz w:val="24"/>
          <w:szCs w:val="24"/>
          <w:lang w:eastAsia="en-US"/>
        </w:rPr>
      </w:r>
      <w:r>
        <w:rPr>
          <w:rFonts w:ascii="Times New Roman" w:hAnsi="Times New Roman"/>
          <w:sz w:val="24"/>
          <w:szCs w:val="24"/>
          <w:lang w:eastAsia="en-US"/>
        </w:rPr>
      </w:r>
    </w:p>
    <w:p>
      <w:pPr>
        <w:ind w:firstLine="709"/>
        <w:jc w:val="both"/>
        <w:spacing w:after="0"/>
        <w:rPr>
          <w:rFonts w:ascii="Times New Roman" w:hAnsi="Times New Roman"/>
          <w:sz w:val="24"/>
          <w:szCs w:val="24"/>
        </w:rPr>
      </w:pPr>
      <w:r>
        <w:rPr>
          <w:rFonts w:ascii="Times New Roman" w:hAnsi="Times New Roman"/>
          <w:sz w:val="24"/>
          <w:szCs w:val="24"/>
          <w:lang w:eastAsia="en-US"/>
        </w:rPr>
        <w:t xml:space="preserve">-</w:t>
      </w:r>
      <w:r>
        <w:rPr>
          <w:rFonts w:ascii="Times New Roman" w:hAnsi="Times New Roman"/>
          <w:sz w:val="24"/>
          <w:szCs w:val="24"/>
        </w:rPr>
        <w:t xml:space="preserve"> может быть уменьшена в пределах размера денежных средств, предусмотренных ПФХД на конкретную закупку;</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может быть принято решение об определении начальной (максимальной) цены договора</w:t>
      </w:r>
      <w:r>
        <w:rPr>
          <w:rFonts w:ascii="Times New Roman" w:hAnsi="Times New Roman"/>
          <w:sz w:val="24"/>
          <w:szCs w:val="24"/>
        </w:rPr>
        <w:t xml:space="preserve">, цены единицы товара, работы, услуги, цены договора, заключаемого с единственным поставщиком (исполнителем, подрядчиком), исходя из наименьшего (двух наименьших) значения (значений), содержащегося (содержащихся) в полученных источниках ценовой информации.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При невозможности получения необходимого объема информации, указанного в подпункте 18.1.2.2 настоящего Положения (количество источников ценовой инфор</w:t>
      </w:r>
      <w:r>
        <w:rPr>
          <w:rFonts w:ascii="Times New Roman" w:hAnsi="Times New Roman"/>
          <w:sz w:val="24"/>
          <w:szCs w:val="24"/>
        </w:rPr>
        <w:t xml:space="preserve">мации менее трех), расчет НМЦ делается на основании имеющейся информации, при этом Инициатором закупки подготавливается пояснительная записка с обоснованием невозможности получения информации о рыночных ценах товаров, работ, услуг в достаточном количестве.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18.1.2.6. НМЦ договора (лота) методом сопоставимых рыночных цен (анализа рынка) рассчитывается, как сумма произведений НМЦ за единицу товара, работы, услуги на количество (объем) товара, работы, услуги.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НМЦ методом сопоставимых рыночных цен (анализа рынка) определяется по формуле:</w:t>
      </w:r>
      <w:r>
        <w:rPr>
          <w:rFonts w:ascii="Times New Roman" w:hAnsi="Times New Roman"/>
          <w:sz w:val="24"/>
          <w:szCs w:val="24"/>
        </w:rPr>
      </w:r>
      <w:r>
        <w:rPr>
          <w:rFonts w:ascii="Times New Roman" w:hAnsi="Times New Roman"/>
          <w:sz w:val="24"/>
          <w:szCs w:val="24"/>
        </w:rPr>
      </w:r>
    </w:p>
    <w:p>
      <w:pPr>
        <w:jc w:val="center"/>
        <w:spacing w:after="0"/>
        <w:rPr>
          <w:rFonts w:ascii="Times New Roman" w:hAnsi="Times New Roman"/>
          <w:sz w:val="24"/>
          <w:szCs w:val="24"/>
        </w:rPr>
        <w:outlineLvl w:val="0"/>
      </w:pPr>
      <w:r>
        <w:rPr>
          <w:rFonts w:ascii="Times New Roman" w:hAnsi="Times New Roman"/>
          <w:sz w:val="24"/>
          <w:szCs w:val="24"/>
        </w:rPr>
        <w:t xml:space="preserve">НМЦ </w:t>
      </w:r>
      <w:r>
        <w:rPr>
          <w:rFonts w:ascii="Times New Roman" w:hAnsi="Times New Roman"/>
          <w:sz w:val="24"/>
          <w:szCs w:val="24"/>
          <w:vertAlign w:val="subscript"/>
        </w:rPr>
        <w:t xml:space="preserve">рын</w:t>
      </w:r>
      <w:r>
        <w:rPr>
          <w:rFonts w:ascii="Times New Roman" w:hAnsi="Times New Roman"/>
          <w:sz w:val="24"/>
          <w:szCs w:val="24"/>
        </w:rPr>
        <w:t xml:space="preserve"> = </w:t>
      </w:r>
      <w:r>
        <w:rPr>
          <w:rFonts w:ascii="Times New Roman" w:hAnsi="Times New Roman"/>
          <w:sz w:val="24"/>
          <w:szCs w:val="24"/>
          <w:lang w:val="en-US"/>
        </w:rPr>
        <w:t xml:space="preserve">V</w:t>
      </w:r>
      <w:r>
        <w:rPr>
          <w:rFonts w:ascii="Times New Roman" w:hAnsi="Times New Roman"/>
          <w:sz w:val="24"/>
          <w:szCs w:val="24"/>
        </w:rPr>
        <w:t xml:space="preserve">/ n *</w:t>
      </w:r>
      <w:r>
        <w:rPr>
          <w:rFonts w:ascii="Times New Roman" w:hAnsi="Times New Roman"/>
          <w:sz w:val="36"/>
          <w:szCs w:val="36"/>
        </w:rPr>
        <w:t xml:space="preserve">Ʃ</w:t>
      </w:r>
      <w:r>
        <w:rPr>
          <w:rFonts w:ascii="Times New Roman" w:hAnsi="Times New Roman"/>
          <w:sz w:val="36"/>
          <w:szCs w:val="36"/>
          <w:vertAlign w:val="superscript"/>
          <w:lang w:val="en-US"/>
        </w:rPr>
        <w:t xml:space="preserve">n</w:t>
      </w:r>
      <w:r>
        <w:rPr>
          <w:rFonts w:ascii="Times New Roman" w:hAnsi="Times New Roman"/>
          <w:sz w:val="24"/>
          <w:szCs w:val="24"/>
          <w:vertAlign w:val="subscript"/>
          <w:lang w:val="en-US"/>
        </w:rPr>
        <w:t xml:space="preserve">i</w:t>
      </w:r>
      <w:r>
        <w:rPr>
          <w:rFonts w:ascii="Times New Roman" w:hAnsi="Times New Roman"/>
          <w:sz w:val="24"/>
          <w:szCs w:val="24"/>
          <w:vertAlign w:val="subscript"/>
        </w:rPr>
        <w:t xml:space="preserve">=1</w:t>
      </w:r>
      <w:r>
        <w:rPr>
          <w:rFonts w:ascii="Times New Roman" w:hAnsi="Times New Roman"/>
          <w:sz w:val="24"/>
          <w:szCs w:val="24"/>
        </w:rPr>
        <w:t xml:space="preserve">Ц</w:t>
      </w:r>
      <w:r>
        <w:rPr>
          <w:rFonts w:ascii="Times New Roman" w:hAnsi="Times New Roman"/>
          <w:sz w:val="24"/>
          <w:szCs w:val="24"/>
          <w:vertAlign w:val="subscript"/>
        </w:rPr>
        <w:t xml:space="preserve">ед </w:t>
      </w:r>
      <w:r>
        <w:rPr>
          <w:rFonts w:ascii="Times New Roman" w:hAnsi="Times New Roman"/>
          <w:i/>
          <w:sz w:val="24"/>
          <w:szCs w:val="24"/>
          <w:vertAlign w:val="subscript"/>
          <w:lang w:val="en-US"/>
        </w:rPr>
        <w:t xml:space="preserve">i</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где: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НМЦ </w:t>
      </w:r>
      <w:r>
        <w:rPr>
          <w:rFonts w:ascii="Times New Roman" w:hAnsi="Times New Roman"/>
          <w:sz w:val="24"/>
          <w:szCs w:val="24"/>
          <w:vertAlign w:val="subscript"/>
        </w:rPr>
        <w:t xml:space="preserve">рын</w:t>
      </w:r>
      <w:r>
        <w:rPr>
          <w:rFonts w:ascii="Times New Roman" w:hAnsi="Times New Roman"/>
          <w:sz w:val="24"/>
          <w:szCs w:val="24"/>
        </w:rPr>
        <w:t xml:space="preserve"> - НМЦ, определяемая методом сопоставимых рыночных цен (анализа рынка);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lang w:val="en-US"/>
        </w:rPr>
        <w:t xml:space="preserve">V</w:t>
      </w:r>
      <w:r>
        <w:rPr>
          <w:rFonts w:ascii="Times New Roman" w:hAnsi="Times New Roman"/>
          <w:sz w:val="24"/>
          <w:szCs w:val="24"/>
        </w:rPr>
        <w:t xml:space="preserve"> - </w:t>
      </w:r>
      <w:r>
        <w:rPr>
          <w:rFonts w:ascii="Times New Roman" w:hAnsi="Times New Roman"/>
          <w:sz w:val="24"/>
          <w:szCs w:val="24"/>
        </w:rPr>
        <w:t xml:space="preserve">количество</w:t>
      </w:r>
      <w:r>
        <w:rPr>
          <w:rFonts w:ascii="Times New Roman" w:hAnsi="Times New Roman"/>
          <w:sz w:val="24"/>
          <w:szCs w:val="24"/>
        </w:rPr>
        <w:t xml:space="preserve"> (объем) закупаемого товара (работы, услуги);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n - количество значений, используемых в расчете;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i - номер источника ценовой информации;</w:t>
      </w:r>
      <w:r>
        <w:rPr>
          <w:rFonts w:ascii="Times New Roman" w:hAnsi="Times New Roman"/>
          <w:sz w:val="24"/>
          <w:szCs w:val="24"/>
        </w:rPr>
      </w:r>
      <w:r>
        <w:rPr>
          <w:rFonts w:ascii="Times New Roman" w:hAnsi="Times New Roman"/>
          <w:sz w:val="24"/>
          <w:szCs w:val="24"/>
        </w:rPr>
      </w:r>
    </w:p>
    <w:p>
      <w:pPr>
        <w:pStyle w:val="1065"/>
        <w:ind w:firstLine="709"/>
        <w:spacing w:after="0"/>
        <w:tabs>
          <w:tab w:val="clear" w:pos="851" w:leader="none"/>
          <w:tab w:val="clear" w:pos="1134" w:leader="none"/>
        </w:tabs>
        <w:rPr>
          <w:rFonts w:ascii="Times New Roman" w:hAnsi="Times New Roman"/>
          <w:sz w:val="24"/>
          <w:szCs w:val="24"/>
        </w:rPr>
      </w:pPr>
      <w:r>
        <w:rPr>
          <w:rFonts w:ascii="Times New Roman" w:hAnsi="Times New Roman"/>
          <w:sz w:val="24"/>
          <w:szCs w:val="24"/>
        </w:rPr>
        <w:t xml:space="preserve">Ц</w:t>
      </w:r>
      <w:r>
        <w:rPr>
          <w:rFonts w:ascii="Times New Roman" w:hAnsi="Times New Roman"/>
          <w:sz w:val="24"/>
          <w:szCs w:val="24"/>
          <w:vertAlign w:val="subscript"/>
        </w:rPr>
        <w:t xml:space="preserve">ед</w:t>
      </w:r>
      <w:r>
        <w:rPr>
          <w:rFonts w:ascii="Times New Roman" w:hAnsi="Times New Roman"/>
          <w:sz w:val="24"/>
          <w:szCs w:val="24"/>
          <w:vertAlign w:val="subscript"/>
        </w:rPr>
        <w:t xml:space="preserve"> </w:t>
      </w:r>
      <w:r>
        <w:rPr>
          <w:rFonts w:ascii="Times New Roman" w:hAnsi="Times New Roman"/>
          <w:i/>
          <w:sz w:val="24"/>
          <w:szCs w:val="24"/>
          <w:vertAlign w:val="subscript"/>
          <w:lang w:val="en-US"/>
        </w:rPr>
        <w:t xml:space="preserve">i</w:t>
      </w:r>
      <w:r>
        <w:rPr>
          <w:rFonts w:ascii="Times New Roman" w:hAnsi="Times New Roman"/>
          <w:sz w:val="24"/>
          <w:szCs w:val="24"/>
        </w:rPr>
        <w:t xml:space="preserve"> - цена единицы товара, работы, услуги, представленная в источнике с номером i, скорректированная с учетом коэффициентов (индексов), п</w:t>
      </w:r>
      <w:r>
        <w:rPr>
          <w:rFonts w:ascii="Times New Roman" w:hAnsi="Times New Roman"/>
          <w:sz w:val="24"/>
          <w:szCs w:val="24"/>
        </w:rPr>
        <w:t xml:space="preserve">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определяемых в соответствии с пунктом 18.1.9.1 настоящего Положения.</w:t>
      </w:r>
      <w:r>
        <w:rPr>
          <w:rFonts w:ascii="Times New Roman" w:hAnsi="Times New Roman"/>
          <w:sz w:val="24"/>
          <w:szCs w:val="24"/>
        </w:rPr>
      </w:r>
      <w:r>
        <w:rPr>
          <w:rFonts w:ascii="Times New Roman" w:hAnsi="Times New Roman"/>
          <w:sz w:val="24"/>
          <w:szCs w:val="24"/>
        </w:rPr>
      </w:r>
    </w:p>
    <w:p>
      <w:pPr>
        <w:pStyle w:val="1065"/>
        <w:ind w:firstLine="709"/>
        <w:spacing w:after="0"/>
        <w:tabs>
          <w:tab w:val="clear" w:pos="851" w:leader="none"/>
          <w:tab w:val="clear" w:pos="1134" w:leader="none"/>
        </w:tabs>
        <w:rPr>
          <w:rFonts w:ascii="Times New Roman" w:hAnsi="Times New Roman"/>
          <w:sz w:val="24"/>
          <w:szCs w:val="24"/>
        </w:rPr>
      </w:pPr>
      <w:r>
        <w:rPr>
          <w:rFonts w:ascii="Times New Roman" w:hAnsi="Times New Roman"/>
          <w:sz w:val="24"/>
          <w:szCs w:val="24"/>
        </w:rPr>
        <w:t xml:space="preserve">18.1.2.7. Цена договора, заключаемого с единственным поставщиком (исполнителем, подрядчиком), рассчитывается, как сумма произведений НМЦ за единицу товара, работы, услуги на количество (объем) товара, работы, услуги.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НМЦ за единицу товара, работы, услуги определяется по формуле: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1065"/>
        <w:jc w:val="center"/>
        <w:spacing w:after="0"/>
        <w:tabs>
          <w:tab w:val="clear" w:pos="851" w:leader="none"/>
          <w:tab w:val="clear" w:pos="1134" w:leader="none"/>
        </w:tabs>
        <w:rPr>
          <w:rFonts w:ascii="Times New Roman" w:hAnsi="Times New Roman"/>
          <w:sz w:val="24"/>
          <w:szCs w:val="24"/>
        </w:rPr>
      </w:pPr>
      <w:r>
        <w:rPr>
          <w:rFonts w:ascii="Times New Roman" w:hAnsi="Times New Roman"/>
          <w:sz w:val="24"/>
          <w:szCs w:val="24"/>
        </w:rPr>
        <w:t xml:space="preserve">НМЦ </w:t>
      </w:r>
      <w:r>
        <w:rPr>
          <w:rFonts w:ascii="Times New Roman" w:hAnsi="Times New Roman"/>
          <w:sz w:val="24"/>
          <w:szCs w:val="24"/>
          <w:vertAlign w:val="subscript"/>
        </w:rPr>
        <w:t xml:space="preserve">ед</w:t>
      </w:r>
      <w:r>
        <w:rPr>
          <w:rFonts w:ascii="Times New Roman" w:hAnsi="Times New Roman"/>
          <w:sz w:val="24"/>
          <w:szCs w:val="24"/>
        </w:rPr>
        <w:t xml:space="preserve"> = </w:t>
      </w:r>
      <w:r>
        <w:rPr>
          <w:rFonts w:ascii="Times New Roman" w:hAnsi="Times New Roman"/>
          <w:sz w:val="24"/>
          <w:szCs w:val="24"/>
          <w:lang w:val="en-US"/>
        </w:rPr>
        <w:t xml:space="preserve">V</w:t>
      </w:r>
      <w:r>
        <w:rPr>
          <w:rFonts w:ascii="Times New Roman" w:hAnsi="Times New Roman"/>
          <w:sz w:val="24"/>
          <w:szCs w:val="24"/>
        </w:rPr>
        <w:t xml:space="preserve">*</w:t>
      </w:r>
      <w:r>
        <w:rPr>
          <w:rFonts w:ascii="Times New Roman" w:hAnsi="Times New Roman"/>
          <w:sz w:val="24"/>
          <w:szCs w:val="24"/>
        </w:rPr>
        <w:t xml:space="preserve">Ц</w:t>
      </w:r>
      <w:r>
        <w:rPr>
          <w:rFonts w:ascii="Times New Roman" w:hAnsi="Times New Roman"/>
          <w:sz w:val="24"/>
          <w:szCs w:val="24"/>
          <w:vertAlign w:val="subscript"/>
        </w:rPr>
        <w:t xml:space="preserve">ед</w:t>
      </w:r>
      <w:r>
        <w:rPr>
          <w:rFonts w:ascii="Times New Roman" w:hAnsi="Times New Roman"/>
          <w:sz w:val="24"/>
          <w:szCs w:val="24"/>
          <w:vertAlign w:val="subscript"/>
        </w:rPr>
        <w:t xml:space="preserve"> </w:t>
      </w:r>
      <w:r>
        <w:rPr>
          <w:rFonts w:ascii="Times New Roman" w:hAnsi="Times New Roman"/>
          <w:sz w:val="24"/>
          <w:szCs w:val="24"/>
          <w:vertAlign w:val="subscript"/>
          <w:lang w:val="en-US"/>
        </w:rPr>
        <w:t xml:space="preserve">min</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1065"/>
        <w:ind w:firstLine="709"/>
        <w:spacing w:after="0"/>
        <w:tabs>
          <w:tab w:val="clear" w:pos="851" w:leader="none"/>
          <w:tab w:val="clear" w:pos="1134" w:leader="none"/>
        </w:tabs>
        <w:rPr>
          <w:rFonts w:ascii="Times New Roman" w:hAnsi="Times New Roman"/>
          <w:sz w:val="24"/>
          <w:szCs w:val="24"/>
        </w:rPr>
      </w:pPr>
      <w:r>
        <w:rPr>
          <w:rFonts w:ascii="Times New Roman" w:hAnsi="Times New Roman"/>
          <w:sz w:val="24"/>
          <w:szCs w:val="24"/>
        </w:rPr>
        <w:t xml:space="preserve">где </w:t>
      </w:r>
      <w:r>
        <w:rPr>
          <w:rFonts w:ascii="Times New Roman" w:hAnsi="Times New Roman"/>
          <w:sz w:val="24"/>
          <w:szCs w:val="24"/>
        </w:rPr>
      </w:r>
      <w:r>
        <w:rPr>
          <w:rFonts w:ascii="Times New Roman" w:hAnsi="Times New Roman"/>
          <w:sz w:val="24"/>
          <w:szCs w:val="24"/>
        </w:rPr>
      </w:r>
    </w:p>
    <w:p>
      <w:pPr>
        <w:pStyle w:val="1065"/>
        <w:ind w:firstLine="709"/>
        <w:spacing w:after="0"/>
        <w:tabs>
          <w:tab w:val="clear" w:pos="851" w:leader="none"/>
          <w:tab w:val="clear" w:pos="1134" w:leader="none"/>
        </w:tabs>
        <w:rPr>
          <w:rFonts w:ascii="Times New Roman" w:hAnsi="Times New Roman"/>
          <w:sz w:val="24"/>
          <w:szCs w:val="24"/>
        </w:rPr>
      </w:pPr>
      <w:r>
        <w:rPr>
          <w:rFonts w:ascii="Times New Roman" w:hAnsi="Times New Roman"/>
          <w:sz w:val="24"/>
          <w:szCs w:val="24"/>
          <w:lang w:val="en-US"/>
        </w:rPr>
        <w:t xml:space="preserve">V</w:t>
      </w:r>
      <w:r>
        <w:rPr>
          <w:rFonts w:ascii="Times New Roman" w:hAnsi="Times New Roman"/>
          <w:sz w:val="24"/>
          <w:szCs w:val="24"/>
        </w:rPr>
        <w:t xml:space="preserve"> – </w:t>
      </w:r>
      <w:r>
        <w:rPr>
          <w:rFonts w:ascii="Times New Roman" w:hAnsi="Times New Roman"/>
          <w:sz w:val="24"/>
          <w:szCs w:val="24"/>
        </w:rPr>
        <w:t xml:space="preserve">количество</w:t>
      </w:r>
      <w:r>
        <w:rPr>
          <w:rFonts w:ascii="Times New Roman" w:hAnsi="Times New Roman"/>
          <w:sz w:val="24"/>
          <w:szCs w:val="24"/>
        </w:rPr>
        <w:t xml:space="preserve"> (объем) закупаемого товара, работы, услуги; </w:t>
      </w:r>
      <w:r>
        <w:rPr>
          <w:rFonts w:ascii="Times New Roman" w:hAnsi="Times New Roman"/>
          <w:sz w:val="24"/>
          <w:szCs w:val="24"/>
        </w:rPr>
      </w:r>
      <w:r>
        <w:rPr>
          <w:rFonts w:ascii="Times New Roman" w:hAnsi="Times New Roman"/>
          <w:sz w:val="24"/>
          <w:szCs w:val="24"/>
        </w:rPr>
      </w:r>
    </w:p>
    <w:p>
      <w:pPr>
        <w:pStyle w:val="1065"/>
        <w:ind w:firstLine="709"/>
        <w:spacing w:after="0"/>
        <w:tabs>
          <w:tab w:val="clear" w:pos="851" w:leader="none"/>
          <w:tab w:val="clear" w:pos="1134" w:leader="none"/>
        </w:tabs>
        <w:rPr>
          <w:rFonts w:ascii="Times New Roman" w:hAnsi="Times New Roman"/>
          <w:sz w:val="24"/>
          <w:szCs w:val="24"/>
        </w:rPr>
      </w:pPr>
      <w:r>
        <w:rPr>
          <w:rFonts w:ascii="Times New Roman" w:hAnsi="Times New Roman"/>
          <w:sz w:val="24"/>
          <w:szCs w:val="24"/>
        </w:rPr>
        <w:t xml:space="preserve">Ц</w:t>
      </w:r>
      <w:r>
        <w:rPr>
          <w:rFonts w:ascii="Times New Roman" w:hAnsi="Times New Roman"/>
          <w:sz w:val="24"/>
          <w:szCs w:val="24"/>
          <w:vertAlign w:val="subscript"/>
        </w:rPr>
        <w:t xml:space="preserve">ед</w:t>
      </w:r>
      <w:r>
        <w:rPr>
          <w:rFonts w:ascii="Times New Roman" w:hAnsi="Times New Roman"/>
          <w:sz w:val="24"/>
          <w:szCs w:val="24"/>
          <w:vertAlign w:val="subscript"/>
        </w:rPr>
        <w:t xml:space="preserve"> </w:t>
      </w:r>
      <w:r>
        <w:rPr>
          <w:rFonts w:ascii="Times New Roman" w:hAnsi="Times New Roman"/>
          <w:sz w:val="24"/>
          <w:szCs w:val="24"/>
          <w:vertAlign w:val="subscript"/>
          <w:lang w:val="en-US"/>
        </w:rPr>
        <w:t xml:space="preserve">min</w:t>
      </w:r>
      <w:r>
        <w:rPr>
          <w:rFonts w:ascii="Times New Roman" w:hAnsi="Times New Roman"/>
          <w:sz w:val="24"/>
          <w:szCs w:val="24"/>
        </w:rPr>
        <w:t xml:space="preserve"> – минимальная цена единицы товара, работы, услуги, указанная в источниках ценовой информации, полученных в соответствии с пунктом 18.1.2 настоящего Положения.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eastAsia="Calibri"/>
          <w:sz w:val="24"/>
          <w:szCs w:val="24"/>
        </w:rPr>
      </w:pPr>
      <w:r>
        <w:rPr>
          <w:rFonts w:ascii="Times New Roman" w:hAnsi="Times New Roman" w:eastAsia="Calibri"/>
          <w:sz w:val="24"/>
          <w:szCs w:val="24"/>
        </w:rPr>
        <w:t xml:space="preserve">18.1.2.8. В случае, когда существуют объективные обстоятельства, свидетельствующие о предпочтительности одних ценовых предложений относительно других по критериям,</w:t>
      </w:r>
      <w:r>
        <w:rPr>
          <w:rFonts w:ascii="Times New Roman" w:hAnsi="Times New Roman" w:eastAsia="Calibri"/>
          <w:sz w:val="24"/>
          <w:szCs w:val="24"/>
        </w:rPr>
        <w:t xml:space="preserve"> наиболее соответствующим своевременному и полному удовлетворению потребностей Заказчика (минимальный срок поставки товара, выполнения работ, оказания, услуг; наилучшее качество и функциональные характеристики товара, работы, услуги; наилучшие условия пост</w:t>
      </w:r>
      <w:r>
        <w:rPr>
          <w:rFonts w:ascii="Times New Roman" w:hAnsi="Times New Roman" w:eastAsia="Calibri"/>
          <w:sz w:val="24"/>
          <w:szCs w:val="24"/>
        </w:rPr>
        <w:t xml:space="preserve">авки товара; наилучшие условия оплаты товара, выполнения работы, оказания услуги; наибольшие сроки гарантии на поставленный товар, выполненную работу, оказанную услугу; квалификация лиц, предоставивших ценовые предложения и др.), возможно использование не </w:t>
      </w:r>
      <w:r>
        <w:rPr>
          <w:rFonts w:ascii="Times New Roman" w:hAnsi="Times New Roman"/>
          <w:sz w:val="24"/>
          <w:szCs w:val="24"/>
        </w:rPr>
        <w:t xml:space="preserve">минимальной цены единицы товара, работы, услуги, указанной в источниках ценовой информации, а цены единицы товара, работы, услуги, наиболее соответствующей потребностям Заказчика.</w:t>
      </w:r>
      <w:r>
        <w:rPr>
          <w:rFonts w:ascii="Times New Roman" w:hAnsi="Times New Roman" w:eastAsia="Calibri"/>
          <w:sz w:val="24"/>
          <w:szCs w:val="24"/>
        </w:rPr>
      </w:r>
      <w:r>
        <w:rPr>
          <w:rFonts w:ascii="Times New Roman" w:hAnsi="Times New Roman" w:eastAsia="Calibri"/>
          <w:sz w:val="24"/>
          <w:szCs w:val="24"/>
        </w:rPr>
      </w:r>
    </w:p>
    <w:p>
      <w:pPr>
        <w:pStyle w:val="1065"/>
        <w:ind w:firstLine="709"/>
        <w:spacing w:after="0"/>
        <w:shd w:val="clear" w:color="auto" w:fill="ffffff"/>
        <w:tabs>
          <w:tab w:val="clear" w:pos="851" w:leader="none"/>
          <w:tab w:val="clear" w:pos="1134" w:leader="none"/>
          <w:tab w:val="left" w:pos="1418" w:leader="none"/>
          <w:tab w:val="left" w:pos="1701" w:leader="none"/>
        </w:tabs>
        <w:rPr>
          <w:rFonts w:ascii="Times New Roman" w:hAnsi="Times New Roman"/>
          <w:sz w:val="24"/>
          <w:szCs w:val="24"/>
        </w:rPr>
      </w:pPr>
      <w:r>
        <w:rPr>
          <w:rFonts w:ascii="Times New Roman" w:hAnsi="Times New Roman"/>
          <w:sz w:val="24"/>
          <w:szCs w:val="24"/>
        </w:rPr>
        <w:t xml:space="preserve">18.1.2.9. В случае если количество поставляемых товаров, объем подлежащих выполнению работ, оказанию услуг невозможно определить, Заказчик определяет начальную цену единицы товара</w:t>
      </w:r>
      <w:r>
        <w:rPr>
          <w:rFonts w:ascii="Times New Roman" w:hAnsi="Times New Roman"/>
          <w:sz w:val="24"/>
          <w:szCs w:val="24"/>
        </w:rPr>
        <w:t xml:space="preserve">, работы, услуги, начальную сумму цен указанных единиц, максимальное значение цены договора, а также обосновывает в соответствии с настоящим разделом цену единицы товара, работы, услуги и максимальное значение цены договора. При этом положения настоящего р</w:t>
      </w:r>
      <w:r>
        <w:rPr>
          <w:rFonts w:ascii="Times New Roman" w:hAnsi="Times New Roman"/>
          <w:sz w:val="24"/>
          <w:szCs w:val="24"/>
        </w:rPr>
        <w:t xml:space="preserve">аздела, касающиеся применения начальной (максимальной) цены договора, в том числе для расчета размера обеспечения заявки или обеспечения исполнения договора, применяются к максимальному значению цены договора, если настоящим Положением не установлено иное.</w:t>
      </w:r>
      <w:r>
        <w:rPr>
          <w:rFonts w:ascii="Times New Roman" w:hAnsi="Times New Roman"/>
          <w:sz w:val="24"/>
          <w:szCs w:val="24"/>
        </w:rPr>
        <w:t xml:space="preserve"> В указанном случае договор должен содержать цены единиц товара, работы, услуги и максимальное значение цены договора, а также порядок определения количества поставляемого товара, объема выполняемой работы, оказываемой услуги на основании заявок Заказчика.</w:t>
      </w:r>
      <w:r>
        <w:rPr>
          <w:rFonts w:ascii="Times New Roman" w:hAnsi="Times New Roman"/>
          <w:sz w:val="24"/>
          <w:szCs w:val="24"/>
        </w:rPr>
      </w:r>
      <w:r>
        <w:rPr>
          <w:rFonts w:ascii="Times New Roman" w:hAnsi="Times New Roman"/>
          <w:sz w:val="24"/>
          <w:szCs w:val="24"/>
        </w:rPr>
      </w:r>
    </w:p>
    <w:p>
      <w:pPr>
        <w:pStyle w:val="1065"/>
        <w:ind w:firstLine="709"/>
        <w:spacing w:after="0"/>
        <w:shd w:val="clear" w:color="auto" w:fill="ffffff"/>
        <w:tabs>
          <w:tab w:val="clear" w:pos="851" w:leader="none"/>
          <w:tab w:val="clear" w:pos="1134" w:leader="none"/>
          <w:tab w:val="left" w:pos="1418" w:leader="none"/>
          <w:tab w:val="left" w:pos="1701" w:leader="none"/>
        </w:tabs>
        <w:rPr>
          <w:rFonts w:ascii="Times New Roman" w:hAnsi="Times New Roman"/>
          <w:sz w:val="24"/>
          <w:szCs w:val="24"/>
        </w:rPr>
      </w:pPr>
      <w:r>
        <w:rPr>
          <w:rFonts w:ascii="Times New Roman" w:hAnsi="Times New Roman" w:eastAsia="Times New Roman"/>
          <w:color w:val="000000"/>
          <w:sz w:val="24"/>
          <w:szCs w:val="24"/>
        </w:rPr>
        <w:t xml:space="preserve">Максимальное значение цены договора обосновывается Заказчиком исходя из размера </w:t>
      </w:r>
      <w:r>
        <w:rPr>
          <w:rFonts w:ascii="Times New Roman" w:hAnsi="Times New Roman"/>
          <w:sz w:val="24"/>
          <w:szCs w:val="24"/>
        </w:rPr>
        <w:t xml:space="preserve">денежных средств, предусмотренных ПФХД на конкретную закупку,</w:t>
      </w:r>
      <w:r>
        <w:rPr>
          <w:rFonts w:ascii="Times New Roman" w:hAnsi="Times New Roman" w:eastAsia="Times New Roman"/>
          <w:color w:val="000000"/>
          <w:sz w:val="24"/>
          <w:szCs w:val="24"/>
        </w:rPr>
        <w:t xml:space="preserve"> либо исходя из начальной цены единицы товара, работы, услуги и максимально возможного количества товара, работы, услуги, которые могут потребоваться </w:t>
      </w:r>
      <w:r>
        <w:rPr>
          <w:rFonts w:ascii="Times New Roman" w:hAnsi="Times New Roman" w:eastAsia="Times New Roman"/>
          <w:color w:val="000000"/>
          <w:sz w:val="24"/>
        </w:rPr>
        <w:t xml:space="preserve">Заказчику.</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18.1.3. Тарифный метод.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18.1.3.1. Тарифный метод применяется, если в соответствии с законодательством Российской Федерации, цены закупаемых товаров, работ, услуг подлежат государственному регулированию или у</w:t>
      </w:r>
      <w:r>
        <w:rPr>
          <w:rFonts w:ascii="Times New Roman" w:hAnsi="Times New Roman"/>
          <w:sz w:val="24"/>
          <w:szCs w:val="24"/>
        </w:rPr>
        <w:t xml:space="preserve">становлены муниципальными правовыми актами. В этом случае начальная (максимальная) цена договора или цена договора, заключаемого с единственным поставщиком (исполнителем, подрядчиком), определяются по регулируемым ценам (тарифам) на товары, работы, услуги.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18.1.3.2. Тарифный метод подлежит применению в том числе при осуществлении закупок электроснабжения, газоснабж</w:t>
      </w:r>
      <w:r>
        <w:rPr>
          <w:rFonts w:ascii="Times New Roman" w:hAnsi="Times New Roman"/>
          <w:sz w:val="24"/>
          <w:szCs w:val="24"/>
        </w:rPr>
        <w:t xml:space="preserve">ения, теплоснабжения, водопотребления и водоотведения, почтовых услуг, услуг телефонной связи, специальной и фельдъегерской связи и в иных случаях, когда существуют утвержденные в установленном порядке регулируемые цены (тарифы) на товары, работы, услуги.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18.1.3.3. Расчет НМЦ производится с учетом планируемых объемов закупаемых товаров, работ, услуг и стоимости товаров, работ, услуг в соответствии с регулируемыми </w:t>
      </w:r>
      <w:r>
        <w:rPr>
          <w:rFonts w:ascii="Times New Roman" w:hAnsi="Times New Roman"/>
          <w:sz w:val="24"/>
          <w:szCs w:val="24"/>
        </w:rPr>
        <w:t xml:space="preserve">ценами (тарифами), установленных для организаций-поставщиков (исполнителей, подрядчиков).</w:t>
      </w:r>
      <w:r>
        <w:rPr>
          <w:rFonts w:ascii="Times New Roman" w:hAnsi="Times New Roman"/>
          <w:sz w:val="24"/>
          <w:szCs w:val="24"/>
        </w:rPr>
      </w:r>
      <w:r>
        <w:rPr>
          <w:rFonts w:ascii="Times New Roman" w:hAnsi="Times New Roman"/>
          <w:sz w:val="24"/>
          <w:szCs w:val="24"/>
        </w:rPr>
      </w:r>
    </w:p>
    <w:p>
      <w:pPr>
        <w:pStyle w:val="1065"/>
        <w:ind w:firstLine="709"/>
        <w:spacing w:after="0"/>
        <w:tabs>
          <w:tab w:val="clear" w:pos="851" w:leader="none"/>
          <w:tab w:val="clear" w:pos="1134" w:leader="none"/>
        </w:tabs>
        <w:rPr>
          <w:rFonts w:ascii="Times New Roman" w:hAnsi="Times New Roman"/>
          <w:sz w:val="24"/>
          <w:szCs w:val="24"/>
        </w:rPr>
      </w:pPr>
      <w:r>
        <w:rPr>
          <w:rFonts w:ascii="Times New Roman" w:hAnsi="Times New Roman"/>
          <w:sz w:val="24"/>
          <w:szCs w:val="24"/>
        </w:rPr>
        <w:t xml:space="preserve">18.1.3.4. НМЦ тарифным методом определяется по формуле:</w:t>
      </w:r>
      <w:r>
        <w:rPr>
          <w:rFonts w:ascii="Times New Roman" w:hAnsi="Times New Roman"/>
          <w:sz w:val="24"/>
          <w:szCs w:val="24"/>
        </w:rPr>
      </w:r>
      <w:r>
        <w:rPr>
          <w:rFonts w:ascii="Times New Roman" w:hAnsi="Times New Roman"/>
          <w:sz w:val="24"/>
          <w:szCs w:val="24"/>
        </w:rPr>
      </w:r>
    </w:p>
    <w:p>
      <w:pPr>
        <w:pStyle w:val="1065"/>
        <w:ind w:firstLine="709"/>
        <w:spacing w:after="0"/>
        <w:tabs>
          <w:tab w:val="clear" w:pos="851" w:leader="none"/>
          <w:tab w:val="clear" w:pos="1134" w:leader="none"/>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1065"/>
        <w:jc w:val="center"/>
        <w:spacing w:after="0"/>
        <w:tabs>
          <w:tab w:val="clear" w:pos="851" w:leader="none"/>
          <w:tab w:val="clear" w:pos="1134" w:leader="none"/>
        </w:tabs>
        <w:rPr>
          <w:rFonts w:ascii="Times New Roman" w:hAnsi="Times New Roman"/>
          <w:sz w:val="24"/>
          <w:szCs w:val="24"/>
        </w:rPr>
      </w:pPr>
      <w:r>
        <w:rPr>
          <w:rFonts w:ascii="Times New Roman" w:hAnsi="Times New Roman"/>
          <w:sz w:val="24"/>
          <w:szCs w:val="24"/>
        </w:rPr>
        <w:t xml:space="preserve">НМЦ </w:t>
      </w:r>
      <w:r>
        <w:rPr>
          <w:rFonts w:ascii="Times New Roman" w:hAnsi="Times New Roman"/>
          <w:sz w:val="24"/>
          <w:szCs w:val="24"/>
          <w:vertAlign w:val="subscript"/>
        </w:rPr>
        <w:t xml:space="preserve">тариф</w:t>
      </w:r>
      <w:r>
        <w:rPr>
          <w:rFonts w:ascii="Times New Roman" w:hAnsi="Times New Roman"/>
          <w:sz w:val="24"/>
          <w:szCs w:val="24"/>
        </w:rPr>
        <w:t xml:space="preserve"> = </w:t>
      </w:r>
      <w:r>
        <w:rPr>
          <w:rFonts w:ascii="Times New Roman" w:hAnsi="Times New Roman"/>
          <w:sz w:val="24"/>
          <w:szCs w:val="24"/>
          <w:lang w:val="en-US"/>
        </w:rPr>
        <w:t xml:space="preserve">V</w:t>
      </w:r>
      <w:r>
        <w:rPr>
          <w:rFonts w:ascii="Times New Roman" w:hAnsi="Times New Roman"/>
          <w:sz w:val="24"/>
          <w:szCs w:val="24"/>
        </w:rPr>
        <w:t xml:space="preserve">*</w:t>
      </w:r>
      <w:r>
        <w:rPr>
          <w:rFonts w:ascii="Times New Roman" w:hAnsi="Times New Roman"/>
          <w:sz w:val="24"/>
          <w:szCs w:val="24"/>
        </w:rPr>
        <w:t xml:space="preserve">Ц</w:t>
      </w:r>
      <w:r>
        <w:rPr>
          <w:rFonts w:ascii="Times New Roman" w:hAnsi="Times New Roman"/>
          <w:sz w:val="24"/>
          <w:szCs w:val="24"/>
          <w:vertAlign w:val="subscript"/>
        </w:rPr>
        <w:t xml:space="preserve">тариф</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1065"/>
        <w:ind w:firstLine="709"/>
        <w:spacing w:after="0"/>
        <w:tabs>
          <w:tab w:val="clear" w:pos="851" w:leader="none"/>
          <w:tab w:val="clear" w:pos="1134" w:leader="none"/>
        </w:tabs>
        <w:rPr>
          <w:rFonts w:ascii="Times New Roman" w:hAnsi="Times New Roman"/>
          <w:sz w:val="24"/>
          <w:szCs w:val="24"/>
        </w:rPr>
      </w:pPr>
      <w:r>
        <w:rPr>
          <w:rFonts w:ascii="Times New Roman" w:hAnsi="Times New Roman"/>
          <w:sz w:val="24"/>
          <w:szCs w:val="24"/>
        </w:rPr>
        <w:t xml:space="preserve">где</w:t>
      </w:r>
      <w:r>
        <w:rPr>
          <w:rFonts w:ascii="Times New Roman" w:hAnsi="Times New Roman"/>
          <w:sz w:val="24"/>
          <w:szCs w:val="24"/>
        </w:rPr>
      </w:r>
      <w:r>
        <w:rPr>
          <w:rFonts w:ascii="Times New Roman" w:hAnsi="Times New Roman"/>
          <w:sz w:val="24"/>
          <w:szCs w:val="24"/>
        </w:rPr>
      </w:r>
    </w:p>
    <w:p>
      <w:pPr>
        <w:pStyle w:val="1065"/>
        <w:ind w:firstLine="709"/>
        <w:spacing w:after="0"/>
        <w:tabs>
          <w:tab w:val="clear" w:pos="851" w:leader="none"/>
          <w:tab w:val="clear" w:pos="1134" w:leader="none"/>
        </w:tabs>
        <w:rPr>
          <w:rFonts w:ascii="Times New Roman" w:hAnsi="Times New Roman"/>
          <w:sz w:val="24"/>
          <w:szCs w:val="24"/>
        </w:rPr>
      </w:pPr>
      <w:r>
        <w:rPr>
          <w:rFonts w:ascii="Times New Roman" w:hAnsi="Times New Roman"/>
          <w:sz w:val="24"/>
          <w:szCs w:val="24"/>
          <w:lang w:val="en-US"/>
        </w:rPr>
        <w:t xml:space="preserve">V</w:t>
      </w:r>
      <w:r>
        <w:rPr>
          <w:rFonts w:ascii="Times New Roman" w:hAnsi="Times New Roman"/>
          <w:sz w:val="24"/>
          <w:szCs w:val="24"/>
        </w:rPr>
        <w:t xml:space="preserve"> – </w:t>
      </w:r>
      <w:r>
        <w:rPr>
          <w:rFonts w:ascii="Times New Roman" w:hAnsi="Times New Roman"/>
          <w:sz w:val="24"/>
          <w:szCs w:val="24"/>
        </w:rPr>
        <w:t xml:space="preserve">количество</w:t>
      </w:r>
      <w:r>
        <w:rPr>
          <w:rFonts w:ascii="Times New Roman" w:hAnsi="Times New Roman"/>
          <w:sz w:val="24"/>
          <w:szCs w:val="24"/>
        </w:rPr>
        <w:t xml:space="preserve"> (объем) закупаемого товара, работы, услуги; </w:t>
      </w:r>
      <w:r>
        <w:rPr>
          <w:rFonts w:ascii="Times New Roman" w:hAnsi="Times New Roman"/>
          <w:sz w:val="24"/>
          <w:szCs w:val="24"/>
        </w:rPr>
      </w:r>
      <w:r>
        <w:rPr>
          <w:rFonts w:ascii="Times New Roman" w:hAnsi="Times New Roman"/>
          <w:sz w:val="24"/>
          <w:szCs w:val="24"/>
        </w:rPr>
      </w:r>
    </w:p>
    <w:p>
      <w:pPr>
        <w:pStyle w:val="1065"/>
        <w:ind w:firstLine="709"/>
        <w:spacing w:after="0"/>
        <w:tabs>
          <w:tab w:val="clear" w:pos="851" w:leader="none"/>
          <w:tab w:val="clear" w:pos="1134" w:leader="none"/>
        </w:tabs>
        <w:rPr>
          <w:rFonts w:ascii="Times New Roman" w:hAnsi="Times New Roman"/>
          <w:sz w:val="24"/>
          <w:szCs w:val="24"/>
        </w:rPr>
      </w:pPr>
      <w:r>
        <w:rPr>
          <w:rFonts w:ascii="Times New Roman" w:hAnsi="Times New Roman"/>
          <w:sz w:val="24"/>
          <w:szCs w:val="24"/>
        </w:rPr>
        <w:t xml:space="preserve">Ц</w:t>
      </w:r>
      <w:r>
        <w:rPr>
          <w:rFonts w:ascii="Times New Roman" w:hAnsi="Times New Roman"/>
          <w:sz w:val="24"/>
          <w:szCs w:val="24"/>
          <w:vertAlign w:val="subscript"/>
        </w:rPr>
        <w:t xml:space="preserve">тариф</w:t>
      </w:r>
      <w:r>
        <w:rPr>
          <w:rFonts w:ascii="Times New Roman" w:hAnsi="Times New Roman"/>
          <w:sz w:val="24"/>
          <w:szCs w:val="24"/>
        </w:rPr>
        <w:t xml:space="preserve"> – цен</w:t>
      </w:r>
      <w:r>
        <w:rPr>
          <w:rFonts w:ascii="Times New Roman" w:hAnsi="Times New Roman"/>
          <w:sz w:val="24"/>
          <w:szCs w:val="24"/>
        </w:rPr>
        <w:t xml:space="preserve">а (тариф) единицы товара, работы, услуги, установленная в соответствии с законодательством Российской Федерации в рамках государственного регулирования или установленная муниципальным правовым актом для организаций-поставщиков (исполнителей, подрядчиков).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18.1.4. Проектно-сметный метод.</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18.1.4.1. Проектно-сметный метод заключается в определении начальной (максимальной) цены договора, цены договора, заключаемого с единственным поставщиком (исполнителем, подр</w:t>
      </w:r>
      <w:r>
        <w:rPr>
          <w:rFonts w:ascii="Times New Roman" w:hAnsi="Times New Roman"/>
          <w:sz w:val="24"/>
          <w:szCs w:val="24"/>
        </w:rPr>
        <w:t xml:space="preserve">ядчиком) на строительство, реконструкцию, снос, капитальный ремонт и текущий ремонт объекта капитального строительства на основании проектной документации (включающей сметную стоимость работ), разработанной и утвержденной в соответствии с законодательством</w:t>
      </w:r>
      <w:r>
        <w:rPr>
          <w:rFonts w:ascii="Times New Roman" w:hAnsi="Times New Roman"/>
          <w:sz w:val="24"/>
          <w:szCs w:val="24"/>
        </w:rPr>
        <w:t xml:space="preserve"> Российской Федерации (для текущего ремонта на основании сметной стоимости работ, определенной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w:t>
      </w:r>
      <w:r>
        <w:rPr>
          <w:rFonts w:ascii="Times New Roman" w:hAnsi="Times New Roman"/>
          <w:sz w:val="24"/>
          <w:szCs w:val="24"/>
        </w:rPr>
        <w:t xml:space="preserve">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r>
        <w:rPr>
          <w:rFonts w:ascii="Times New Roman" w:hAnsi="Times New Roman"/>
          <w:sz w:val="24"/>
          <w:szCs w:val="24"/>
        </w:rPr>
      </w:r>
      <w:r>
        <w:rPr>
          <w:rFonts w:ascii="Times New Roman" w:hAnsi="Times New Roman"/>
          <w:sz w:val="24"/>
          <w:szCs w:val="24"/>
        </w:rPr>
      </w:r>
    </w:p>
    <w:p>
      <w:pPr>
        <w:pStyle w:val="1065"/>
        <w:ind w:firstLine="709"/>
        <w:spacing w:after="0"/>
        <w:tabs>
          <w:tab w:val="clear" w:pos="851" w:leader="none"/>
          <w:tab w:val="clear" w:pos="1134" w:leader="none"/>
        </w:tabs>
        <w:rPr>
          <w:rFonts w:ascii="Times New Roman" w:hAnsi="Times New Roman"/>
          <w:sz w:val="24"/>
          <w:szCs w:val="24"/>
        </w:rPr>
      </w:pPr>
      <w:r>
        <w:rPr>
          <w:rFonts w:ascii="Times New Roman" w:hAnsi="Times New Roman"/>
          <w:sz w:val="24"/>
          <w:szCs w:val="24"/>
        </w:rPr>
        <w:t xml:space="preserve">18.1.4.2. Основанием для определения НМЦ является проектная документация, включающая сметную с</w:t>
      </w:r>
      <w:r>
        <w:rPr>
          <w:rFonts w:ascii="Times New Roman" w:hAnsi="Times New Roman"/>
          <w:sz w:val="24"/>
          <w:szCs w:val="24"/>
        </w:rPr>
        <w:t xml:space="preserve">тоимость работ, разработанная и утвержденная в соответствии с законодательством, а также получившая заключение о достоверности определения сметной стоимости (проверка проводится в случаях, установленных действующим законодательством Российской Федерации). </w:t>
      </w:r>
      <w:r>
        <w:rPr>
          <w:rFonts w:ascii="Times New Roman" w:hAnsi="Times New Roman"/>
          <w:sz w:val="24"/>
          <w:szCs w:val="24"/>
        </w:rPr>
      </w:r>
      <w:r>
        <w:rPr>
          <w:rFonts w:ascii="Times New Roman" w:hAnsi="Times New Roman"/>
          <w:sz w:val="24"/>
          <w:szCs w:val="24"/>
        </w:rPr>
      </w:r>
    </w:p>
    <w:p>
      <w:pPr>
        <w:pStyle w:val="1065"/>
        <w:ind w:firstLine="709"/>
        <w:spacing w:after="0"/>
        <w:tabs>
          <w:tab w:val="clear" w:pos="851" w:leader="none"/>
          <w:tab w:val="clear" w:pos="1134" w:leader="none"/>
        </w:tabs>
        <w:rPr>
          <w:rFonts w:ascii="Times New Roman" w:hAnsi="Times New Roman"/>
          <w:sz w:val="24"/>
          <w:szCs w:val="24"/>
        </w:rPr>
      </w:pPr>
      <w:r>
        <w:rPr>
          <w:rFonts w:ascii="Times New Roman" w:hAnsi="Times New Roman"/>
          <w:sz w:val="24"/>
          <w:szCs w:val="24"/>
        </w:rPr>
        <w:t xml:space="preserve">18.1.4.3. В случае проведения закупки на выполнение работ, для которых в соответствии с законодательством не требуется разработка пр</w:t>
      </w:r>
      <w:r>
        <w:rPr>
          <w:rFonts w:ascii="Times New Roman" w:hAnsi="Times New Roman"/>
          <w:sz w:val="24"/>
          <w:szCs w:val="24"/>
        </w:rPr>
        <w:t xml:space="preserve">оектной документации либо осуществляется подготовка только отдельных разделов проектной документации, основанием для определения НМЦ являются объектные сметные расчеты (объектные сметы), локальные сметные расчеты (локальные сметы), утвержденные Заказчиком.</w:t>
      </w:r>
      <w:r>
        <w:rPr>
          <w:rFonts w:ascii="Times New Roman" w:hAnsi="Times New Roman"/>
          <w:sz w:val="24"/>
          <w:szCs w:val="24"/>
        </w:rPr>
      </w:r>
      <w:r>
        <w:rPr>
          <w:rFonts w:ascii="Times New Roman" w:hAnsi="Times New Roman"/>
          <w:sz w:val="24"/>
          <w:szCs w:val="24"/>
        </w:rPr>
      </w:r>
    </w:p>
    <w:p>
      <w:pPr>
        <w:pStyle w:val="1065"/>
        <w:ind w:firstLine="709"/>
        <w:spacing w:after="0"/>
        <w:tabs>
          <w:tab w:val="clear" w:pos="851" w:leader="none"/>
          <w:tab w:val="clear" w:pos="1134" w:leader="none"/>
        </w:tabs>
        <w:rPr>
          <w:rFonts w:ascii="Times New Roman" w:hAnsi="Times New Roman"/>
          <w:sz w:val="24"/>
          <w:szCs w:val="24"/>
        </w:rPr>
      </w:pPr>
      <w:r>
        <w:rPr>
          <w:rFonts w:ascii="Times New Roman" w:hAnsi="Times New Roman"/>
          <w:sz w:val="24"/>
          <w:szCs w:val="24"/>
        </w:rPr>
        <w:t xml:space="preserve">18.1.4.4. Расчет НМЦ на выполнение работ по текущему ремонту объекта капитального строительства </w:t>
      </w:r>
      <w:r>
        <w:rPr>
          <w:rFonts w:ascii="Times New Roman" w:hAnsi="Times New Roman"/>
          <w:sz w:val="24"/>
          <w:szCs w:val="24"/>
        </w:rPr>
        <w:t xml:space="preserve">в случае отсутствия проектной документации определяется на основе локальных сметных расчетов (локальных смет), составленных по ведомости объемов работ (дефектной ведомости), подлежащих выполнению при производстве текущего ремонта соответствующего объекта. </w:t>
      </w:r>
      <w:r>
        <w:rPr>
          <w:rFonts w:ascii="Times New Roman" w:hAnsi="Times New Roman"/>
          <w:sz w:val="24"/>
          <w:szCs w:val="24"/>
        </w:rPr>
      </w:r>
      <w:r>
        <w:rPr>
          <w:rFonts w:ascii="Times New Roman" w:hAnsi="Times New Roman"/>
          <w:sz w:val="24"/>
          <w:szCs w:val="24"/>
        </w:rPr>
      </w:r>
    </w:p>
    <w:p>
      <w:pPr>
        <w:pStyle w:val="1065"/>
        <w:ind w:firstLine="709"/>
        <w:spacing w:after="0"/>
        <w:tabs>
          <w:tab w:val="clear" w:pos="851" w:leader="none"/>
          <w:tab w:val="clear" w:pos="1134" w:leader="none"/>
        </w:tabs>
        <w:rPr>
          <w:rFonts w:ascii="Times New Roman" w:hAnsi="Times New Roman"/>
          <w:sz w:val="24"/>
          <w:szCs w:val="24"/>
        </w:rPr>
      </w:pPr>
      <w:r>
        <w:rPr>
          <w:rFonts w:ascii="Times New Roman" w:hAnsi="Times New Roman"/>
          <w:sz w:val="24"/>
          <w:szCs w:val="24"/>
        </w:rPr>
        <w:t xml:space="preserve">18.1.4.5. При определении НМЦ проектно-сметным методом стоимостью единицы работы, услуги, являющейся предметом закупк</w:t>
      </w:r>
      <w:r>
        <w:rPr>
          <w:rFonts w:ascii="Times New Roman" w:hAnsi="Times New Roman"/>
          <w:sz w:val="24"/>
          <w:szCs w:val="24"/>
        </w:rPr>
        <w:t xml:space="preserve">и, считается стоимость соответствующего вида работы, услуги, указанная в проектной документации или локальных сметных расчетах (локальных сметах) в случае, если составление проектной документации не требуется в соответствии с действующим законодательством.</w:t>
      </w:r>
      <w:r>
        <w:rPr>
          <w:rFonts w:ascii="Times New Roman" w:hAnsi="Times New Roman"/>
          <w:sz w:val="24"/>
          <w:szCs w:val="24"/>
        </w:rPr>
      </w:r>
      <w:r>
        <w:rPr>
          <w:rFonts w:ascii="Times New Roman" w:hAnsi="Times New Roman"/>
          <w:sz w:val="24"/>
          <w:szCs w:val="24"/>
        </w:rPr>
      </w:r>
    </w:p>
    <w:p>
      <w:pPr>
        <w:pStyle w:val="1065"/>
        <w:ind w:firstLine="709"/>
        <w:spacing w:after="0"/>
        <w:tabs>
          <w:tab w:val="clear" w:pos="851" w:leader="none"/>
          <w:tab w:val="clear" w:pos="1134" w:leader="none"/>
        </w:tabs>
        <w:rPr>
          <w:rFonts w:ascii="Times New Roman" w:hAnsi="Times New Roman"/>
          <w:sz w:val="24"/>
          <w:szCs w:val="24"/>
        </w:rPr>
      </w:pPr>
      <w:r>
        <w:rPr>
          <w:rFonts w:ascii="Times New Roman" w:hAnsi="Times New Roman"/>
          <w:sz w:val="24"/>
          <w:szCs w:val="24"/>
        </w:rPr>
        <w:t xml:space="preserve">18.1.4.6. В случае если проведенная Заказчиком закупка, НМЦ которой была обоснована проектно-сметным методом, не состоялась (не было подано ни одной заявки на </w:t>
      </w:r>
      <w:r>
        <w:rPr>
          <w:rFonts w:ascii="Times New Roman" w:hAnsi="Times New Roman"/>
          <w:sz w:val="24"/>
          <w:szCs w:val="24"/>
        </w:rPr>
        <w:t xml:space="preserve">участие в закупке), то для обоснования НМЦ повторной закупки Заказчик вправе применить метод сопоставимых рыночных цен (анализа рынка) либо затратный метод.</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18.1.5. Затратный метод.</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Затратный метод применяется в случае невозможности применения иных методов, предус</w:t>
      </w:r>
      <w:r>
        <w:rPr>
          <w:rFonts w:ascii="Times New Roman" w:hAnsi="Times New Roman"/>
          <w:sz w:val="24"/>
          <w:szCs w:val="24"/>
        </w:rPr>
        <w:t xml:space="preserve">мотренных подпунктами 18.1.2 – 18.1.4 настоящего Положения, или в дополнение к иным методам. Данный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w:t>
      </w:r>
      <w:r>
        <w:rPr>
          <w:rFonts w:ascii="Times New Roman" w:hAnsi="Times New Roman"/>
          <w:sz w:val="24"/>
          <w:szCs w:val="24"/>
          <w:lang w:eastAsia="en-US"/>
        </w:rPr>
        <w:t xml:space="preserve">цены единицы товара, работы, услуги,</w:t>
      </w:r>
      <w:r>
        <w:rPr>
          <w:rFonts w:ascii="Times New Roman" w:hAnsi="Times New Roman"/>
          <w:sz w:val="24"/>
          <w:szCs w:val="24"/>
        </w:rPr>
        <w:t xml:space="preserve"> как суммы произведенных затрат и обычной для </w:t>
      </w:r>
      <w:r>
        <w:rPr>
          <w:rFonts w:ascii="Times New Roman" w:hAnsi="Times New Roman"/>
          <w:sz w:val="24"/>
          <w:szCs w:val="24"/>
        </w:rPr>
        <w:t xml:space="preserve">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Информация об обычной прибыли для определенной сферы деятельности может быть получена Заказчиком исходя из анализа контрактов (договоров), раз</w:t>
      </w:r>
      <w:r>
        <w:rPr>
          <w:rFonts w:ascii="Times New Roman" w:hAnsi="Times New Roman"/>
          <w:sz w:val="24"/>
          <w:szCs w:val="24"/>
        </w:rPr>
        <w:t xml:space="preserve">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18.1.6. Если товар, работа, услуг</w:t>
      </w:r>
      <w:r>
        <w:rPr>
          <w:rFonts w:ascii="Times New Roman" w:hAnsi="Times New Roman"/>
          <w:sz w:val="24"/>
          <w:szCs w:val="24"/>
        </w:rPr>
        <w:t xml:space="preserve">а являются составными из нескольких позиций, для каждой из позиций может применяться соответствующий метод с формированием сводного расчета начальной (максимальной) цены путем суммирования полученных величин начальной (максимальной) цены по каждой позиции.</w:t>
      </w:r>
      <w:r>
        <w:rPr>
          <w:rFonts w:ascii="Times New Roman" w:hAnsi="Times New Roman"/>
          <w:sz w:val="24"/>
          <w:szCs w:val="24"/>
        </w:rPr>
      </w:r>
      <w:r>
        <w:rPr>
          <w:rFonts w:ascii="Times New Roman" w:hAnsi="Times New Roman"/>
          <w:sz w:val="24"/>
          <w:szCs w:val="24"/>
        </w:rPr>
      </w:r>
    </w:p>
    <w:p>
      <w:pPr>
        <w:pStyle w:val="1003"/>
        <w:contextualSpacing w:val="0"/>
        <w:ind w:left="0" w:firstLine="709"/>
        <w:jc w:val="both"/>
        <w:spacing w:line="276" w:lineRule="auto"/>
        <w:rPr>
          <w:lang w:val="ru-RU"/>
        </w:rPr>
      </w:pPr>
      <w:r>
        <w:rPr>
          <w:lang w:val="ru-RU"/>
        </w:rPr>
        <w:t xml:space="preserve">18.1.7. С целью обоснования начальной (максимальной) цены договора, цены договора, заключаемого с единственным</w:t>
      </w:r>
      <w:r>
        <w:rPr>
          <w:lang w:val="ru-RU"/>
        </w:rPr>
        <w:t xml:space="preserve"> поставщиком (исполнителем, подрядчиком), цены единицы товара, работы, услуги Инициатор закупки определяет метод определения НМЦ, осуществляет поиск источников ценовой информации, их анализ, применение корректирующих поправок, а также выполняет расчет НМЦ.</w:t>
      </w:r>
      <w:r>
        <w:rPr>
          <w:lang w:val="ru-RU"/>
        </w:rPr>
      </w:r>
      <w:r>
        <w:rPr>
          <w:lang w:val="ru-RU"/>
        </w:rPr>
      </w:r>
    </w:p>
    <w:p>
      <w:pPr>
        <w:pStyle w:val="1003"/>
        <w:contextualSpacing w:val="0"/>
        <w:ind w:left="0" w:firstLine="709"/>
        <w:jc w:val="both"/>
        <w:spacing w:line="276" w:lineRule="auto"/>
        <w:rPr>
          <w:lang w:val="ru-RU"/>
        </w:rPr>
      </w:pPr>
      <w:r>
        <w:rPr>
          <w:lang w:val="ru-RU"/>
        </w:rPr>
        <w:t xml:space="preserve">Все документы, которые Инициатор з</w:t>
      </w:r>
      <w:r>
        <w:rPr>
          <w:lang w:val="ru-RU"/>
        </w:rPr>
        <w:t xml:space="preserve">акупки использовал при определении НМЦ (коммерческие предложения, скриншоты, содержащие изображения соответствующих страниц сайтов в информационно-телекоммуникационной сети Интернет с указанием ссылки на источник, даты и времени их формирования, реестровые</w:t>
      </w:r>
      <w:r>
        <w:rPr>
          <w:lang w:val="ru-RU"/>
        </w:rPr>
        <w:t xml:space="preserve"> номера договоров (контрактов) при использовании информации из реестра договоров (контрактов), прайсы, расчеты, тарифы, сметы, иные источники ценовой информации) Инициатор закупки передает в ПТ в соответствии с подпунктом 2 пункта 2.1 настоящего Положения.</w:t>
      </w:r>
      <w:r>
        <w:rPr>
          <w:lang w:val="ru-RU"/>
        </w:rPr>
      </w:r>
      <w:r>
        <w:rPr>
          <w:lang w:val="ru-RU"/>
        </w:rPr>
      </w:r>
    </w:p>
    <w:p>
      <w:pPr>
        <w:pStyle w:val="1003"/>
        <w:contextualSpacing w:val="0"/>
        <w:ind w:left="0" w:firstLine="709"/>
        <w:jc w:val="both"/>
        <w:spacing w:line="276" w:lineRule="auto"/>
        <w:rPr>
          <w:lang w:val="ru-RU"/>
        </w:rPr>
      </w:pPr>
      <w:r>
        <w:rPr>
          <w:lang w:val="ru-RU"/>
        </w:rPr>
        <w:t xml:space="preserve">18.1.8. ПТ осуществляет проверку представленных Инициатором закупки документов и подготавливает обоснование начальной (максимальной) цены договора по форме, установленной организационно-распорядительным документом Заказчика.</w:t>
      </w:r>
      <w:r>
        <w:rPr>
          <w:lang w:val="ru-RU"/>
        </w:rPr>
      </w:r>
      <w:r>
        <w:rPr>
          <w:lang w:val="ru-RU"/>
        </w:rPr>
      </w:r>
    </w:p>
    <w:p>
      <w:pPr>
        <w:pStyle w:val="1003"/>
        <w:contextualSpacing w:val="0"/>
        <w:ind w:left="0" w:firstLine="709"/>
        <w:jc w:val="both"/>
        <w:spacing w:line="276" w:lineRule="auto"/>
        <w:rPr>
          <w:lang w:val="ru-RU"/>
        </w:rPr>
      </w:pPr>
      <w:r>
        <w:rPr>
          <w:lang w:val="ru-RU"/>
        </w:rPr>
        <w:t xml:space="preserve">Обоснование начальной (максимальной) цены договора подписывается Инициатором закупки и является неотъемлемой частью документации о закупке, извещения о закупке. </w:t>
      </w:r>
      <w:r>
        <w:rPr>
          <w:lang w:val="ru-RU"/>
        </w:rPr>
      </w:r>
      <w:r>
        <w:rPr>
          <w:lang w:val="ru-RU"/>
        </w:rPr>
      </w:r>
    </w:p>
    <w:p>
      <w:pPr>
        <w:pStyle w:val="1003"/>
        <w:contextualSpacing w:val="0"/>
        <w:ind w:left="0" w:firstLine="709"/>
        <w:jc w:val="both"/>
        <w:spacing w:line="276" w:lineRule="auto"/>
        <w:rPr>
          <w:lang w:val="ru-RU"/>
        </w:rPr>
      </w:pPr>
      <w:r>
        <w:rPr>
          <w:lang w:val="ru-RU"/>
        </w:rPr>
        <w:t xml:space="preserve">18.1.9. Корректирующие поправки при обосновании НМЦ.</w:t>
      </w:r>
      <w:r>
        <w:rPr>
          <w:lang w:val="ru-RU"/>
        </w:rPr>
      </w:r>
      <w:r>
        <w:rPr>
          <w:lang w:val="ru-RU"/>
        </w:rPr>
      </w:r>
    </w:p>
    <w:p>
      <w:pPr>
        <w:pStyle w:val="1003"/>
        <w:contextualSpacing w:val="0"/>
        <w:ind w:left="0" w:firstLine="709"/>
        <w:jc w:val="both"/>
        <w:spacing w:line="276" w:lineRule="auto"/>
        <w:rPr>
          <w:lang w:val="ru-RU"/>
        </w:rPr>
      </w:pPr>
      <w:r>
        <w:rPr>
          <w:lang w:val="ru-RU"/>
        </w:rPr>
        <w:t xml:space="preserve">18.1.9.1. </w:t>
      </w:r>
      <w:r>
        <w:rPr>
          <w:highlight w:val="white"/>
          <w:lang w:val="ru-RU"/>
        </w:rPr>
        <w:t xml:space="preserve">Коэффициенты</w:t>
      </w:r>
      <w:r>
        <w:rPr>
          <w:highlight w:val="white"/>
          <w:lang w:val="ru-RU"/>
        </w:rPr>
        <w:t xml:space="preserve">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с помощью которых в том числе могут быть учтены следующие условия:</w:t>
      </w:r>
      <w:r>
        <w:rPr>
          <w:lang w:val="ru-RU"/>
        </w:rPr>
      </w:r>
      <w:r>
        <w:rPr>
          <w:lang w:val="ru-RU"/>
        </w:rPr>
      </w:r>
    </w:p>
    <w:p>
      <w:pPr>
        <w:ind w:firstLine="709"/>
        <w:jc w:val="both"/>
        <w:spacing w:after="0"/>
        <w:rPr>
          <w:rFonts w:ascii="Times New Roman" w:hAnsi="Times New Roman"/>
          <w:sz w:val="24"/>
          <w:szCs w:val="24"/>
        </w:rPr>
      </w:pPr>
      <w:r>
        <w:rPr>
          <w:rFonts w:ascii="Times New Roman" w:hAnsi="Times New Roman"/>
          <w:sz w:val="24"/>
          <w:szCs w:val="24"/>
        </w:rPr>
        <w:t xml:space="preserve">срок исполнения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количество товара, объем работ, услуг;</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наличие и размер аванса по договору;</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место поставки;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срок и объем гарантии качества;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размер обеспечения исполнения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изменение в налогообложении;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изменение валютных курсов (для закупок импортной продукции);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изменение таможенных пошлин.</w:t>
      </w:r>
      <w:r>
        <w:rPr>
          <w:rFonts w:ascii="Times New Roman" w:hAnsi="Times New Roman"/>
          <w:sz w:val="24"/>
          <w:szCs w:val="24"/>
        </w:rPr>
      </w:r>
      <w:r>
        <w:rPr>
          <w:rFonts w:ascii="Times New Roman" w:hAnsi="Times New Roman"/>
          <w:sz w:val="24"/>
          <w:szCs w:val="24"/>
        </w:rPr>
      </w:r>
    </w:p>
    <w:p>
      <w:pPr>
        <w:pStyle w:val="1003"/>
        <w:contextualSpacing w:val="0"/>
        <w:ind w:left="0" w:firstLine="709"/>
        <w:jc w:val="both"/>
        <w:spacing w:line="276" w:lineRule="auto"/>
        <w:rPr>
          <w:rStyle w:val="1068"/>
          <w:rFonts w:ascii="Times New Roman" w:hAnsi="Times New Roman" w:cs="Times New Roman"/>
          <w:lang w:val="ru-RU"/>
        </w:rPr>
      </w:pPr>
      <w:r>
        <w:rPr>
          <w:lang w:val="ru-RU"/>
        </w:rPr>
        <w:t xml:space="preserve">П</w:t>
      </w:r>
      <w:r>
        <w:rPr>
          <w:rStyle w:val="1068"/>
          <w:rFonts w:ascii="Times New Roman" w:hAnsi="Times New Roman" w:cs="Times New Roman"/>
          <w:lang w:val="ru-RU"/>
        </w:rPr>
        <w:t xml:space="preserve">ри этом Инициатор закупки (Заказчик) в составе обоснования НМЦ должен указать краткое описание применяемых коэффициентов или индексов, их перечень и значимость, позволяющее идентифицировать их существо.</w:t>
      </w:r>
      <w:r>
        <w:rPr>
          <w:rStyle w:val="1068"/>
          <w:rFonts w:ascii="Times New Roman" w:hAnsi="Times New Roman" w:cs="Times New Roman"/>
          <w:lang w:val="ru-RU"/>
        </w:rPr>
      </w:r>
      <w:r>
        <w:rPr>
          <w:rStyle w:val="1068"/>
          <w:rFonts w:ascii="Times New Roman" w:hAnsi="Times New Roman" w:cs="Times New Roman"/>
          <w:lang w:val="ru-RU"/>
        </w:rPr>
      </w:r>
    </w:p>
    <w:p>
      <w:pPr>
        <w:ind w:firstLine="709"/>
        <w:jc w:val="both"/>
        <w:spacing w:after="0"/>
        <w:rPr>
          <w:rFonts w:ascii="Times New Roman" w:hAnsi="Times New Roman"/>
          <w:sz w:val="24"/>
          <w:szCs w:val="24"/>
        </w:rPr>
      </w:pPr>
      <w:r>
        <w:rPr>
          <w:rFonts w:ascii="Times New Roman" w:hAnsi="Times New Roman"/>
          <w:sz w:val="24"/>
          <w:szCs w:val="24"/>
        </w:rPr>
        <w:t xml:space="preserve">18.1.9.2. Если источник ценовой информации получен более шести месяцев от периода определения НМЦ, то цены, используемые в расчетах, могут быть приведены к текущему уровню цен путем применения соответствующ</w:t>
      </w:r>
      <w:r>
        <w:rPr>
          <w:rFonts w:ascii="Times New Roman" w:hAnsi="Times New Roman"/>
          <w:sz w:val="24"/>
          <w:szCs w:val="24"/>
        </w:rPr>
        <w:t xml:space="preserve">их индексов-дефляторов по видам экономической деятельности, определяемых Министерством экономического развития Российской Федерации в рамках разработки прогноза социально-экономического развития Российской Федерации и размещенных на его официальном сайте. </w:t>
      </w:r>
      <w:r>
        <w:rPr>
          <w:rFonts w:ascii="Times New Roman" w:hAnsi="Times New Roman"/>
          <w:sz w:val="24"/>
          <w:szCs w:val="24"/>
        </w:rPr>
      </w:r>
      <w:r>
        <w:rPr>
          <w:rFonts w:ascii="Times New Roman" w:hAnsi="Times New Roman"/>
          <w:sz w:val="24"/>
          <w:szCs w:val="24"/>
        </w:rPr>
      </w:r>
    </w:p>
    <w:p>
      <w:pPr>
        <w:pStyle w:val="1064"/>
        <w:ind w:left="0" w:firstLine="709"/>
        <w:jc w:val="both"/>
        <w:spacing w:line="276" w:lineRule="auto"/>
        <w:tabs>
          <w:tab w:val="left" w:pos="0" w:leader="none"/>
          <w:tab w:val="left" w:pos="851" w:leader="none"/>
          <w:tab w:val="left" w:pos="993" w:leader="none"/>
        </w:tabs>
        <w:rPr>
          <w:rFonts w:ascii="Times New Roman" w:hAnsi="Times New Roman"/>
          <w:sz w:val="24"/>
          <w:szCs w:val="24"/>
        </w:rPr>
      </w:pPr>
      <w:r>
        <w:rPr>
          <w:rFonts w:ascii="Times New Roman" w:hAnsi="Times New Roman"/>
          <w:sz w:val="24"/>
          <w:szCs w:val="24"/>
        </w:rPr>
        <w:t xml:space="preserve">18.1.9.3. Если цена товара, работы услуги указана в источнике ценовой информации в валюте, отл</w:t>
      </w:r>
      <w:r>
        <w:rPr>
          <w:rFonts w:ascii="Times New Roman" w:hAnsi="Times New Roman"/>
          <w:sz w:val="24"/>
          <w:szCs w:val="24"/>
        </w:rPr>
        <w:t xml:space="preserve">ичной от валюты закупки, то выполняется пересчет цены, указанной в источнике ценовой информации, в валюту закупки по курсу Центрального банка Российской Федерации на дату расчета НМЦ, указанному на официальном сайте Центрального банка Российской Федерации.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lang w:eastAsia="en-US"/>
        </w:rPr>
      </w:pPr>
      <w:r>
        <w:rPr>
          <w:rFonts w:ascii="Times New Roman" w:hAnsi="Times New Roman"/>
          <w:sz w:val="24"/>
          <w:szCs w:val="24"/>
          <w:lang w:eastAsia="en-US"/>
        </w:rPr>
      </w:r>
      <w:r>
        <w:rPr>
          <w:rFonts w:ascii="Times New Roman" w:hAnsi="Times New Roman"/>
          <w:sz w:val="24"/>
          <w:szCs w:val="24"/>
          <w:lang w:eastAsia="en-US"/>
        </w:rPr>
      </w:r>
      <w:r>
        <w:rPr>
          <w:rFonts w:ascii="Times New Roman" w:hAnsi="Times New Roman"/>
          <w:sz w:val="24"/>
          <w:szCs w:val="24"/>
          <w:lang w:eastAsia="en-US"/>
        </w:rPr>
      </w:r>
    </w:p>
    <w:p>
      <w:pPr>
        <w:ind w:firstLine="709"/>
        <w:jc w:val="both"/>
        <w:spacing w:after="0"/>
        <w:rPr>
          <w:rFonts w:ascii="Times New Roman" w:hAnsi="Times New Roman"/>
          <w:b/>
          <w:i/>
          <w:sz w:val="24"/>
          <w:szCs w:val="24"/>
          <w:lang w:eastAsia="en-US"/>
        </w:rPr>
      </w:pPr>
      <w:r>
        <w:rPr>
          <w:rFonts w:ascii="Times New Roman" w:hAnsi="Times New Roman"/>
          <w:b/>
          <w:i/>
          <w:sz w:val="24"/>
          <w:szCs w:val="24"/>
          <w:lang w:eastAsia="en-US"/>
        </w:rPr>
        <w:t xml:space="preserve">18.2.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порядок определения максимального значения цены договора</w:t>
      </w:r>
      <w:r>
        <w:rPr>
          <w:rFonts w:ascii="Times New Roman" w:hAnsi="Times New Roman"/>
          <w:b/>
          <w:i/>
          <w:sz w:val="24"/>
          <w:szCs w:val="24"/>
          <w:lang w:eastAsia="en-US"/>
        </w:rPr>
      </w:r>
      <w:r>
        <w:rPr>
          <w:rFonts w:ascii="Times New Roman" w:hAnsi="Times New Roman"/>
          <w:b/>
          <w:i/>
          <w:sz w:val="24"/>
          <w:szCs w:val="24"/>
          <w:lang w:eastAsia="en-US"/>
        </w:rPr>
      </w:r>
    </w:p>
    <w:p>
      <w:pPr>
        <w:ind w:firstLine="709"/>
        <w:jc w:val="both"/>
        <w:spacing w:after="0"/>
        <w:rPr>
          <w:rFonts w:ascii="Times New Roman" w:hAnsi="Times New Roman"/>
          <w:sz w:val="24"/>
          <w:szCs w:val="24"/>
        </w:rPr>
      </w:pPr>
      <w:r>
        <w:rPr>
          <w:rFonts w:ascii="Times New Roman" w:hAnsi="Times New Roman"/>
          <w:sz w:val="24"/>
          <w:szCs w:val="24"/>
        </w:rPr>
        <w:t xml:space="preserve">18.2.1. При заключении договора в документации о закупке может указываться формула цены и максимальное значение цены договора в следующих случаях:</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18.2.1.1. Заключение договора на оказание услуг обязательного страхования, предусмотренного федеральным законом о соответствующем виде обязательного страхования.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Формула цены, </w:t>
      </w:r>
      <w:r>
        <w:rPr>
          <w:rFonts w:ascii="Times New Roman" w:hAnsi="Times New Roman"/>
          <w:sz w:val="24"/>
          <w:szCs w:val="24"/>
          <w:lang w:eastAsia="en-US"/>
        </w:rPr>
        <w:t xml:space="preserve">устанавливающая правила расчета сумм, подлежащих уплате Заказчиком страховщику в ходе исполнения договора,</w:t>
      </w:r>
      <w:r>
        <w:rPr>
          <w:rFonts w:ascii="Times New Roman" w:hAnsi="Times New Roman"/>
          <w:sz w:val="24"/>
          <w:szCs w:val="24"/>
        </w:rPr>
        <w:t xml:space="preserve"> в указанном случае определяется федеральным законом о соответствующем виде обязательного страхования либо нормативным правовым актом, принятым на основании такого федерального закона.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Максимальное значение цены договора определяется, исходя из </w:t>
      </w:r>
      <w:r>
        <w:rPr>
          <w:rFonts w:ascii="Times New Roman" w:hAnsi="Times New Roman"/>
          <w:sz w:val="24"/>
          <w:szCs w:val="24"/>
          <w:lang w:eastAsia="en-US"/>
        </w:rPr>
        <w:t xml:space="preserve">сумм, подлежащих уплате Заказчиком страховщику в ходе исполнения договора</w:t>
      </w:r>
      <w:r>
        <w:rPr>
          <w:rFonts w:ascii="Times New Roman" w:hAnsi="Times New Roman"/>
          <w:sz w:val="24"/>
          <w:szCs w:val="24"/>
        </w:rPr>
        <w:t xml:space="preserve"> по каждому объекту страхования и количества объектов страхования.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18.2.1.2. Заключение договора на предоставление агентских услуг при условии установления в договоре зависимости размера вознаграждения агента от результата исполнения поручения принципала.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Формула цены, </w:t>
      </w:r>
      <w:r>
        <w:rPr>
          <w:rFonts w:ascii="Times New Roman" w:hAnsi="Times New Roman"/>
          <w:sz w:val="24"/>
          <w:szCs w:val="24"/>
          <w:lang w:eastAsia="en-US"/>
        </w:rPr>
        <w:t xml:space="preserve">устанавливающая правила расчета сумм, подлежащих уплате Заказчиком агенту в ходе исполнения договора:</w:t>
      </w:r>
      <w:r>
        <w:rPr>
          <w:rFonts w:ascii="Times New Roman" w:hAnsi="Times New Roman"/>
          <w:sz w:val="24"/>
          <w:szCs w:val="24"/>
        </w:rPr>
      </w:r>
      <w:r>
        <w:rPr>
          <w:rFonts w:ascii="Times New Roman" w:hAnsi="Times New Roman"/>
          <w:sz w:val="24"/>
          <w:szCs w:val="24"/>
        </w:rPr>
      </w:r>
    </w:p>
    <w:p>
      <w:pPr>
        <w:pStyle w:val="1003"/>
        <w:contextualSpacing w:val="0"/>
        <w:ind w:left="0" w:firstLine="709"/>
        <w:jc w:val="both"/>
        <w:spacing w:line="276" w:lineRule="auto"/>
        <w:rPr>
          <w:rFonts w:eastAsia="Calibri"/>
          <w:lang w:val="ru-RU"/>
        </w:rPr>
      </w:pPr>
      <w:r>
        <w:rPr>
          <w:rFonts w:eastAsia="Calibri"/>
          <w:lang w:val="ru-RU"/>
        </w:rPr>
      </w:r>
      <w:r>
        <w:rPr>
          <w:rFonts w:eastAsia="Calibri"/>
          <w:lang w:val="ru-RU"/>
        </w:rPr>
      </w:r>
      <w:r>
        <w:rPr>
          <w:rFonts w:eastAsia="Calibri"/>
          <w:lang w:val="ru-RU"/>
        </w:rPr>
      </w:r>
    </w:p>
    <w:p>
      <w:pPr>
        <w:pStyle w:val="1003"/>
        <w:contextualSpacing w:val="0"/>
        <w:ind w:left="0" w:hanging="142"/>
        <w:jc w:val="center"/>
        <w:spacing w:line="276" w:lineRule="auto"/>
        <w:rPr>
          <w:rFonts w:eastAsia="Calibri"/>
          <w:lang w:val="ru-RU"/>
        </w:rPr>
      </w:pPr>
      <w:r>
        <w:rPr>
          <w:rFonts w:eastAsia="Calibri"/>
          <w:lang w:val="ru-RU"/>
        </w:rPr>
        <w:t xml:space="preserve">С = </w:t>
      </w:r>
      <w:r>
        <w:rPr>
          <w:rFonts w:eastAsia="Calibri"/>
          <w:lang w:val="ru-RU"/>
        </w:rPr>
        <w:t xml:space="preserve">Р</w:t>
      </w:r>
      <w:r>
        <w:rPr>
          <w:rFonts w:eastAsia="Calibri"/>
          <w:vertAlign w:val="subscript"/>
          <w:lang w:val="ru-RU"/>
        </w:rPr>
        <w:t xml:space="preserve">поруч</w:t>
      </w:r>
      <w:r>
        <w:rPr>
          <w:rFonts w:eastAsia="Calibri"/>
          <w:lang w:val="ru-RU"/>
        </w:rPr>
        <w:t xml:space="preserve">*(1 + ВА/100),</w:t>
      </w:r>
      <w:r>
        <w:rPr>
          <w:rFonts w:eastAsia="Calibri"/>
          <w:lang w:val="ru-RU"/>
        </w:rPr>
      </w:r>
      <w:r>
        <w:rPr>
          <w:rFonts w:eastAsia="Calibri"/>
          <w:lang w:val="ru-RU"/>
        </w:rPr>
      </w:r>
    </w:p>
    <w:p>
      <w:pPr>
        <w:pStyle w:val="1003"/>
        <w:contextualSpacing w:val="0"/>
        <w:ind w:left="0" w:firstLine="709"/>
        <w:jc w:val="both"/>
        <w:spacing w:line="276" w:lineRule="auto"/>
        <w:rPr>
          <w:rFonts w:eastAsia="Calibri"/>
          <w:lang w:val="ru-RU"/>
        </w:rPr>
      </w:pPr>
      <w:r>
        <w:rPr>
          <w:rFonts w:eastAsia="Calibri"/>
          <w:lang w:val="ru-RU"/>
        </w:rPr>
      </w:r>
      <w:r>
        <w:rPr>
          <w:rFonts w:eastAsia="Calibri"/>
          <w:lang w:val="ru-RU"/>
        </w:rPr>
      </w:r>
      <w:r>
        <w:rPr>
          <w:rFonts w:eastAsia="Calibri"/>
          <w:lang w:val="ru-RU"/>
        </w:rPr>
      </w:r>
    </w:p>
    <w:p>
      <w:pPr>
        <w:pStyle w:val="1003"/>
        <w:contextualSpacing w:val="0"/>
        <w:ind w:left="0" w:firstLine="709"/>
        <w:jc w:val="both"/>
        <w:spacing w:line="276" w:lineRule="auto"/>
        <w:rPr>
          <w:rFonts w:eastAsia="Calibri"/>
          <w:lang w:val="ru-RU"/>
        </w:rPr>
      </w:pPr>
      <w:r>
        <w:rPr>
          <w:rFonts w:eastAsia="Calibri"/>
          <w:lang w:val="ru-RU"/>
        </w:rPr>
        <w:t xml:space="preserve">где:</w:t>
      </w:r>
      <w:r>
        <w:rPr>
          <w:rFonts w:eastAsia="Calibri"/>
          <w:lang w:val="ru-RU"/>
        </w:rPr>
      </w:r>
      <w:r>
        <w:rPr>
          <w:rFonts w:eastAsia="Calibri"/>
          <w:lang w:val="ru-RU"/>
        </w:rPr>
      </w:r>
    </w:p>
    <w:p>
      <w:pPr>
        <w:pStyle w:val="1003"/>
        <w:contextualSpacing w:val="0"/>
        <w:ind w:left="0" w:firstLine="709"/>
        <w:jc w:val="both"/>
        <w:spacing w:line="276" w:lineRule="auto"/>
        <w:rPr>
          <w:rFonts w:eastAsia="Calibri"/>
          <w:lang w:val="ru-RU"/>
        </w:rPr>
      </w:pPr>
      <w:r>
        <w:rPr>
          <w:rFonts w:eastAsia="Calibri"/>
          <w:lang w:val="ru-RU"/>
        </w:rPr>
        <w:t xml:space="preserve">С – сумма, подлежащая уплате;</w:t>
      </w:r>
      <w:r>
        <w:rPr>
          <w:rFonts w:eastAsia="Calibri"/>
          <w:lang w:val="ru-RU"/>
        </w:rPr>
      </w:r>
      <w:r>
        <w:rPr>
          <w:rFonts w:eastAsia="Calibri"/>
          <w:lang w:val="ru-RU"/>
        </w:rPr>
      </w:r>
    </w:p>
    <w:p>
      <w:pPr>
        <w:pStyle w:val="1003"/>
        <w:contextualSpacing w:val="0"/>
        <w:ind w:left="0" w:firstLine="709"/>
        <w:jc w:val="both"/>
        <w:spacing w:line="276" w:lineRule="auto"/>
        <w:rPr>
          <w:rFonts w:eastAsia="Calibri"/>
          <w:lang w:val="ru-RU"/>
        </w:rPr>
      </w:pPr>
      <w:r>
        <w:rPr>
          <w:rFonts w:eastAsia="Calibri"/>
          <w:lang w:val="ru-RU"/>
        </w:rPr>
        <w:t xml:space="preserve">Р</w:t>
      </w:r>
      <w:r>
        <w:rPr>
          <w:rFonts w:eastAsia="Calibri"/>
          <w:vertAlign w:val="subscript"/>
          <w:lang w:val="ru-RU"/>
        </w:rPr>
        <w:t xml:space="preserve">поруч</w:t>
      </w:r>
      <w:r>
        <w:rPr>
          <w:rFonts w:eastAsia="Calibri"/>
          <w:lang w:val="ru-RU"/>
        </w:rPr>
        <w:t xml:space="preserve"> – </w:t>
      </w:r>
      <w:r>
        <w:rPr>
          <w:lang w:val="ru-RU"/>
        </w:rPr>
        <w:t xml:space="preserve">расходы на исполнение поручения принципала, указанные в отчете об исполнении поручения и прилагаемых к нему документах, подтверждающих несение расходов</w:t>
      </w:r>
      <w:r>
        <w:rPr>
          <w:rFonts w:eastAsia="Calibri"/>
          <w:lang w:val="ru-RU"/>
        </w:rPr>
        <w:t xml:space="preserve">;</w:t>
      </w:r>
      <w:r>
        <w:rPr>
          <w:rFonts w:eastAsia="Calibri"/>
          <w:lang w:val="ru-RU"/>
        </w:rPr>
      </w:r>
      <w:r>
        <w:rPr>
          <w:rFonts w:eastAsia="Calibri"/>
          <w:lang w:val="ru-RU"/>
        </w:rPr>
      </w:r>
    </w:p>
    <w:p>
      <w:pPr>
        <w:pStyle w:val="1003"/>
        <w:contextualSpacing w:val="0"/>
        <w:ind w:left="0" w:firstLine="709"/>
        <w:jc w:val="both"/>
        <w:spacing w:line="276" w:lineRule="auto"/>
        <w:rPr>
          <w:rFonts w:eastAsia="Calibri"/>
          <w:lang w:val="ru-RU"/>
        </w:rPr>
      </w:pPr>
      <w:r>
        <w:rPr>
          <w:rFonts w:eastAsia="Calibri"/>
          <w:lang w:val="ru-RU"/>
        </w:rPr>
        <w:t xml:space="preserve">+ВА – агентское вознаграждение в % к </w:t>
      </w:r>
      <w:r>
        <w:rPr>
          <w:rFonts w:eastAsia="Calibri"/>
          <w:lang w:val="ru-RU"/>
        </w:rPr>
        <w:t xml:space="preserve">Р</w:t>
      </w:r>
      <w:r>
        <w:rPr>
          <w:rFonts w:eastAsia="Calibri"/>
          <w:vertAlign w:val="subscript"/>
          <w:lang w:val="ru-RU"/>
        </w:rPr>
        <w:t xml:space="preserve">поруч</w:t>
      </w:r>
      <w:r>
        <w:rPr>
          <w:rFonts w:eastAsia="Calibri"/>
          <w:lang w:val="ru-RU"/>
        </w:rPr>
        <w:t xml:space="preserve">, установленное договором.</w:t>
      </w:r>
      <w:r>
        <w:rPr>
          <w:rFonts w:eastAsia="Calibri"/>
          <w:lang w:val="ru-RU"/>
        </w:rPr>
      </w:r>
      <w:r>
        <w:rPr>
          <w:rFonts w:eastAsia="Calibri"/>
          <w:lang w:val="ru-RU"/>
        </w:rPr>
      </w:r>
    </w:p>
    <w:p>
      <w:pPr>
        <w:ind w:firstLine="709"/>
        <w:jc w:val="both"/>
        <w:spacing w:after="0"/>
        <w:rPr>
          <w:rFonts w:ascii="Times New Roman" w:hAnsi="Times New Roman"/>
          <w:sz w:val="24"/>
          <w:szCs w:val="24"/>
        </w:rPr>
      </w:pPr>
      <w:r>
        <w:rPr>
          <w:rFonts w:ascii="Times New Roman" w:hAnsi="Times New Roman"/>
          <w:sz w:val="24"/>
          <w:szCs w:val="24"/>
        </w:rPr>
        <w:t xml:space="preserve">Максимальное значение цены договора определяется исходя из </w:t>
      </w:r>
      <w:r>
        <w:rPr>
          <w:rFonts w:ascii="Times New Roman" w:hAnsi="Times New Roman"/>
          <w:sz w:val="24"/>
          <w:szCs w:val="24"/>
          <w:lang w:eastAsia="en-US"/>
        </w:rPr>
        <w:t xml:space="preserve">планируемых принципалом расходов в период исполнения договора и начального (максимального) размера агентского вознаграждения, определенного в соответствии с пунктом 18.1.2 настоящего Положения</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18.2.1.3. Заключение договора на предоставление услуг по оценке недвижимого имущества при условии установления в договоре пропорционального отношения размера вознаграждения оценщика к оценочной стоимости подлежащего оценке имущества.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Формула цены, </w:t>
      </w:r>
      <w:r>
        <w:rPr>
          <w:rFonts w:ascii="Times New Roman" w:hAnsi="Times New Roman"/>
          <w:sz w:val="24"/>
          <w:szCs w:val="24"/>
          <w:lang w:eastAsia="en-US"/>
        </w:rPr>
        <w:t xml:space="preserve">устанавливающая правила расчета сумм, подлежащих уплате Заказчиком оценщику в ходе исполнения договора:</w:t>
      </w:r>
      <w:r>
        <w:rPr>
          <w:rFonts w:ascii="Times New Roman" w:hAnsi="Times New Roman"/>
          <w:sz w:val="24"/>
          <w:szCs w:val="24"/>
        </w:rPr>
      </w:r>
      <w:r>
        <w:rPr>
          <w:rFonts w:ascii="Times New Roman" w:hAnsi="Times New Roman"/>
          <w:sz w:val="24"/>
          <w:szCs w:val="24"/>
        </w:rPr>
      </w:r>
    </w:p>
    <w:p>
      <w:pPr>
        <w:pStyle w:val="1003"/>
        <w:contextualSpacing w:val="0"/>
        <w:ind w:left="0" w:firstLine="709"/>
        <w:jc w:val="both"/>
        <w:spacing w:line="276" w:lineRule="auto"/>
        <w:rPr>
          <w:rFonts w:eastAsia="Calibri"/>
          <w:lang w:val="ru-RU"/>
        </w:rPr>
      </w:pPr>
      <w:r>
        <w:rPr>
          <w:rFonts w:eastAsia="Calibri"/>
          <w:lang w:val="ru-RU"/>
        </w:rPr>
      </w:r>
      <w:r>
        <w:rPr>
          <w:rFonts w:eastAsia="Calibri"/>
          <w:lang w:val="ru-RU"/>
        </w:rPr>
      </w:r>
      <w:r>
        <w:rPr>
          <w:rFonts w:eastAsia="Calibri"/>
          <w:lang w:val="ru-RU"/>
        </w:rPr>
      </w:r>
    </w:p>
    <w:p>
      <w:pPr>
        <w:pStyle w:val="1003"/>
        <w:contextualSpacing w:val="0"/>
        <w:ind w:left="0"/>
        <w:jc w:val="center"/>
        <w:spacing w:line="276" w:lineRule="auto"/>
        <w:rPr>
          <w:rFonts w:eastAsia="Calibri"/>
          <w:lang w:val="ru-RU"/>
        </w:rPr>
      </w:pPr>
      <w:r>
        <w:rPr>
          <w:rFonts w:eastAsia="Calibri"/>
          <w:lang w:val="ru-RU"/>
        </w:rPr>
        <w:t xml:space="preserve">С = </w:t>
      </w:r>
      <w:r>
        <w:rPr>
          <w:rFonts w:eastAsia="Calibri"/>
          <w:lang w:val="ru-RU"/>
        </w:rPr>
        <w:t xml:space="preserve">ОС</w:t>
      </w:r>
      <w:r>
        <w:rPr>
          <w:rFonts w:eastAsia="Calibri"/>
          <w:vertAlign w:val="subscript"/>
          <w:lang w:val="ru-RU"/>
        </w:rPr>
        <w:t xml:space="preserve">имущ</w:t>
      </w:r>
      <w:r>
        <w:rPr>
          <w:rFonts w:eastAsia="Calibri"/>
          <w:lang w:val="ru-RU"/>
        </w:rPr>
        <w:t xml:space="preserve">*(1 + ВО/100),</w:t>
      </w:r>
      <w:r>
        <w:rPr>
          <w:rFonts w:eastAsia="Calibri"/>
          <w:lang w:val="ru-RU"/>
        </w:rPr>
      </w:r>
      <w:r>
        <w:rPr>
          <w:rFonts w:eastAsia="Calibri"/>
          <w:lang w:val="ru-RU"/>
        </w:rPr>
      </w:r>
    </w:p>
    <w:p>
      <w:pPr>
        <w:pStyle w:val="1003"/>
        <w:contextualSpacing w:val="0"/>
        <w:ind w:left="0" w:firstLine="709"/>
        <w:jc w:val="both"/>
        <w:spacing w:line="276" w:lineRule="auto"/>
        <w:rPr>
          <w:rFonts w:eastAsia="Calibri"/>
          <w:lang w:val="ru-RU"/>
        </w:rPr>
      </w:pPr>
      <w:r>
        <w:rPr>
          <w:rFonts w:eastAsia="Calibri"/>
          <w:lang w:val="ru-RU"/>
        </w:rPr>
      </w:r>
      <w:r>
        <w:rPr>
          <w:rFonts w:eastAsia="Calibri"/>
          <w:lang w:val="ru-RU"/>
        </w:rPr>
      </w:r>
      <w:r>
        <w:rPr>
          <w:rFonts w:eastAsia="Calibri"/>
          <w:lang w:val="ru-RU"/>
        </w:rPr>
      </w:r>
    </w:p>
    <w:p>
      <w:pPr>
        <w:pStyle w:val="1003"/>
        <w:contextualSpacing w:val="0"/>
        <w:ind w:left="0" w:firstLine="709"/>
        <w:jc w:val="both"/>
        <w:spacing w:line="276" w:lineRule="auto"/>
        <w:rPr>
          <w:rFonts w:eastAsia="Calibri"/>
          <w:lang w:val="ru-RU"/>
        </w:rPr>
      </w:pPr>
      <w:r>
        <w:rPr>
          <w:rFonts w:eastAsia="Calibri"/>
          <w:lang w:val="ru-RU"/>
        </w:rPr>
        <w:t xml:space="preserve">где:</w:t>
      </w:r>
      <w:r>
        <w:rPr>
          <w:rFonts w:eastAsia="Calibri"/>
          <w:lang w:val="ru-RU"/>
        </w:rPr>
      </w:r>
      <w:r>
        <w:rPr>
          <w:rFonts w:eastAsia="Calibri"/>
          <w:lang w:val="ru-RU"/>
        </w:rPr>
      </w:r>
    </w:p>
    <w:p>
      <w:pPr>
        <w:pStyle w:val="1003"/>
        <w:contextualSpacing w:val="0"/>
        <w:ind w:left="0" w:firstLine="709"/>
        <w:jc w:val="both"/>
        <w:spacing w:line="276" w:lineRule="auto"/>
        <w:rPr>
          <w:rFonts w:eastAsia="Calibri"/>
          <w:lang w:val="ru-RU"/>
        </w:rPr>
      </w:pPr>
      <w:r>
        <w:rPr>
          <w:rFonts w:eastAsia="Calibri"/>
          <w:lang w:val="ru-RU"/>
        </w:rPr>
        <w:t xml:space="preserve">С – сумма, подлежащая уплате;</w:t>
      </w:r>
      <w:r>
        <w:rPr>
          <w:rFonts w:eastAsia="Calibri"/>
          <w:lang w:val="ru-RU"/>
        </w:rPr>
      </w:r>
      <w:r>
        <w:rPr>
          <w:rFonts w:eastAsia="Calibri"/>
          <w:lang w:val="ru-RU"/>
        </w:rPr>
      </w:r>
    </w:p>
    <w:p>
      <w:pPr>
        <w:pStyle w:val="1003"/>
        <w:contextualSpacing w:val="0"/>
        <w:ind w:left="0" w:firstLine="709"/>
        <w:jc w:val="both"/>
        <w:spacing w:line="276" w:lineRule="auto"/>
        <w:rPr>
          <w:rFonts w:eastAsia="Calibri"/>
          <w:lang w:val="ru-RU"/>
        </w:rPr>
      </w:pPr>
      <w:r>
        <w:rPr>
          <w:rFonts w:eastAsia="Calibri"/>
          <w:lang w:val="ru-RU"/>
        </w:rPr>
        <w:t xml:space="preserve">ОС</w:t>
      </w:r>
      <w:r>
        <w:rPr>
          <w:rFonts w:eastAsia="Calibri"/>
          <w:vertAlign w:val="subscript"/>
          <w:lang w:val="ru-RU"/>
        </w:rPr>
        <w:t xml:space="preserve">имущ</w:t>
      </w:r>
      <w:r>
        <w:rPr>
          <w:rFonts w:eastAsia="Calibri"/>
          <w:lang w:val="ru-RU"/>
        </w:rPr>
        <w:t xml:space="preserve"> – </w:t>
      </w:r>
      <w:r>
        <w:rPr>
          <w:lang w:val="ru-RU"/>
        </w:rPr>
        <w:t xml:space="preserve">оценочная стоимость подлежащего оценке имущества</w:t>
      </w:r>
      <w:r>
        <w:rPr>
          <w:rFonts w:eastAsia="Calibri"/>
          <w:lang w:val="ru-RU"/>
        </w:rPr>
        <w:t xml:space="preserve">;</w:t>
      </w:r>
      <w:r>
        <w:rPr>
          <w:rFonts w:eastAsia="Calibri"/>
          <w:lang w:val="ru-RU"/>
        </w:rPr>
      </w:r>
      <w:r>
        <w:rPr>
          <w:rFonts w:eastAsia="Calibri"/>
          <w:lang w:val="ru-RU"/>
        </w:rPr>
      </w:r>
    </w:p>
    <w:p>
      <w:pPr>
        <w:pStyle w:val="1003"/>
        <w:contextualSpacing w:val="0"/>
        <w:ind w:left="0" w:firstLine="709"/>
        <w:jc w:val="both"/>
        <w:spacing w:line="276" w:lineRule="auto"/>
        <w:rPr>
          <w:rFonts w:eastAsia="Calibri"/>
          <w:lang w:val="ru-RU"/>
        </w:rPr>
      </w:pPr>
      <w:r>
        <w:rPr>
          <w:rFonts w:eastAsia="Calibri"/>
          <w:lang w:val="ru-RU"/>
        </w:rPr>
        <w:t xml:space="preserve">+ВО – вознаграждение оценщика в % к </w:t>
      </w:r>
      <w:r>
        <w:rPr>
          <w:rFonts w:eastAsia="Calibri"/>
          <w:lang w:val="ru-RU"/>
        </w:rPr>
        <w:t xml:space="preserve">ОС</w:t>
      </w:r>
      <w:r>
        <w:rPr>
          <w:rFonts w:eastAsia="Calibri"/>
          <w:vertAlign w:val="subscript"/>
          <w:lang w:val="ru-RU"/>
        </w:rPr>
        <w:t xml:space="preserve">имущ</w:t>
      </w:r>
      <w:r>
        <w:rPr>
          <w:rFonts w:eastAsia="Calibri"/>
          <w:lang w:val="ru-RU"/>
        </w:rPr>
        <w:t xml:space="preserve">;</w:t>
      </w:r>
      <w:r>
        <w:rPr>
          <w:rFonts w:eastAsia="Calibri"/>
          <w:lang w:val="ru-RU"/>
        </w:rPr>
      </w:r>
      <w:r>
        <w:rPr>
          <w:rFonts w:eastAsia="Calibri"/>
          <w:lang w:val="ru-RU"/>
        </w:rPr>
      </w:r>
    </w:p>
    <w:p>
      <w:pPr>
        <w:ind w:firstLine="709"/>
        <w:jc w:val="both"/>
        <w:spacing w:after="0"/>
        <w:rPr>
          <w:rFonts w:ascii="Times New Roman" w:hAnsi="Times New Roman"/>
          <w:sz w:val="24"/>
          <w:szCs w:val="24"/>
        </w:rPr>
      </w:pPr>
      <w:r>
        <w:rPr>
          <w:rFonts w:ascii="Times New Roman" w:hAnsi="Times New Roman"/>
          <w:sz w:val="24"/>
          <w:szCs w:val="24"/>
        </w:rPr>
        <w:t xml:space="preserve">Максимальное зн</w:t>
      </w:r>
      <w:r>
        <w:rPr>
          <w:rFonts w:ascii="Times New Roman" w:hAnsi="Times New Roman"/>
          <w:sz w:val="24"/>
          <w:szCs w:val="24"/>
        </w:rPr>
        <w:t xml:space="preserve">ачение цены договора определяется исходя из планируемого Заказчиком количества объектов имущества, подлежащих оценке (количества заданий на оценку) в период действия договора, оценочной стоимости подлежащего оценке имущества по каждому заданию на оценку и </w:t>
      </w:r>
      <w:r>
        <w:rPr>
          <w:rFonts w:ascii="Times New Roman" w:hAnsi="Times New Roman"/>
          <w:sz w:val="24"/>
          <w:szCs w:val="24"/>
          <w:lang w:eastAsia="en-US"/>
        </w:rPr>
        <w:t xml:space="preserve">начального (максимального) размера</w:t>
      </w:r>
      <w:r>
        <w:rPr>
          <w:rFonts w:ascii="Times New Roman" w:hAnsi="Times New Roman"/>
          <w:sz w:val="24"/>
          <w:szCs w:val="24"/>
        </w:rPr>
        <w:t xml:space="preserve"> вознаграждения оценщика, </w:t>
      </w:r>
      <w:r>
        <w:rPr>
          <w:rFonts w:ascii="Times New Roman" w:hAnsi="Times New Roman"/>
          <w:sz w:val="24"/>
          <w:szCs w:val="24"/>
          <w:lang w:eastAsia="en-US"/>
        </w:rPr>
        <w:t xml:space="preserve">определенного в соответствии с пунктом 18.1.2 настоящего Положения</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contextualSpacing w:val="0"/>
        <w:ind w:firstLine="709"/>
        <w:jc w:val="both"/>
        <w:spacing w:before="0" w:after="0" w:line="276" w:lineRule="auto"/>
        <w:rPr>
          <w:rFonts w:ascii="Times New Roman" w:hAnsi="Times New Roman"/>
          <w:sz w:val="24"/>
          <w:szCs w:val="24"/>
          <w:highlight w:val="none"/>
        </w:rPr>
        <w:suppressLineNumbers w:val="0"/>
      </w:pPr>
      <w:r>
        <w:rPr>
          <w:rFonts w:ascii="Times New Roman" w:hAnsi="Times New Roman"/>
          <w:sz w:val="24"/>
          <w:szCs w:val="24"/>
        </w:rPr>
        <w:t xml:space="preserve">18.2.1.4. Заключение договора на поставку топлива, включая автомобильный бензин.</w:t>
      </w:r>
      <w:r>
        <w:rPr>
          <w:rFonts w:ascii="Times New Roman" w:hAnsi="Times New Roman"/>
          <w:sz w:val="24"/>
          <w:szCs w:val="24"/>
          <w:highlight w:val="none"/>
        </w:rPr>
      </w:r>
      <w:r>
        <w:rPr>
          <w:rFonts w:ascii="Times New Roman" w:hAnsi="Times New Roman"/>
          <w:sz w:val="24"/>
          <w:szCs w:val="24"/>
          <w:highlight w:val="none"/>
        </w:rPr>
      </w:r>
    </w:p>
    <w:p>
      <w:pPr>
        <w:contextualSpacing w:val="0"/>
        <w:ind w:firstLine="709"/>
        <w:jc w:val="both"/>
        <w:spacing w:before="0" w:after="0" w:line="276" w:lineRule="auto"/>
        <w:rPr>
          <w:rFonts w:ascii="Times New Roman" w:hAnsi="Times New Roman"/>
          <w:sz w:val="24"/>
          <w:szCs w:val="24"/>
        </w:rPr>
        <w:suppressLineNumbers w:val="0"/>
      </w:pPr>
      <w:r>
        <w:rPr>
          <w:rFonts w:ascii="Times New Roman" w:hAnsi="Times New Roman"/>
          <w:sz w:val="24"/>
          <w:szCs w:val="24"/>
        </w:rPr>
        <w:t xml:space="preserve">1) Формула цены, </w:t>
      </w:r>
      <w:r>
        <w:rPr>
          <w:rFonts w:ascii="Times New Roman" w:hAnsi="Times New Roman"/>
          <w:sz w:val="24"/>
          <w:szCs w:val="24"/>
          <w:lang w:eastAsia="en-US"/>
        </w:rPr>
        <w:t xml:space="preserve">устанавливающая правила расчета сумм, подлежащих уплате Заказчиком поставщику в ходе исполнения договора в случае поставки судового топлива с применением данных, публикуемых </w:t>
      </w:r>
      <w:r>
        <w:rPr>
          <w:rFonts w:ascii="Times New Roman" w:hAnsi="Times New Roman"/>
          <w:sz w:val="24"/>
          <w:szCs w:val="24"/>
        </w:rPr>
        <w:t xml:space="preserve">ме</w:t>
      </w:r>
      <w:r>
        <w:rPr>
          <w:rFonts w:ascii="Times New Roman" w:hAnsi="Times New Roman"/>
          <w:sz w:val="24"/>
          <w:szCs w:val="24"/>
        </w:rPr>
        <w:t xml:space="preserve">ждународным информационным агентством «Аргус Медиа (Россия) Лимитед»:</w:t>
      </w:r>
      <w:r>
        <w:rPr>
          <w:rFonts w:ascii="Times New Roman" w:hAnsi="Times New Roman"/>
          <w:sz w:val="24"/>
          <w:szCs w:val="24"/>
        </w:rPr>
      </w:r>
      <w:r>
        <w:rPr>
          <w:rFonts w:ascii="Times New Roman" w:hAnsi="Times New Roman"/>
          <w:sz w:val="24"/>
          <w:szCs w:val="24"/>
        </w:rPr>
      </w:r>
    </w:p>
    <w:p>
      <w:pPr>
        <w:pStyle w:val="1003"/>
        <w:contextualSpacing w:val="0"/>
        <w:ind w:left="0" w:firstLine="709"/>
        <w:jc w:val="both"/>
        <w:spacing w:before="0" w:after="0" w:line="276" w:lineRule="auto"/>
        <w:rPr>
          <w:rFonts w:eastAsia="Calibri"/>
        </w:rPr>
        <w:suppressLineNumbers w:val="0"/>
      </w:pPr>
      <w:r>
        <w:rPr>
          <w:rFonts w:eastAsia="Calibri"/>
          <w:lang w:val="ru-RU"/>
        </w:rPr>
      </w:r>
      <w:r>
        <w:rPr>
          <w:rFonts w:eastAsia="Calibri"/>
        </w:rPr>
      </w:r>
      <w:r>
        <w:rPr>
          <w:rFonts w:eastAsia="Calibri"/>
        </w:rPr>
      </w:r>
    </w:p>
    <w:p>
      <w:pPr>
        <w:pStyle w:val="1003"/>
        <w:contextualSpacing w:val="0"/>
        <w:ind w:left="0"/>
        <w:jc w:val="center"/>
        <w:spacing w:before="0" w:after="0" w:line="276" w:lineRule="auto"/>
        <w:rPr>
          <w:rFonts w:eastAsia="Calibri"/>
        </w:rPr>
        <w:suppressLineNumbers w:val="0"/>
      </w:pPr>
      <w:r>
        <w:rPr>
          <w:rFonts w:eastAsia="Calibri"/>
          <w:lang w:val="ru-RU"/>
        </w:rPr>
        <w:t xml:space="preserve">С = </w:t>
      </w:r>
      <w:r>
        <w:rPr>
          <w:rFonts w:eastAsia="Calibri"/>
          <w:lang w:val="ru-RU"/>
        </w:rPr>
        <w:t xml:space="preserve">Ц</w:t>
      </w:r>
      <w:r>
        <w:rPr>
          <w:rFonts w:eastAsia="Calibri"/>
          <w:vertAlign w:val="subscript"/>
          <w:lang w:val="ru-RU"/>
        </w:rPr>
        <w:t xml:space="preserve">аргус</w:t>
      </w:r>
      <w:r>
        <w:rPr>
          <w:rFonts w:eastAsia="Calibri"/>
          <w:lang w:val="ru-RU"/>
        </w:rPr>
        <w:t xml:space="preserve">*(1 ± ДА/</w:t>
      </w:r>
      <w:r>
        <w:rPr>
          <w:rFonts w:eastAsia="Calibri"/>
          <w:lang w:val="ru-RU"/>
        </w:rPr>
        <w:t xml:space="preserve">100)*</w:t>
      </w:r>
      <w:r>
        <w:rPr>
          <w:rFonts w:eastAsia="Calibri"/>
        </w:rPr>
        <w:t xml:space="preserve">V</w:t>
      </w:r>
      <w:r>
        <w:rPr>
          <w:rFonts w:eastAsia="Calibri"/>
          <w:lang w:val="ru-RU"/>
        </w:rPr>
        <w:t xml:space="preserve">,</w:t>
      </w:r>
      <w:r>
        <w:rPr>
          <w:rFonts w:eastAsia="Calibri"/>
        </w:rPr>
      </w:r>
      <w:r>
        <w:rPr>
          <w:rFonts w:eastAsia="Calibri"/>
        </w:rPr>
      </w:r>
    </w:p>
    <w:p>
      <w:pPr>
        <w:pStyle w:val="1003"/>
        <w:contextualSpacing w:val="0"/>
        <w:ind w:left="0" w:firstLine="709"/>
        <w:jc w:val="both"/>
        <w:spacing w:before="0" w:after="0" w:line="276" w:lineRule="auto"/>
        <w:rPr>
          <w:rFonts w:eastAsia="Calibri"/>
        </w:rPr>
        <w:suppressLineNumbers w:val="0"/>
      </w:pPr>
      <w:r>
        <w:rPr>
          <w:rFonts w:eastAsia="Calibri"/>
          <w:lang w:val="ru-RU"/>
        </w:rPr>
      </w:r>
      <w:r>
        <w:rPr>
          <w:rFonts w:eastAsia="Calibri"/>
        </w:rPr>
      </w:r>
      <w:r>
        <w:rPr>
          <w:rFonts w:eastAsia="Calibri"/>
        </w:rPr>
      </w:r>
    </w:p>
    <w:p>
      <w:pPr>
        <w:pStyle w:val="1003"/>
        <w:contextualSpacing w:val="0"/>
        <w:ind w:left="0" w:firstLine="709"/>
        <w:jc w:val="both"/>
        <w:spacing w:before="0" w:after="0" w:line="276" w:lineRule="auto"/>
        <w:rPr>
          <w:rFonts w:eastAsia="Calibri"/>
        </w:rPr>
        <w:suppressLineNumbers w:val="0"/>
      </w:pPr>
      <w:r>
        <w:rPr>
          <w:rFonts w:eastAsia="Calibri"/>
          <w:lang w:val="ru-RU"/>
        </w:rPr>
        <w:t xml:space="preserve">где:</w:t>
      </w:r>
      <w:r>
        <w:rPr>
          <w:rFonts w:eastAsia="Calibri"/>
        </w:rPr>
      </w:r>
      <w:r>
        <w:rPr>
          <w:rFonts w:eastAsia="Calibri"/>
        </w:rPr>
      </w:r>
    </w:p>
    <w:p>
      <w:pPr>
        <w:pStyle w:val="1003"/>
        <w:contextualSpacing w:val="0"/>
        <w:ind w:left="0" w:firstLine="709"/>
        <w:jc w:val="both"/>
        <w:spacing w:before="0" w:after="0" w:line="276" w:lineRule="auto"/>
        <w:rPr>
          <w:rFonts w:eastAsia="Calibri"/>
        </w:rPr>
        <w:suppressLineNumbers w:val="0"/>
      </w:pPr>
      <w:r>
        <w:rPr>
          <w:rFonts w:eastAsia="Calibri"/>
          <w:lang w:val="ru-RU"/>
        </w:rPr>
        <w:t xml:space="preserve">С – сумма, подлежащая уплате;</w:t>
      </w:r>
      <w:r>
        <w:rPr>
          <w:rFonts w:eastAsia="Calibri"/>
        </w:rPr>
      </w:r>
      <w:r>
        <w:rPr>
          <w:rFonts w:eastAsia="Calibri"/>
        </w:rPr>
      </w:r>
    </w:p>
    <w:p>
      <w:pPr>
        <w:pStyle w:val="1003"/>
        <w:contextualSpacing w:val="0"/>
        <w:ind w:left="0" w:firstLine="709"/>
        <w:jc w:val="both"/>
        <w:spacing w:before="0" w:after="0" w:line="276" w:lineRule="auto"/>
        <w:rPr>
          <w:rFonts w:eastAsia="Calibri"/>
          <w:highlight w:val="white"/>
        </w:rPr>
        <w:suppressLineNumbers w:val="0"/>
      </w:pPr>
      <w:r>
        <w:rPr>
          <w:rFonts w:eastAsia="Calibri"/>
          <w:sz w:val="24"/>
          <w:szCs w:val="24"/>
          <w:highlight w:val="white"/>
          <w:lang w:val="ru-RU"/>
        </w:rPr>
        <w:t xml:space="preserve">Ц</w:t>
      </w:r>
      <w:r>
        <w:rPr>
          <w:rFonts w:eastAsia="Calibri"/>
          <w:sz w:val="24"/>
          <w:szCs w:val="24"/>
          <w:highlight w:val="white"/>
          <w:vertAlign w:val="subscript"/>
          <w:lang w:val="ru-RU"/>
        </w:rPr>
        <w:t xml:space="preserve">аргус</w:t>
      </w:r>
      <w:r>
        <w:rPr>
          <w:rFonts w:eastAsia="Calibri"/>
          <w:sz w:val="24"/>
          <w:szCs w:val="24"/>
          <w:highlight w:val="white"/>
          <w:lang w:val="ru-RU"/>
        </w:rPr>
        <w:t xml:space="preserve"> – </w:t>
      </w:r>
      <w:r>
        <w:rPr>
          <w:rFonts w:ascii="Times New Roman" w:hAnsi="Times New Roman" w:cs="Times New Roman"/>
          <w:sz w:val="24"/>
          <w:szCs w:val="24"/>
          <w:highlight w:val="white"/>
        </w:rPr>
        <w:t xml:space="preserve">среднее арифметическое за </w:t>
      </w:r>
      <w:r>
        <w:rPr>
          <w:rFonts w:ascii="Times New Roman" w:hAnsi="Times New Roman" w:cs="Times New Roman"/>
          <w:sz w:val="24"/>
          <w:szCs w:val="24"/>
          <w:highlight w:val="white"/>
        </w:rPr>
        <w:t xml:space="preserve">три последних дня</w:t>
      </w:r>
      <w:r>
        <w:rPr>
          <w:rFonts w:ascii="Times New Roman" w:hAnsi="Times New Roman" w:cs="Times New Roman"/>
          <w:sz w:val="24"/>
          <w:szCs w:val="24"/>
          <w:highlight w:val="white"/>
        </w:rPr>
        <w:t xml:space="preserve">, предшествующих</w:t>
      </w:r>
      <w:r>
        <w:rPr>
          <w:rFonts w:ascii="Times New Roman" w:hAnsi="Times New Roman" w:cs="Times New Roman"/>
          <w:sz w:val="24"/>
          <w:szCs w:val="24"/>
          <w:highlight w:val="white"/>
        </w:rPr>
        <w:t xml:space="preserve"> бункеровке</w:t>
      </w:r>
      <w:r>
        <w:rPr>
          <w:sz w:val="24"/>
          <w:szCs w:val="24"/>
          <w:highlight w:val="white"/>
          <w:lang w:val="ru-RU"/>
        </w:rPr>
        <w:t xml:space="preserve">, </w:t>
      </w:r>
      <w:r>
        <w:rPr>
          <w:sz w:val="24"/>
          <w:szCs w:val="24"/>
          <w:highlight w:val="white"/>
          <w:lang w:val="ru-RU"/>
        </w:rPr>
        <w:t xml:space="preserve">значе</w:t>
      </w:r>
      <w:r>
        <w:rPr>
          <w:highlight w:val="white"/>
          <w:lang w:val="ru-RU"/>
        </w:rPr>
        <w:t xml:space="preserve">ние котировок среднего значения цены на поставку </w:t>
      </w:r>
      <w:r>
        <w:rPr>
          <w:rFonts w:eastAsia="Calibri"/>
          <w:highlight w:val="white"/>
          <w:lang w:val="ru-RU"/>
        </w:rPr>
        <w:t xml:space="preserve">1 тонны бункерного топлива согласно бюллетеню</w:t>
      </w:r>
      <w:r>
        <w:rPr>
          <w:highlight w:val="white"/>
          <w:lang w:val="ru-RU"/>
        </w:rPr>
        <w:t xml:space="preserve">, публикуемому международным информационным агентством «Аргус Медиа (Россия) Лимитед» </w:t>
      </w:r>
      <w:r>
        <w:rPr>
          <w:rFonts w:eastAsia="Calibri"/>
          <w:highlight w:val="white"/>
          <w:lang w:val="ru-RU"/>
        </w:rPr>
        <w:t xml:space="preserve">по таблице «Цены на бункерное топливо в рублях»</w:t>
      </w:r>
      <w:r>
        <w:rPr>
          <w:rFonts w:eastAsia="Calibri"/>
          <w:highlight w:val="white"/>
          <w:lang w:val="ru-RU"/>
        </w:rPr>
        <w:t xml:space="preserve">;</w:t>
      </w:r>
      <w:r>
        <w:rPr>
          <w:rFonts w:eastAsia="Calibri"/>
          <w:highlight w:val="white"/>
        </w:rPr>
      </w:r>
      <w:r>
        <w:rPr>
          <w:rFonts w:eastAsia="Calibri"/>
          <w:highlight w:val="white"/>
        </w:rPr>
      </w:r>
    </w:p>
    <w:p>
      <w:pPr>
        <w:pStyle w:val="1003"/>
        <w:contextualSpacing w:val="0"/>
        <w:ind w:left="0" w:firstLine="709"/>
        <w:jc w:val="both"/>
        <w:spacing w:before="0" w:after="0" w:line="276" w:lineRule="auto"/>
        <w:rPr>
          <w:rFonts w:eastAsia="Calibri"/>
          <w:highlight w:val="white"/>
        </w:rPr>
        <w:suppressLineNumbers w:val="0"/>
      </w:pPr>
      <w:r>
        <w:rPr>
          <w:rFonts w:eastAsia="Calibri"/>
          <w:highlight w:val="white"/>
          <w:lang w:val="ru-RU"/>
        </w:rPr>
        <w:t xml:space="preserve">±ДА - скидка/надбавка в % к </w:t>
      </w:r>
      <w:r>
        <w:rPr>
          <w:rFonts w:eastAsia="Calibri"/>
          <w:highlight w:val="white"/>
          <w:lang w:val="ru-RU"/>
        </w:rPr>
        <w:t xml:space="preserve">Ц</w:t>
      </w:r>
      <w:r>
        <w:rPr>
          <w:rFonts w:eastAsia="Calibri"/>
          <w:highlight w:val="white"/>
          <w:vertAlign w:val="subscript"/>
          <w:lang w:val="ru-RU"/>
        </w:rPr>
        <w:t xml:space="preserve">аргус</w:t>
      </w:r>
      <w:r>
        <w:rPr>
          <w:rFonts w:eastAsia="Calibri"/>
          <w:highlight w:val="white"/>
          <w:vertAlign w:val="baseline"/>
          <w:lang w:val="ru-RU"/>
        </w:rPr>
        <w:t xml:space="preserve">;</w:t>
      </w:r>
      <w:r>
        <w:rPr>
          <w:rFonts w:eastAsia="Calibri"/>
          <w:highlight w:val="white"/>
        </w:rPr>
      </w:r>
      <w:r>
        <w:rPr>
          <w:rFonts w:eastAsia="Calibri"/>
          <w:highlight w:val="white"/>
        </w:rPr>
      </w:r>
    </w:p>
    <w:p>
      <w:pPr>
        <w:pStyle w:val="1003"/>
        <w:contextualSpacing w:val="0"/>
        <w:ind w:left="0" w:firstLine="709"/>
        <w:jc w:val="both"/>
        <w:spacing w:before="0" w:after="0" w:line="276" w:lineRule="auto"/>
        <w:rPr>
          <w:rFonts w:eastAsia="Calibri"/>
          <w:highlight w:val="white"/>
        </w:rPr>
        <w:suppressLineNumbers w:val="0"/>
      </w:pPr>
      <w:r>
        <w:rPr>
          <w:rFonts w:eastAsia="Calibri"/>
          <w:highlight w:val="white"/>
        </w:rPr>
        <w:t xml:space="preserve">V</w:t>
      </w:r>
      <w:r>
        <w:rPr>
          <w:rFonts w:eastAsia="Calibri"/>
          <w:highlight w:val="white"/>
          <w:lang w:val="ru-RU"/>
        </w:rPr>
        <w:t xml:space="preserve"> – </w:t>
      </w:r>
      <w:r>
        <w:rPr>
          <w:rFonts w:eastAsia="Calibri"/>
          <w:highlight w:val="white"/>
          <w:lang w:val="ru-RU"/>
        </w:rPr>
        <w:t xml:space="preserve">объем</w:t>
      </w:r>
      <w:r>
        <w:rPr>
          <w:rFonts w:eastAsia="Calibri"/>
          <w:highlight w:val="white"/>
          <w:lang w:val="ru-RU"/>
        </w:rPr>
        <w:t xml:space="preserve"> поставляемого топлива</w:t>
      </w:r>
      <w:r>
        <w:rPr>
          <w:rFonts w:eastAsia="Calibri"/>
          <w:highlight w:val="white"/>
          <w:lang w:val="ru-RU"/>
        </w:rPr>
        <w:t xml:space="preserve">.</w:t>
      </w:r>
      <w:r>
        <w:rPr>
          <w:rFonts w:eastAsia="Calibri"/>
          <w:highlight w:val="white"/>
        </w:rPr>
      </w:r>
      <w:r>
        <w:rPr>
          <w:rFonts w:eastAsia="Calibri"/>
          <w:highlight w:val="white"/>
        </w:rPr>
      </w:r>
    </w:p>
    <w:p>
      <w:pPr>
        <w:contextualSpacing w:val="0"/>
        <w:ind w:firstLine="709"/>
        <w:jc w:val="both"/>
        <w:spacing w:before="0" w:after="0" w:line="276" w:lineRule="auto"/>
        <w:rPr>
          <w:rFonts w:ascii="Times New Roman" w:hAnsi="Times New Roman"/>
          <w:sz w:val="24"/>
          <w:szCs w:val="24"/>
          <w:highlight w:val="white"/>
        </w:rPr>
        <w:suppressLineNumbers w:val="0"/>
      </w:pPr>
      <w:r>
        <w:rPr>
          <w:rFonts w:ascii="Times New Roman" w:hAnsi="Times New Roman"/>
          <w:sz w:val="24"/>
          <w:szCs w:val="24"/>
          <w:highlight w:val="white"/>
        </w:rPr>
        <w:t xml:space="preserve">Максимальное значение цены договора определяется исходя из количества топлива, планируемого к закупке в период действия договора, и стоимости единицы топлива, </w:t>
      </w:r>
      <w:r>
        <w:rPr>
          <w:rFonts w:ascii="Times New Roman" w:hAnsi="Times New Roman"/>
          <w:sz w:val="24"/>
          <w:szCs w:val="24"/>
          <w:highlight w:val="white"/>
          <w:lang w:eastAsia="en-US"/>
        </w:rPr>
        <w:t xml:space="preserve">определенной в соответствии с пунктом 18.1.2 настоящего Положения</w:t>
      </w:r>
      <w:r>
        <w:rPr>
          <w:rFonts w:ascii="Times New Roman" w:hAnsi="Times New Roman"/>
          <w:sz w:val="24"/>
          <w:szCs w:val="24"/>
          <w:highlight w:val="white"/>
        </w:rPr>
        <w:t xml:space="preserve">.</w:t>
      </w:r>
      <w:r>
        <w:rPr>
          <w:rFonts w:ascii="Times New Roman" w:hAnsi="Times New Roman"/>
          <w:sz w:val="24"/>
          <w:szCs w:val="24"/>
          <w:highlight w:val="white"/>
        </w:rPr>
      </w:r>
      <w:r>
        <w:rPr>
          <w:rFonts w:ascii="Times New Roman" w:hAnsi="Times New Roman"/>
          <w:sz w:val="24"/>
          <w:szCs w:val="24"/>
          <w:highlight w:val="white"/>
        </w:rPr>
      </w:r>
    </w:p>
    <w:p>
      <w:pPr>
        <w:contextualSpacing w:val="0"/>
        <w:ind w:firstLine="709"/>
        <w:jc w:val="both"/>
        <w:spacing w:before="0" w:after="0" w:line="276" w:lineRule="auto"/>
        <w:rPr>
          <w:rFonts w:ascii="Times New Roman" w:hAnsi="Times New Roman"/>
          <w:sz w:val="24"/>
          <w:szCs w:val="24"/>
          <w:highlight w:val="white"/>
        </w:rPr>
        <w:suppressLineNumbers w:val="0"/>
      </w:pPr>
      <w:r>
        <w:rPr>
          <w:rFonts w:ascii="Times New Roman" w:hAnsi="Times New Roman"/>
          <w:sz w:val="24"/>
          <w:szCs w:val="24"/>
          <w:highlight w:val="white"/>
        </w:rPr>
      </w:r>
      <w:r>
        <w:rPr>
          <w:rFonts w:ascii="Times New Roman" w:hAnsi="Times New Roman"/>
          <w:sz w:val="24"/>
          <w:szCs w:val="24"/>
          <w:highlight w:val="white"/>
        </w:rPr>
      </w:r>
      <w:r>
        <w:rPr>
          <w:rFonts w:ascii="Times New Roman" w:hAnsi="Times New Roman"/>
          <w:sz w:val="24"/>
          <w:szCs w:val="24"/>
          <w:highlight w:val="white"/>
        </w:rPr>
      </w:r>
    </w:p>
    <w:p>
      <w:pPr>
        <w:contextualSpacing w:val="0"/>
        <w:ind w:firstLine="709"/>
        <w:jc w:val="both"/>
        <w:spacing w:before="0" w:after="0" w:line="276" w:lineRule="auto"/>
        <w:rPr>
          <w:rFonts w:ascii="Times New Roman" w:hAnsi="Times New Roman"/>
          <w:sz w:val="24"/>
          <w:szCs w:val="24"/>
          <w:highlight w:val="white"/>
        </w:rPr>
        <w:suppressLineNumbers w:val="0"/>
      </w:pPr>
      <w:r>
        <w:rPr>
          <w:rFonts w:ascii="Times New Roman" w:hAnsi="Times New Roman"/>
          <w:sz w:val="24"/>
          <w:szCs w:val="24"/>
          <w:highlight w:val="white"/>
        </w:rPr>
        <w:t xml:space="preserve">2) </w:t>
      </w:r>
      <w:r>
        <w:rPr>
          <w:rFonts w:ascii="Times New Roman" w:hAnsi="Times New Roman"/>
          <w:sz w:val="24"/>
          <w:szCs w:val="24"/>
          <w:highlight w:val="white"/>
        </w:rPr>
        <w:t xml:space="preserve">Формула цены, </w:t>
      </w:r>
      <w:r>
        <w:rPr>
          <w:rFonts w:ascii="Times New Roman" w:hAnsi="Times New Roman"/>
          <w:sz w:val="24"/>
          <w:szCs w:val="24"/>
          <w:highlight w:val="white"/>
          <w:lang w:eastAsia="en-US"/>
        </w:rPr>
        <w:t xml:space="preserve">устанавливающая правила расчета сумм, подлежащих уплате Заказчиком поставщику в ходе исполнения договора в случае поставки судового топлива с применением данных, публикуемых </w:t>
      </w:r>
      <w:r>
        <w:rPr>
          <w:rFonts w:ascii="Times New Roman" w:hAnsi="Times New Roman" w:cs="Times New Roman"/>
          <w:sz w:val="24"/>
          <w:szCs w:val="24"/>
          <w:highlight w:val="white"/>
        </w:rPr>
        <w:t xml:space="preserve">Санкт-Петербургской Международной Товарно-сырьевой бирже</w:t>
      </w:r>
      <w:r>
        <w:rPr>
          <w:rFonts w:ascii="Times New Roman" w:hAnsi="Times New Roman" w:cs="Times New Roman"/>
          <w:sz w:val="24"/>
          <w:szCs w:val="24"/>
          <w:highlight w:val="white"/>
        </w:rPr>
        <w:t xml:space="preserve">й</w:t>
      </w:r>
      <w:r>
        <w:rPr>
          <w:rFonts w:ascii="Times New Roman" w:hAnsi="Times New Roman" w:cs="Times New Roman"/>
          <w:sz w:val="24"/>
          <w:szCs w:val="24"/>
          <w:highlight w:val="white"/>
        </w:rPr>
        <w:t xml:space="preserve">:</w:t>
      </w:r>
      <w:r>
        <w:rPr>
          <w:rFonts w:ascii="Times New Roman" w:hAnsi="Times New Roman"/>
          <w:sz w:val="24"/>
          <w:szCs w:val="24"/>
          <w:highlight w:val="white"/>
        </w:rPr>
      </w:r>
      <w:r>
        <w:rPr>
          <w:rFonts w:ascii="Times New Roman" w:hAnsi="Times New Roman"/>
          <w:sz w:val="24"/>
          <w:szCs w:val="24"/>
          <w:highlight w:val="white"/>
        </w:rPr>
      </w:r>
    </w:p>
    <w:p>
      <w:pPr>
        <w:pStyle w:val="829"/>
        <w:contextualSpacing w:val="0"/>
        <w:ind w:left="0" w:firstLine="696"/>
        <w:jc w:val="both"/>
        <w:spacing w:before="0" w:after="0" w:line="276" w:lineRule="auto"/>
        <w:rPr>
          <w:rFonts w:ascii="Times New Roman" w:hAnsi="Times New Roman" w:eastAsia="Calibri" w:cs="Times New Roman"/>
          <w:sz w:val="24"/>
          <w:szCs w:val="24"/>
          <w:highlight w:val="white"/>
        </w:rPr>
        <w:suppressLineNumbers w:val="0"/>
      </w:pPr>
      <w:r>
        <w:rPr>
          <w:rFonts w:ascii="Times New Roman" w:hAnsi="Times New Roman" w:eastAsia="Calibri" w:cs="Times New Roman"/>
          <w:sz w:val="24"/>
          <w:szCs w:val="24"/>
          <w:highlight w:val="white"/>
        </w:rPr>
      </w:r>
      <w:r>
        <w:rPr>
          <w:rFonts w:ascii="Times New Roman" w:hAnsi="Times New Roman" w:eastAsia="Calibri" w:cs="Times New Roman"/>
          <w:sz w:val="24"/>
          <w:szCs w:val="24"/>
          <w:highlight w:val="white"/>
        </w:rPr>
      </w:r>
      <w:r>
        <w:rPr>
          <w:rFonts w:ascii="Times New Roman" w:hAnsi="Times New Roman" w:eastAsia="Calibri" w:cs="Times New Roman"/>
          <w:sz w:val="24"/>
          <w:szCs w:val="24"/>
          <w:highlight w:val="white"/>
        </w:rPr>
      </w:r>
    </w:p>
    <w:p>
      <w:pPr>
        <w:pStyle w:val="1003"/>
        <w:contextualSpacing w:val="0"/>
        <w:ind w:left="0"/>
        <w:jc w:val="center"/>
        <w:spacing w:before="0" w:after="0" w:line="276" w:lineRule="auto"/>
        <w:rPr>
          <w:rFonts w:eastAsia="Calibri"/>
          <w:highlight w:val="white"/>
        </w:rPr>
        <w:suppressLineNumbers w:val="0"/>
      </w:pPr>
      <w:r>
        <w:rPr>
          <w:rFonts w:eastAsia="Calibri"/>
          <w:highlight w:val="white"/>
          <w:lang w:val="ru-RU"/>
        </w:rPr>
        <w:t xml:space="preserve">С = </w:t>
      </w:r>
      <w:r>
        <w:rPr>
          <w:rFonts w:ascii="Times New Roman" w:hAnsi="Times New Roman" w:eastAsia="Calibri" w:cs="Times New Roman"/>
          <w:sz w:val="24"/>
          <w:szCs w:val="24"/>
          <w:highlight w:val="white"/>
        </w:rPr>
        <w:t xml:space="preserve">Ц</w:t>
      </w:r>
      <w:r>
        <w:rPr>
          <w:rFonts w:ascii="Times New Roman" w:hAnsi="Times New Roman" w:eastAsia="Calibri" w:cs="Times New Roman"/>
          <w:sz w:val="24"/>
          <w:szCs w:val="24"/>
          <w:highlight w:val="white"/>
          <w:vertAlign w:val="subscript"/>
          <w:lang w:val="en-US"/>
        </w:rPr>
        <w:t xml:space="preserve">spimex</w:t>
      </w:r>
      <w:r>
        <w:rPr>
          <w:rFonts w:ascii="Times New Roman" w:hAnsi="Times New Roman" w:eastAsia="Calibri" w:cs="Times New Roman"/>
          <w:sz w:val="24"/>
          <w:szCs w:val="24"/>
          <w:highlight w:val="white"/>
        </w:rPr>
        <w:t xml:space="preserve">*(1 ± ДА/100)</w:t>
      </w:r>
      <w:r>
        <w:rPr>
          <w:rFonts w:eastAsia="Calibri"/>
          <w:highlight w:val="white"/>
          <w:lang w:val="ru-RU"/>
        </w:rPr>
        <w:t xml:space="preserve">*</w:t>
      </w:r>
      <w:r>
        <w:rPr>
          <w:rFonts w:eastAsia="Calibri"/>
          <w:highlight w:val="white"/>
        </w:rPr>
        <w:t xml:space="preserve">V</w:t>
      </w:r>
      <w:r>
        <w:rPr>
          <w:rFonts w:eastAsia="Calibri"/>
          <w:highlight w:val="white"/>
          <w:lang w:val="ru-RU"/>
        </w:rPr>
        <w:t xml:space="preserve">,</w:t>
      </w:r>
      <w:r>
        <w:rPr>
          <w:rFonts w:eastAsia="Calibri"/>
          <w:highlight w:val="white"/>
        </w:rPr>
      </w:r>
      <w:r>
        <w:rPr>
          <w:rFonts w:eastAsia="Calibri"/>
          <w:highlight w:val="white"/>
        </w:rPr>
      </w:r>
    </w:p>
    <w:p>
      <w:pPr>
        <w:pStyle w:val="829"/>
        <w:contextualSpacing w:val="0"/>
        <w:ind w:left="0" w:right="0" w:firstLine="0"/>
        <w:jc w:val="center"/>
        <w:spacing w:before="0" w:after="0" w:line="276" w:lineRule="auto"/>
        <w:rPr>
          <w:rFonts w:ascii="Times New Roman" w:hAnsi="Times New Roman" w:eastAsia="Calibri" w:cs="Times New Roman"/>
          <w:sz w:val="24"/>
          <w:szCs w:val="24"/>
          <w:highlight w:val="white"/>
        </w:rPr>
        <w:suppressLineNumbers w:val="0"/>
      </w:pPr>
      <w:r>
        <w:rPr>
          <w:rFonts w:ascii="Times New Roman" w:hAnsi="Times New Roman" w:eastAsia="Calibri" w:cs="Times New Roman"/>
          <w:sz w:val="24"/>
          <w:szCs w:val="24"/>
          <w:highlight w:val="white"/>
        </w:rPr>
      </w:r>
      <w:r>
        <w:rPr>
          <w:rFonts w:ascii="Times New Roman" w:hAnsi="Times New Roman" w:eastAsia="Calibri" w:cs="Times New Roman"/>
          <w:sz w:val="24"/>
          <w:szCs w:val="24"/>
          <w:highlight w:val="white"/>
        </w:rPr>
      </w:r>
      <w:r>
        <w:rPr>
          <w:rFonts w:ascii="Times New Roman" w:hAnsi="Times New Roman" w:eastAsia="Calibri" w:cs="Times New Roman"/>
          <w:sz w:val="24"/>
          <w:szCs w:val="24"/>
          <w:highlight w:val="white"/>
        </w:rPr>
      </w:r>
    </w:p>
    <w:p>
      <w:pPr>
        <w:pStyle w:val="829"/>
        <w:contextualSpacing w:val="0"/>
        <w:ind w:left="0" w:firstLine="696"/>
        <w:jc w:val="both"/>
        <w:spacing w:before="0" w:after="0" w:line="276" w:lineRule="auto"/>
        <w:rPr>
          <w:rFonts w:ascii="Times New Roman" w:hAnsi="Times New Roman" w:eastAsia="Calibri" w:cs="Times New Roman"/>
          <w:sz w:val="24"/>
          <w:szCs w:val="24"/>
          <w:highlight w:val="white"/>
        </w:rPr>
        <w:suppressLineNumbers w:val="0"/>
      </w:pPr>
      <w:r>
        <w:rPr>
          <w:rFonts w:ascii="Times New Roman" w:hAnsi="Times New Roman" w:eastAsia="Calibri" w:cs="Times New Roman"/>
          <w:sz w:val="24"/>
          <w:szCs w:val="24"/>
          <w:highlight w:val="white"/>
        </w:rPr>
        <w:t xml:space="preserve">где:</w:t>
      </w:r>
      <w:r>
        <w:rPr>
          <w:rFonts w:ascii="Times New Roman" w:hAnsi="Times New Roman" w:eastAsia="Calibri" w:cs="Times New Roman"/>
          <w:sz w:val="24"/>
          <w:szCs w:val="24"/>
          <w:highlight w:val="white"/>
        </w:rPr>
      </w:r>
      <w:r>
        <w:rPr>
          <w:rFonts w:ascii="Times New Roman" w:hAnsi="Times New Roman" w:eastAsia="Calibri" w:cs="Times New Roman"/>
          <w:sz w:val="24"/>
          <w:szCs w:val="24"/>
          <w:highlight w:val="white"/>
        </w:rPr>
      </w:r>
    </w:p>
    <w:p>
      <w:pPr>
        <w:pStyle w:val="829"/>
        <w:contextualSpacing w:val="0"/>
        <w:ind w:left="0" w:firstLine="696"/>
        <w:jc w:val="both"/>
        <w:spacing w:before="0" w:after="0" w:line="276" w:lineRule="auto"/>
        <w:rPr>
          <w:rFonts w:ascii="Times New Roman" w:hAnsi="Times New Roman" w:cs="Times New Roman"/>
          <w:sz w:val="24"/>
          <w:szCs w:val="24"/>
          <w:highlight w:val="white"/>
        </w:rPr>
        <w:suppressLineNumbers w:val="0"/>
      </w:pPr>
      <w:r>
        <w:rPr>
          <w:rFonts w:ascii="Times New Roman" w:hAnsi="Times New Roman" w:eastAsia="Times New Roman" w:cs="Times New Roman"/>
          <w:sz w:val="24"/>
          <w:szCs w:val="24"/>
          <w:highlight w:val="white"/>
        </w:rPr>
      </w:r>
      <w:r>
        <w:rPr>
          <w:rFonts w:ascii="Times New Roman" w:hAnsi="Times New Roman" w:eastAsia="Times New Roman" w:cs="Times New Roman"/>
          <w:sz w:val="24"/>
          <w:szCs w:val="24"/>
          <w:highlight w:val="white"/>
          <w:lang w:val="ru-RU"/>
        </w:rPr>
        <w:t xml:space="preserve">С – сумма, подлежащая уплате;</w:t>
      </w:r>
      <w:r>
        <w:rPr>
          <w:rFonts w:ascii="Times New Roman" w:hAnsi="Times New Roman" w:eastAsia="Times New Roman" w:cs="Times New Roman"/>
          <w:sz w:val="24"/>
          <w:szCs w:val="24"/>
          <w:highlight w:val="white"/>
        </w:rPr>
      </w:r>
      <w:r>
        <w:rPr>
          <w:rFonts w:ascii="Times New Roman" w:hAnsi="Times New Roman" w:cs="Times New Roman"/>
          <w:sz w:val="24"/>
          <w:szCs w:val="24"/>
          <w:highlight w:val="white"/>
        </w:rPr>
      </w:r>
    </w:p>
    <w:p>
      <w:pPr>
        <w:pStyle w:val="829"/>
        <w:contextualSpacing w:val="0"/>
        <w:ind w:left="0" w:firstLine="709"/>
        <w:jc w:val="both"/>
        <w:spacing w:before="0" w:after="0" w:line="276" w:lineRule="auto"/>
        <w:rPr>
          <w:rFonts w:ascii="Times New Roman" w:hAnsi="Times New Roman" w:eastAsia="Calibri" w:cs="Times New Roman"/>
          <w:sz w:val="24"/>
          <w:szCs w:val="24"/>
          <w:highlight w:val="white"/>
        </w:rPr>
        <w:suppressLineNumbers w:val="0"/>
      </w:pPr>
      <w:r>
        <w:rPr>
          <w:rFonts w:ascii="Times New Roman" w:hAnsi="Times New Roman" w:eastAsia="Calibri" w:cs="Times New Roman"/>
          <w:sz w:val="24"/>
          <w:szCs w:val="24"/>
          <w:highlight w:val="white"/>
        </w:rPr>
        <w:t xml:space="preserve">Ц</w:t>
      </w:r>
      <w:r>
        <w:rPr>
          <w:rFonts w:ascii="Times New Roman" w:hAnsi="Times New Roman" w:eastAsia="Calibri" w:cs="Times New Roman"/>
          <w:sz w:val="24"/>
          <w:szCs w:val="24"/>
          <w:highlight w:val="white"/>
          <w:vertAlign w:val="subscript"/>
          <w:lang w:val="en-US"/>
        </w:rPr>
        <w:t xml:space="preserve">spimex</w:t>
      </w:r>
      <w:r>
        <w:rPr>
          <w:rFonts w:ascii="Times New Roman" w:hAnsi="Times New Roman" w:eastAsia="Calibri" w:cs="Times New Roman"/>
          <w:sz w:val="24"/>
          <w:szCs w:val="24"/>
          <w:highlight w:val="white"/>
        </w:rPr>
        <w:t xml:space="preserve"> – </w:t>
      </w:r>
      <w:r>
        <w:rPr>
          <w:rFonts w:ascii="Times New Roman" w:hAnsi="Times New Roman" w:cs="Times New Roman"/>
          <w:sz w:val="24"/>
          <w:szCs w:val="24"/>
          <w:highlight w:val="white"/>
        </w:rPr>
        <w:t xml:space="preserve">среднее арифметическое за </w:t>
      </w:r>
      <w:r>
        <w:rPr>
          <w:rFonts w:ascii="Times New Roman" w:hAnsi="Times New Roman" w:cs="Times New Roman"/>
          <w:sz w:val="24"/>
          <w:szCs w:val="24"/>
          <w:highlight w:val="white"/>
        </w:rPr>
        <w:t xml:space="preserve">три последних дня</w:t>
      </w:r>
      <w:r>
        <w:rPr>
          <w:rFonts w:ascii="Times New Roman" w:hAnsi="Times New Roman" w:cs="Times New Roman"/>
          <w:sz w:val="24"/>
          <w:szCs w:val="24"/>
          <w:highlight w:val="white"/>
        </w:rPr>
        <w:t xml:space="preserve">, предшествующих</w:t>
      </w:r>
      <w:r>
        <w:rPr>
          <w:rFonts w:ascii="Times New Roman" w:hAnsi="Times New Roman" w:cs="Times New Roman"/>
          <w:sz w:val="24"/>
          <w:szCs w:val="24"/>
          <w:highlight w:val="white"/>
        </w:rPr>
        <w:t xml:space="preserve"> бункеровке,</w:t>
      </w:r>
      <w:r>
        <w:rPr>
          <w:rFonts w:ascii="Times New Roman" w:hAnsi="Times New Roman" w:cs="Times New Roman"/>
          <w:sz w:val="24"/>
          <w:szCs w:val="24"/>
          <w:highlight w:val="white"/>
        </w:rPr>
        <w:t xml:space="preserve"> значение котировок</w:t>
      </w:r>
      <w:r>
        <w:rPr>
          <w:rFonts w:ascii="Times New Roman" w:hAnsi="Times New Roman" w:cs="Times New Roman"/>
          <w:sz w:val="24"/>
          <w:szCs w:val="24"/>
          <w:highlight w:val="white"/>
        </w:rPr>
        <w:t xml:space="preserve"> на поставку 1 тонны </w:t>
      </w:r>
      <w:r>
        <w:rPr>
          <w:rFonts w:ascii="Times New Roman" w:hAnsi="Times New Roman" w:eastAsia="Calibri" w:cs="Times New Roman"/>
          <w:sz w:val="24"/>
          <w:szCs w:val="24"/>
          <w:highlight w:val="white"/>
        </w:rPr>
        <w:t xml:space="preserve">бункерного</w:t>
      </w:r>
      <w:r>
        <w:rPr>
          <w:rFonts w:ascii="Times New Roman" w:hAnsi="Times New Roman" w:cs="Times New Roman"/>
          <w:sz w:val="24"/>
          <w:szCs w:val="24"/>
          <w:highlight w:val="white"/>
        </w:rPr>
        <w:t xml:space="preserve"> топлива (дизельное топливо ЕВРО, экологического класса К5) </w:t>
      </w:r>
      <w:r>
        <w:rPr>
          <w:rFonts w:ascii="Times New Roman" w:hAnsi="Times New Roman" w:cs="Times New Roman"/>
          <w:sz w:val="24"/>
          <w:szCs w:val="24"/>
          <w:highlight w:val="white"/>
        </w:rPr>
        <w:t xml:space="preserve">согласно </w:t>
      </w:r>
      <w:r>
        <w:rPr>
          <w:rFonts w:ascii="Times New Roman" w:hAnsi="Times New Roman" w:cs="Times New Roman"/>
          <w:sz w:val="24"/>
          <w:szCs w:val="24"/>
          <w:highlight w:val="white"/>
        </w:rPr>
        <w:t xml:space="preserve">торговым сессиям</w:t>
      </w:r>
      <w:r>
        <w:rPr>
          <w:rFonts w:ascii="Times New Roman" w:hAnsi="Times New Roman" w:cs="Times New Roman"/>
          <w:sz w:val="24"/>
          <w:szCs w:val="24"/>
          <w:highlight w:val="white"/>
        </w:rPr>
        <w:t xml:space="preserve">, публикуемым </w:t>
      </w:r>
      <w:r>
        <w:rPr>
          <w:rFonts w:ascii="Times New Roman" w:hAnsi="Times New Roman" w:cs="Times New Roman"/>
          <w:sz w:val="24"/>
          <w:szCs w:val="24"/>
          <w:highlight w:val="white"/>
        </w:rPr>
        <w:t xml:space="preserve">на Санкт-Петербургской Международной Товарно-сырьевой бирже, базис поставки Л</w:t>
      </w:r>
      <w:r>
        <w:rPr>
          <w:rFonts w:ascii="Times New Roman" w:hAnsi="Times New Roman" w:cs="Times New Roman"/>
          <w:color w:val="000000"/>
          <w:sz w:val="24"/>
          <w:szCs w:val="24"/>
          <w:highlight w:val="white"/>
          <w:shd w:val="clear" w:color="auto" w:fill="ffffff"/>
        </w:rPr>
        <w:t xml:space="preserve">ПДС Невская (франко-резервуар ОТП </w:t>
      </w:r>
      <w:r>
        <w:rPr>
          <w:rFonts w:ascii="Times New Roman" w:hAnsi="Times New Roman" w:cs="Times New Roman"/>
          <w:color w:val="000000"/>
          <w:sz w:val="24"/>
          <w:szCs w:val="24"/>
          <w:highlight w:val="white"/>
          <w:shd w:val="clear" w:color="auto" w:fill="ffffff"/>
        </w:rPr>
        <w:t xml:space="preserve">Транснефть</w:t>
      </w:r>
      <w:r>
        <w:rPr>
          <w:rFonts w:ascii="Times New Roman" w:hAnsi="Times New Roman" w:cs="Times New Roman"/>
          <w:color w:val="000000"/>
          <w:sz w:val="24"/>
          <w:szCs w:val="24"/>
          <w:highlight w:val="white"/>
          <w:shd w:val="clear" w:color="auto" w:fill="ffffff"/>
        </w:rPr>
        <w:t xml:space="preserve">)</w:t>
      </w:r>
      <w:r>
        <w:rPr>
          <w:rFonts w:ascii="Times New Roman" w:hAnsi="Times New Roman" w:cs="Times New Roman"/>
          <w:color w:val="000000"/>
          <w:sz w:val="24"/>
          <w:szCs w:val="24"/>
          <w:highlight w:val="white"/>
          <w:shd w:val="clear" w:color="auto" w:fill="ffffff"/>
        </w:rPr>
        <w:t xml:space="preserve"> «Рыночная»</w:t>
      </w:r>
      <w:r>
        <w:rPr>
          <w:rFonts w:ascii="Times New Roman" w:hAnsi="Times New Roman" w:eastAsia="Calibri" w:cs="Times New Roman"/>
          <w:sz w:val="24"/>
          <w:szCs w:val="24"/>
          <w:highlight w:val="white"/>
        </w:rPr>
        <w:t xml:space="preserve">;</w:t>
      </w:r>
      <w:r>
        <w:rPr>
          <w:rFonts w:ascii="Times New Roman" w:hAnsi="Times New Roman" w:eastAsia="Calibri" w:cs="Times New Roman"/>
          <w:sz w:val="24"/>
          <w:szCs w:val="24"/>
          <w:highlight w:val="white"/>
        </w:rPr>
      </w:r>
      <w:r>
        <w:rPr>
          <w:rFonts w:ascii="Times New Roman" w:hAnsi="Times New Roman" w:eastAsia="Calibri" w:cs="Times New Roman"/>
          <w:sz w:val="24"/>
          <w:szCs w:val="24"/>
          <w:highlight w:val="white"/>
        </w:rPr>
      </w:r>
    </w:p>
    <w:p>
      <w:pPr>
        <w:pStyle w:val="829"/>
        <w:contextualSpacing w:val="0"/>
        <w:ind w:left="0" w:firstLine="709"/>
        <w:jc w:val="both"/>
        <w:spacing w:before="0" w:after="0" w:line="276" w:lineRule="auto"/>
        <w:rPr>
          <w:rFonts w:ascii="Times New Roman" w:hAnsi="Times New Roman" w:eastAsia="Calibri" w:cs="Times New Roman"/>
          <w:sz w:val="24"/>
          <w:szCs w:val="24"/>
          <w:highlight w:val="white"/>
        </w:rPr>
        <w:suppressLineNumbers w:val="0"/>
      </w:pPr>
      <w:r>
        <w:rPr>
          <w:rFonts w:ascii="Times New Roman" w:hAnsi="Times New Roman" w:eastAsia="Calibri" w:cs="Times New Roman"/>
          <w:sz w:val="24"/>
          <w:szCs w:val="24"/>
          <w:highlight w:val="white"/>
        </w:rPr>
        <w:t xml:space="preserve">±ДА - скидка/надбавка в % к Ц</w:t>
      </w:r>
      <w:r>
        <w:rPr>
          <w:rFonts w:ascii="Times New Roman" w:hAnsi="Times New Roman" w:eastAsia="Calibri" w:cs="Times New Roman"/>
          <w:sz w:val="24"/>
          <w:szCs w:val="24"/>
          <w:highlight w:val="white"/>
          <w:vertAlign w:val="subscript"/>
          <w:lang w:val="en-US"/>
        </w:rPr>
        <w:t xml:space="preserve">spimex</w:t>
      </w:r>
      <w:r>
        <w:rPr>
          <w:rFonts w:ascii="Times New Roman" w:hAnsi="Times New Roman" w:eastAsia="Calibri" w:cs="Times New Roman"/>
          <w:sz w:val="24"/>
          <w:szCs w:val="24"/>
          <w:highlight w:val="white"/>
        </w:rPr>
        <w:t xml:space="preserve">.</w:t>
      </w:r>
      <w:r>
        <w:rPr>
          <w:rFonts w:ascii="Times New Roman" w:hAnsi="Times New Roman" w:eastAsia="Calibri" w:cs="Times New Roman"/>
          <w:sz w:val="24"/>
          <w:szCs w:val="24"/>
          <w:highlight w:val="white"/>
        </w:rPr>
        <w:t xml:space="preserve">;</w:t>
      </w:r>
      <w:r>
        <w:rPr>
          <w:rFonts w:ascii="Times New Roman" w:hAnsi="Times New Roman" w:eastAsia="Calibri" w:cs="Times New Roman"/>
          <w:sz w:val="24"/>
          <w:szCs w:val="24"/>
          <w:highlight w:val="white"/>
        </w:rPr>
      </w:r>
      <w:r>
        <w:rPr>
          <w:rFonts w:ascii="Times New Roman" w:hAnsi="Times New Roman" w:eastAsia="Calibri" w:cs="Times New Roman"/>
          <w:sz w:val="24"/>
          <w:szCs w:val="24"/>
          <w:highlight w:val="white"/>
        </w:rPr>
      </w:r>
    </w:p>
    <w:p>
      <w:pPr>
        <w:pStyle w:val="1003"/>
        <w:contextualSpacing w:val="0"/>
        <w:ind w:left="0" w:firstLine="709"/>
        <w:jc w:val="both"/>
        <w:spacing w:before="0" w:after="0" w:line="276" w:lineRule="auto"/>
        <w:rPr>
          <w:rFonts w:eastAsia="Calibri"/>
          <w:highlight w:val="white"/>
        </w:rPr>
        <w:suppressLineNumbers w:val="0"/>
      </w:pPr>
      <w:r>
        <w:rPr>
          <w:rFonts w:eastAsia="Calibri"/>
          <w:highlight w:val="white"/>
        </w:rPr>
        <w:t xml:space="preserve">V</w:t>
      </w:r>
      <w:r>
        <w:rPr>
          <w:rFonts w:eastAsia="Calibri"/>
          <w:highlight w:val="white"/>
          <w:lang w:val="ru-RU"/>
        </w:rPr>
        <w:t xml:space="preserve"> – </w:t>
      </w:r>
      <w:r>
        <w:rPr>
          <w:rFonts w:eastAsia="Calibri"/>
          <w:highlight w:val="white"/>
          <w:lang w:val="ru-RU"/>
        </w:rPr>
        <w:t xml:space="preserve">объем</w:t>
      </w:r>
      <w:r>
        <w:rPr>
          <w:rFonts w:eastAsia="Calibri"/>
          <w:highlight w:val="white"/>
          <w:lang w:val="ru-RU"/>
        </w:rPr>
        <w:t xml:space="preserve"> поставляемого топлива</w:t>
      </w:r>
      <w:r>
        <w:rPr>
          <w:rFonts w:eastAsia="Calibri"/>
          <w:highlight w:val="white"/>
          <w:lang w:val="ru-RU"/>
        </w:rPr>
        <w:t xml:space="preserve">.</w:t>
      </w:r>
      <w:r>
        <w:rPr>
          <w:rFonts w:eastAsia="Calibri"/>
          <w:highlight w:val="white"/>
        </w:rPr>
      </w:r>
      <w:r>
        <w:rPr>
          <w:rFonts w:eastAsia="Calibri"/>
          <w:highlight w:val="white"/>
        </w:rPr>
      </w:r>
    </w:p>
    <w:p>
      <w:pPr>
        <w:contextualSpacing w:val="0"/>
        <w:ind w:firstLine="709"/>
        <w:jc w:val="both"/>
        <w:spacing w:before="0" w:after="0" w:line="276" w:lineRule="auto"/>
        <w:rPr>
          <w:rFonts w:ascii="Times New Roman" w:hAnsi="Times New Roman"/>
          <w:sz w:val="24"/>
          <w:szCs w:val="24"/>
        </w:rPr>
        <w:suppressLineNumbers w:val="0"/>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contextualSpacing w:val="0"/>
        <w:ind w:firstLine="709"/>
        <w:jc w:val="both"/>
        <w:spacing w:before="0" w:after="0" w:line="276" w:lineRule="auto"/>
        <w:rPr>
          <w:rFonts w:ascii="Times New Roman" w:hAnsi="Times New Roman"/>
          <w:sz w:val="24"/>
          <w:szCs w:val="24"/>
        </w:rPr>
        <w:suppressLineNumbers w:val="0"/>
      </w:pPr>
      <w:r>
        <w:rPr>
          <w:rFonts w:ascii="Times New Roman" w:hAnsi="Times New Roman"/>
          <w:sz w:val="24"/>
          <w:szCs w:val="24"/>
        </w:rPr>
        <w:t xml:space="preserve">3) Формула цены, </w:t>
      </w:r>
      <w:r>
        <w:rPr>
          <w:rFonts w:ascii="Times New Roman" w:hAnsi="Times New Roman"/>
          <w:sz w:val="24"/>
          <w:szCs w:val="24"/>
          <w:lang w:eastAsia="en-US"/>
        </w:rPr>
        <w:t xml:space="preserve">устанавливающая правила расчета сумм, подлежащих уплате Заказчиком поставщику в ходе исполнения договора в случае поставки автомобильного топлива:</w:t>
      </w:r>
      <w:r>
        <w:rPr>
          <w:rFonts w:ascii="Times New Roman" w:hAnsi="Times New Roman"/>
          <w:sz w:val="24"/>
          <w:szCs w:val="24"/>
        </w:rPr>
      </w:r>
      <w:r>
        <w:rPr>
          <w:rFonts w:ascii="Times New Roman" w:hAnsi="Times New Roman"/>
          <w:sz w:val="24"/>
          <w:szCs w:val="24"/>
        </w:rPr>
      </w:r>
    </w:p>
    <w:p>
      <w:pPr>
        <w:pStyle w:val="1003"/>
        <w:contextualSpacing w:val="0"/>
        <w:ind w:left="0"/>
        <w:jc w:val="center"/>
        <w:spacing w:before="0" w:after="0" w:line="276" w:lineRule="auto"/>
        <w:rPr>
          <w:rFonts w:eastAsia="Calibri"/>
        </w:rPr>
        <w:suppressLineNumbers w:val="0"/>
      </w:pPr>
      <w:r>
        <w:rPr>
          <w:rFonts w:eastAsia="Calibri"/>
          <w:lang w:val="ru-RU"/>
        </w:rPr>
        <w:t xml:space="preserve">С = </w:t>
      </w:r>
      <w:r>
        <w:rPr>
          <w:lang w:val="ru-RU"/>
        </w:rPr>
        <w:t xml:space="preserve">РСт</w:t>
      </w:r>
      <w:r>
        <w:rPr>
          <w:rFonts w:eastAsia="Calibri"/>
          <w:lang w:val="ru-RU"/>
        </w:rPr>
        <w:t xml:space="preserve"> *(1 + ДА/</w:t>
      </w:r>
      <w:r>
        <w:rPr>
          <w:rFonts w:eastAsia="Calibri"/>
          <w:lang w:val="ru-RU"/>
        </w:rPr>
        <w:t xml:space="preserve">100)*</w:t>
      </w:r>
      <w:r>
        <w:rPr>
          <w:rFonts w:eastAsia="Calibri"/>
        </w:rPr>
        <w:t xml:space="preserve">V</w:t>
      </w:r>
      <w:r>
        <w:rPr>
          <w:rFonts w:eastAsia="Calibri"/>
          <w:lang w:val="ru-RU"/>
        </w:rPr>
        <w:t xml:space="preserve">,</w:t>
      </w:r>
      <w:r>
        <w:rPr>
          <w:rFonts w:eastAsia="Calibri"/>
        </w:rPr>
      </w:r>
      <w:r>
        <w:rPr>
          <w:rFonts w:eastAsia="Calibri"/>
        </w:rPr>
      </w:r>
    </w:p>
    <w:p>
      <w:pPr>
        <w:pStyle w:val="1003"/>
        <w:contextualSpacing w:val="0"/>
        <w:ind w:left="0" w:firstLine="709"/>
        <w:jc w:val="both"/>
        <w:spacing w:before="0" w:after="0" w:line="276" w:lineRule="auto"/>
        <w:rPr>
          <w:rFonts w:eastAsia="Calibri"/>
        </w:rPr>
        <w:suppressLineNumbers w:val="0"/>
      </w:pPr>
      <w:r>
        <w:rPr>
          <w:rFonts w:eastAsia="Calibri"/>
          <w:lang w:val="ru-RU"/>
        </w:rPr>
      </w:r>
      <w:r>
        <w:rPr>
          <w:rFonts w:eastAsia="Calibri"/>
        </w:rPr>
      </w:r>
      <w:r>
        <w:rPr>
          <w:rFonts w:eastAsia="Calibri"/>
        </w:rPr>
      </w:r>
    </w:p>
    <w:p>
      <w:pPr>
        <w:pStyle w:val="1003"/>
        <w:contextualSpacing w:val="0"/>
        <w:ind w:left="0" w:firstLine="709"/>
        <w:jc w:val="both"/>
        <w:spacing w:before="0" w:after="0" w:line="276" w:lineRule="auto"/>
        <w:rPr>
          <w:rFonts w:eastAsia="Calibri"/>
        </w:rPr>
        <w:suppressLineNumbers w:val="0"/>
      </w:pPr>
      <w:r>
        <w:rPr>
          <w:rFonts w:eastAsia="Calibri"/>
          <w:lang w:val="ru-RU"/>
        </w:rPr>
        <w:t xml:space="preserve">где:</w:t>
      </w:r>
      <w:r>
        <w:rPr>
          <w:rFonts w:eastAsia="Calibri"/>
        </w:rPr>
      </w:r>
      <w:r>
        <w:rPr>
          <w:rFonts w:eastAsia="Calibri"/>
        </w:rPr>
      </w:r>
    </w:p>
    <w:p>
      <w:pPr>
        <w:pStyle w:val="1003"/>
        <w:contextualSpacing w:val="0"/>
        <w:ind w:left="0" w:firstLine="709"/>
        <w:jc w:val="both"/>
        <w:spacing w:before="0" w:after="0" w:line="276" w:lineRule="auto"/>
        <w:rPr>
          <w:rFonts w:eastAsia="Calibri"/>
        </w:rPr>
        <w:suppressLineNumbers w:val="0"/>
      </w:pPr>
      <w:r>
        <w:rPr>
          <w:rFonts w:eastAsia="Calibri"/>
          <w:lang w:val="ru-RU"/>
        </w:rPr>
        <w:t xml:space="preserve">С – сумма, подлежащая уплате;</w:t>
      </w:r>
      <w:r>
        <w:rPr>
          <w:rFonts w:eastAsia="Calibri"/>
        </w:rPr>
      </w:r>
      <w:r>
        <w:rPr>
          <w:rFonts w:eastAsia="Calibri"/>
        </w:rPr>
      </w:r>
    </w:p>
    <w:p>
      <w:pPr>
        <w:pStyle w:val="1003"/>
        <w:contextualSpacing w:val="0"/>
        <w:ind w:left="0" w:firstLine="709"/>
        <w:jc w:val="both"/>
        <w:spacing w:before="0" w:after="0" w:line="276" w:lineRule="auto"/>
        <w:rPr>
          <w:rFonts w:eastAsia="Calibri"/>
        </w:rPr>
        <w:suppressLineNumbers w:val="0"/>
      </w:pPr>
      <w:r>
        <w:rPr>
          <w:lang w:val="ru-RU"/>
        </w:rPr>
        <w:t xml:space="preserve">РСт</w:t>
      </w:r>
      <w:r>
        <w:rPr>
          <w:rFonts w:eastAsia="Calibri"/>
          <w:lang w:val="ru-RU"/>
        </w:rPr>
        <w:t xml:space="preserve"> – </w:t>
      </w:r>
      <w:r>
        <w:rPr>
          <w:lang w:val="ru-RU"/>
        </w:rPr>
        <w:t xml:space="preserve">розничная стоимость топлива на АЗС поставщика (стоимость топлива, по которой АЗС продают топливо покупателю);</w:t>
      </w:r>
      <w:r>
        <w:rPr>
          <w:rFonts w:eastAsia="Calibri"/>
        </w:rPr>
      </w:r>
      <w:r>
        <w:rPr>
          <w:rFonts w:eastAsia="Calibri"/>
        </w:rPr>
      </w:r>
    </w:p>
    <w:p>
      <w:pPr>
        <w:pStyle w:val="1003"/>
        <w:contextualSpacing w:val="0"/>
        <w:ind w:left="0" w:firstLine="709"/>
        <w:jc w:val="both"/>
        <w:spacing w:before="0" w:after="0" w:line="276" w:lineRule="auto"/>
        <w:rPr>
          <w:rFonts w:eastAsia="Calibri"/>
        </w:rPr>
        <w:suppressLineNumbers w:val="0"/>
      </w:pPr>
      <w:r>
        <w:rPr>
          <w:rFonts w:eastAsia="Calibri"/>
          <w:lang w:val="ru-RU"/>
        </w:rPr>
        <w:t xml:space="preserve">+ДА – сервисный сбор в % к </w:t>
      </w:r>
      <w:r>
        <w:rPr>
          <w:lang w:val="ru-RU"/>
        </w:rPr>
        <w:t xml:space="preserve">РСт</w:t>
      </w:r>
      <w:r>
        <w:rPr>
          <w:lang w:val="ru-RU"/>
        </w:rPr>
        <w:t xml:space="preserve">;</w:t>
      </w:r>
      <w:r>
        <w:rPr>
          <w:rFonts w:eastAsia="Calibri"/>
        </w:rPr>
      </w:r>
      <w:r>
        <w:rPr>
          <w:rFonts w:eastAsia="Calibri"/>
        </w:rPr>
      </w:r>
    </w:p>
    <w:p>
      <w:pPr>
        <w:pStyle w:val="1003"/>
        <w:contextualSpacing w:val="0"/>
        <w:ind w:left="0" w:firstLine="709"/>
        <w:jc w:val="both"/>
        <w:spacing w:before="0" w:after="0" w:line="276" w:lineRule="auto"/>
        <w:rPr>
          <w:rFonts w:eastAsia="Calibri"/>
        </w:rPr>
        <w:suppressLineNumbers w:val="0"/>
      </w:pPr>
      <w:r>
        <w:rPr>
          <w:rFonts w:eastAsia="Calibri"/>
        </w:rPr>
        <w:t xml:space="preserve">V</w:t>
      </w:r>
      <w:r>
        <w:rPr>
          <w:rFonts w:eastAsia="Calibri"/>
          <w:lang w:val="ru-RU"/>
        </w:rPr>
        <w:t xml:space="preserve"> – </w:t>
      </w:r>
      <w:r>
        <w:rPr>
          <w:rFonts w:eastAsia="Calibri"/>
          <w:lang w:val="ru-RU"/>
        </w:rPr>
        <w:t xml:space="preserve">объем</w:t>
      </w:r>
      <w:r>
        <w:rPr>
          <w:rFonts w:eastAsia="Calibri"/>
          <w:lang w:val="ru-RU"/>
        </w:rPr>
        <w:t xml:space="preserve"> поставляемого топлива</w:t>
      </w:r>
      <w:r>
        <w:rPr>
          <w:rFonts w:eastAsia="Calibri"/>
          <w:lang w:val="ru-RU"/>
        </w:rPr>
        <w:t xml:space="preserve">.</w:t>
      </w:r>
      <w:r>
        <w:rPr>
          <w:rFonts w:eastAsia="Calibri"/>
        </w:rPr>
      </w:r>
      <w:r>
        <w:rPr>
          <w:rFonts w:eastAsia="Calibri"/>
        </w:rPr>
      </w:r>
    </w:p>
    <w:p>
      <w:pPr>
        <w:contextualSpacing w:val="0"/>
        <w:ind w:firstLine="709"/>
        <w:jc w:val="both"/>
        <w:spacing w:before="0" w:after="0" w:line="276" w:lineRule="auto"/>
        <w:rPr>
          <w:rFonts w:ascii="Times New Roman" w:hAnsi="Times New Roman"/>
          <w:sz w:val="24"/>
          <w:szCs w:val="24"/>
        </w:rPr>
        <w:suppressLineNumbers w:val="0"/>
      </w:pPr>
      <w:r>
        <w:rPr>
          <w:rFonts w:ascii="Times New Roman" w:hAnsi="Times New Roman"/>
          <w:sz w:val="24"/>
          <w:szCs w:val="24"/>
        </w:rPr>
        <w:t xml:space="preserve">Максимальное значение цены договора определяется исходя из количества топлива, планируемого к закупке в период действия договора, и стоимости единицы топлива, </w:t>
      </w:r>
      <w:r>
        <w:rPr>
          <w:rFonts w:ascii="Times New Roman" w:hAnsi="Times New Roman"/>
          <w:sz w:val="24"/>
          <w:szCs w:val="24"/>
          <w:lang w:eastAsia="en-US"/>
        </w:rPr>
        <w:t xml:space="preserve">определенной в соответствии с пунктом 18.1.2 настоящего Положения</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contextualSpacing w:val="0"/>
        <w:jc w:val="both"/>
        <w:spacing w:before="0" w:after="0" w:line="276" w:lineRule="auto"/>
        <w:rPr>
          <w:sz w:val="22"/>
          <w:szCs w:val="22"/>
        </w:rPr>
        <w:suppressLineNumbers w:val="0"/>
      </w:pPr>
      <w:r>
        <w:rPr>
          <w:sz w:val="22"/>
          <w:szCs w:val="22"/>
        </w:rPr>
      </w:r>
      <w:r>
        <w:rPr>
          <w:sz w:val="22"/>
          <w:szCs w:val="22"/>
        </w:rPr>
      </w:r>
      <w:r>
        <w:rPr>
          <w:sz w:val="22"/>
          <w:szCs w:val="22"/>
        </w:rPr>
      </w:r>
    </w:p>
    <w:p>
      <w:pPr>
        <w:ind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center"/>
        <w:spacing w:after="0"/>
        <w:rPr>
          <w:rFonts w:ascii="Times New Roman" w:hAnsi="Times New Roman"/>
          <w:b/>
          <w:i/>
          <w:sz w:val="24"/>
          <w:szCs w:val="24"/>
        </w:rPr>
      </w:pPr>
      <w:r>
        <w:rPr>
          <w:rFonts w:ascii="Times New Roman" w:hAnsi="Times New Roman"/>
          <w:b/>
          <w:i/>
          <w:sz w:val="24"/>
          <w:szCs w:val="24"/>
        </w:rPr>
        <w:t xml:space="preserve">Глава VI. Особенности и порядок осуществления закупок в связи с введением политических и/или экономических санкций иностранными государствами в отношении ФГБУ «Морспасслужба».</w:t>
      </w:r>
      <w:r>
        <w:rPr>
          <w:rFonts w:ascii="Times New Roman" w:hAnsi="Times New Roman"/>
          <w:b/>
          <w:i/>
          <w:sz w:val="24"/>
          <w:szCs w:val="24"/>
        </w:rPr>
      </w:r>
      <w:r>
        <w:rPr>
          <w:rFonts w:ascii="Times New Roman" w:hAnsi="Times New Roman"/>
          <w:b/>
          <w:i/>
          <w:sz w:val="24"/>
          <w:szCs w:val="24"/>
        </w:rPr>
      </w:r>
    </w:p>
    <w:p>
      <w:pPr>
        <w:ind w:firstLine="709"/>
        <w:jc w:val="both"/>
        <w:spacing w:after="0"/>
        <w:rPr>
          <w:rFonts w:ascii="Times New Roman" w:hAnsi="Times New Roman"/>
          <w:b/>
          <w:bCs/>
          <w:i/>
          <w:sz w:val="24"/>
          <w:szCs w:val="24"/>
          <w:lang w:eastAsia="en-US"/>
        </w:rPr>
      </w:pPr>
      <w:r>
        <w:rPr>
          <w:rFonts w:ascii="Times New Roman" w:hAnsi="Times New Roman"/>
          <w:b/>
          <w:i/>
          <w:sz w:val="24"/>
          <w:szCs w:val="24"/>
        </w:rPr>
        <w:t xml:space="preserve">19. </w:t>
      </w:r>
      <w:r>
        <w:rPr>
          <w:rFonts w:ascii="Times New Roman" w:hAnsi="Times New Roman"/>
          <w:b/>
          <w:i/>
          <w:sz w:val="24"/>
          <w:szCs w:val="24"/>
          <w:lang w:eastAsia="en-US"/>
        </w:rPr>
        <w:t xml:space="preserve">Особенности и порядок осуществления закупок в связи с введением политических и/или экономических санкций иностранными государствами в отношении ФГБУ «Морспасслужба» </w:t>
      </w:r>
      <w:r>
        <w:rPr>
          <w:rFonts w:ascii="Times New Roman" w:hAnsi="Times New Roman"/>
          <w:b/>
          <w:bCs/>
          <w:i/>
          <w:sz w:val="24"/>
          <w:szCs w:val="24"/>
          <w:lang w:eastAsia="en-US"/>
        </w:rPr>
      </w:r>
      <w:r>
        <w:rPr>
          <w:rFonts w:ascii="Times New Roman" w:hAnsi="Times New Roman"/>
          <w:b/>
          <w:bCs/>
          <w:i/>
          <w:sz w:val="24"/>
          <w:szCs w:val="24"/>
          <w:lang w:eastAsia="en-US"/>
        </w:rPr>
      </w:r>
    </w:p>
    <w:p>
      <w:pPr>
        <w:ind w:firstLine="709"/>
        <w:jc w:val="both"/>
        <w:spacing w:after="0"/>
        <w:rPr>
          <w:rFonts w:ascii="Times New Roman" w:hAnsi="Times New Roman"/>
          <w:sz w:val="24"/>
          <w:szCs w:val="24"/>
        </w:rPr>
      </w:pPr>
      <w:r>
        <w:rPr>
          <w:rFonts w:ascii="Times New Roman" w:hAnsi="Times New Roman"/>
          <w:sz w:val="24"/>
          <w:szCs w:val="24"/>
        </w:rPr>
        <w:t xml:space="preserve">19.1. Заказчик во исполнение постановления Правительства Российской Федерации от</w:t>
      </w:r>
      <w:r>
        <w:rPr>
          <w:rFonts w:ascii="Times New Roman" w:hAnsi="Times New Roman"/>
          <w:sz w:val="24"/>
          <w:szCs w:val="24"/>
        </w:rPr>
        <w:t xml:space="preserve"> 6 марта 2022 года № 301 «Об основаниях неразмещения в единой информационной системе в сфере закупок товаров, работ, услуг для обеспечения государственных и муниципальных нужд сведений о закупках товаров, работ, услуг, информации о поставщиках (подрядчиках</w:t>
      </w:r>
      <w:r>
        <w:rPr>
          <w:rFonts w:ascii="Times New Roman" w:hAnsi="Times New Roman"/>
          <w:sz w:val="24"/>
          <w:szCs w:val="24"/>
        </w:rPr>
        <w:t xml:space="preserve">, исполнителях), с которыми заключены договоры», не размещает на официальном сайте единой информационной системы сведения о закупке товаров, работ, услуг, информацию о поставщике (подрядчике, исполнителе), с которым заключен договор по результатам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Заказчик, с учетом положений частей 3-3.2 статьи 3 и статьи 3.5 Закона № 223-ФЗ, осуществляет закупки путем проведения: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закрытых конкурентных закупок, в том числе в электронной форме (исключительн</w:t>
      </w:r>
      <w:r>
        <w:rPr>
          <w:rFonts w:ascii="Times New Roman" w:hAnsi="Times New Roman"/>
          <w:sz w:val="24"/>
          <w:szCs w:val="24"/>
        </w:rPr>
        <w:t xml:space="preserve">о на электронной площадке для осуществления закрытых конкурентных закупок, включенной в предусмотренный частью 4 статьи 3.5 Закона № 223-ФЗ перечень, являющийся приложением № 2 к распоряжению Правительства Российской Федерации от 12 июля 2018 г. № 1447-р);</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неконкурентных закупок, указанных в подпункте 2 пункта 4.1.1.2 настоящего Положению, при которых информация о закупке не размещается на официальном сайте единой информационной системы.</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19.2. Проведение неконкурентных закупок, указанных в подпункте 2 пункта 4.1.1.2 настоящего Положения, осуществляется в порядке, предусмотренном настоящим </w:t>
      </w:r>
      <w:r>
        <w:rPr>
          <w:rFonts w:ascii="Times New Roman" w:hAnsi="Times New Roman"/>
          <w:sz w:val="24"/>
          <w:szCs w:val="24"/>
        </w:rPr>
        <w:t xml:space="preserve">Положением для конкурентных закупок в электронной форме, с учетом особенностей, предусмотренных настоящим разделом.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19.3. Заказчик при осуществлении неконкурентной закупки, указанной в подпункте 2 пункта 4.1.1.2 настоящего Положения, размещает на ЭП, </w:t>
      </w:r>
      <w:r>
        <w:rPr>
          <w:rStyle w:val="1068"/>
          <w:rFonts w:ascii="Times New Roman" w:hAnsi="Times New Roman" w:cs="Times New Roman"/>
        </w:rPr>
        <w:t xml:space="preserve">не включенной в перечень операторов специализированных электронных площадок, установленный приложением </w:t>
      </w:r>
      <w:r>
        <w:rPr>
          <w:rStyle w:val="1068"/>
          <w:rFonts w:ascii="Times New Roman" w:hAnsi="Times New Roman" w:cs="Times New Roman"/>
        </w:rPr>
        <w:br/>
        <w:t xml:space="preserve">№ 2 к распоряжению Правительства Российской Федерации от 12 июля 2018 года № 1447-р, </w:t>
      </w:r>
      <w:r>
        <w:rPr>
          <w:rFonts w:ascii="Times New Roman" w:hAnsi="Times New Roman"/>
          <w:sz w:val="24"/>
          <w:szCs w:val="24"/>
        </w:rPr>
        <w:t xml:space="preserve">извещение и документацию о проведении в следующие сроки: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19.3.1. неконкурентного конкурса в электронной форме: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w:t>
      </w:r>
      <w:r>
        <w:rPr>
          <w:rFonts w:ascii="Times New Roman" w:hAnsi="Times New Roman"/>
          <w:sz w:val="24"/>
          <w:szCs w:val="24"/>
        </w:rPr>
        <w:br/>
        <w:t xml:space="preserve">тридцать миллионов рублей;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19.3.2. неконкурентного аукциона в электронной форме: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w:t>
      </w:r>
      <w:r>
        <w:rPr>
          <w:rFonts w:ascii="Times New Roman" w:hAnsi="Times New Roman"/>
          <w:sz w:val="24"/>
          <w:szCs w:val="24"/>
        </w:rPr>
        <w:br/>
        <w:t xml:space="preserve">тридцать миллионов рублей;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19.3.3. неконкурентного запроса предложений в электронной форме не менее чем за пять рабочих дней до окончания срока подачи заявок.</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19.3.4. неконкурентного запроса котировок в электронной форме не менее чем за четыре рабочих дня до окончания срока подачи заявок.</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19.4. Протоколы, составляемые в ходе осуществления закупки, протокол, составленный по итогам закупки, не должны содержать наименований участников закупки, их адресов места нахождения (для юридических лиц) или почтовых адресов (для физических лиц).</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19.5. Договор по результатам неконкурентной закупки в электронной форме заключается в порядке, установленном разделом 14 настоящего Положения для закупок, проводимых в электронной форме.</w:t>
      </w:r>
      <w:r>
        <w:rPr>
          <w:rFonts w:ascii="Times New Roman" w:hAnsi="Times New Roman"/>
          <w:sz w:val="24"/>
          <w:szCs w:val="24"/>
        </w:rPr>
      </w:r>
      <w:r>
        <w:rPr>
          <w:rFonts w:ascii="Times New Roman" w:hAnsi="Times New Roman"/>
          <w:sz w:val="24"/>
          <w:szCs w:val="24"/>
        </w:rPr>
      </w:r>
    </w:p>
    <w:p>
      <w:pPr>
        <w:rPr>
          <w:rFonts w:ascii="Times New Roman" w:hAnsi="Times New Roman"/>
          <w:sz w:val="24"/>
          <w:szCs w:val="24"/>
        </w:rPr>
      </w:pPr>
      <w:r>
        <w:rPr>
          <w:rFonts w:ascii="Times New Roman" w:hAnsi="Times New Roman"/>
          <w:sz w:val="24"/>
          <w:szCs w:val="24"/>
        </w:rPr>
        <w:br w:type="page" w:clear="all"/>
      </w:r>
      <w:r>
        <w:rPr>
          <w:rFonts w:ascii="Times New Roman" w:hAnsi="Times New Roman"/>
          <w:sz w:val="24"/>
          <w:szCs w:val="24"/>
        </w:rPr>
      </w:r>
      <w:r>
        <w:rPr>
          <w:rFonts w:ascii="Times New Roman" w:hAnsi="Times New Roman"/>
          <w:sz w:val="24"/>
          <w:szCs w:val="24"/>
        </w:rPr>
      </w:r>
    </w:p>
    <w:p>
      <w:pPr>
        <w:ind w:left="5670"/>
        <w:jc w:val="center"/>
        <w:spacing w:after="0"/>
        <w:rPr>
          <w:rFonts w:ascii="Times New Roman" w:hAnsi="Times New Roman"/>
          <w:sz w:val="24"/>
          <w:szCs w:val="24"/>
        </w:rPr>
      </w:pPr>
      <w:r/>
      <w:bookmarkStart w:id="278" w:name="undefined"/>
      <w:r/>
      <w:bookmarkEnd w:id="278"/>
      <w:r>
        <w:rPr>
          <w:rFonts w:ascii="Times New Roman" w:hAnsi="Times New Roman"/>
          <w:b/>
          <w:sz w:val="24"/>
          <w:szCs w:val="24"/>
        </w:rPr>
        <w:t xml:space="preserve">Приложение № 1</w:t>
      </w:r>
      <w:r>
        <w:rPr>
          <w:rFonts w:ascii="Times New Roman" w:hAnsi="Times New Roman"/>
          <w:sz w:val="24"/>
          <w:szCs w:val="24"/>
        </w:rPr>
        <w:br/>
        <w:t xml:space="preserve">к Положению о закупке </w:t>
      </w:r>
      <w:r>
        <w:rPr>
          <w:rFonts w:ascii="Times New Roman" w:hAnsi="Times New Roman"/>
          <w:sz w:val="24"/>
          <w:szCs w:val="24"/>
        </w:rPr>
        <w:br/>
        <w:t xml:space="preserve">ФГБУ «Морспасслужба»</w:t>
      </w:r>
      <w:r>
        <w:rPr>
          <w:rFonts w:ascii="Times New Roman" w:hAnsi="Times New Roman"/>
          <w:sz w:val="24"/>
          <w:szCs w:val="24"/>
        </w:rPr>
      </w:r>
      <w:r>
        <w:rPr>
          <w:rFonts w:ascii="Times New Roman" w:hAnsi="Times New Roman"/>
          <w:sz w:val="24"/>
          <w:szCs w:val="24"/>
        </w:rPr>
      </w:r>
    </w:p>
    <w:p>
      <w:pPr>
        <w:pStyle w:val="999"/>
        <w:spacing w:line="276"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999"/>
        <w:spacing w:line="276"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999"/>
        <w:jc w:val="center"/>
        <w:spacing w:line="276" w:lineRule="auto"/>
        <w:rPr>
          <w:rFonts w:ascii="Times New Roman" w:hAnsi="Times New Roman" w:cs="Times New Roman"/>
          <w:b/>
          <w:sz w:val="24"/>
          <w:szCs w:val="24"/>
        </w:rPr>
      </w:pPr>
      <w:r>
        <w:rPr>
          <w:rFonts w:ascii="Times New Roman" w:hAnsi="Times New Roman" w:cs="Times New Roman"/>
          <w:b/>
          <w:sz w:val="24"/>
          <w:szCs w:val="24"/>
        </w:rPr>
        <w:t xml:space="preserve">Перечень товаров, работ, </w:t>
      </w:r>
      <w:r>
        <w:rPr>
          <w:rFonts w:ascii="Times New Roman" w:hAnsi="Times New Roman" w:cs="Times New Roman"/>
          <w:b/>
          <w:sz w:val="24"/>
          <w:szCs w:val="24"/>
        </w:rPr>
        <w:t xml:space="preserve">услуг,при</w:t>
      </w:r>
      <w:r>
        <w:rPr>
          <w:rFonts w:ascii="Times New Roman" w:hAnsi="Times New Roman" w:cs="Times New Roman"/>
          <w:b/>
          <w:sz w:val="24"/>
          <w:szCs w:val="24"/>
        </w:rPr>
        <w:t xml:space="preserve"> осуществлении закупок которых применяются сроки оплаты, отличные от сроков оплаты, предусмотренных частью 5.3 статьи 3 Закона 223-ФЗ</w:t>
      </w:r>
      <w:r>
        <w:rPr>
          <w:rFonts w:ascii="Times New Roman" w:hAnsi="Times New Roman" w:cs="Times New Roman"/>
          <w:b/>
          <w:sz w:val="24"/>
          <w:szCs w:val="24"/>
        </w:rPr>
      </w:r>
      <w:r>
        <w:rPr>
          <w:rFonts w:ascii="Times New Roman" w:hAnsi="Times New Roman" w:cs="Times New Roman"/>
          <w:b/>
          <w:sz w:val="24"/>
          <w:szCs w:val="24"/>
        </w:rPr>
      </w:r>
    </w:p>
    <w:p>
      <w:pPr>
        <w:pStyle w:val="999"/>
        <w:spacing w:line="276" w:lineRule="auto"/>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r>
        <w:rPr>
          <w:rFonts w:ascii="Times New Roman" w:hAnsi="Times New Roman" w:cs="Times New Roman"/>
          <w:b/>
          <w:sz w:val="24"/>
          <w:szCs w:val="24"/>
        </w:rPr>
      </w:r>
    </w:p>
    <w:p>
      <w:pPr>
        <w:pStyle w:val="999"/>
        <w:ind w:firstLine="709"/>
        <w:jc w:val="both"/>
        <w:spacing w:line="276" w:lineRule="auto"/>
        <w:rPr>
          <w:rFonts w:ascii="Times New Roman" w:hAnsi="Times New Roman" w:cs="Times New Roman"/>
          <w:sz w:val="24"/>
          <w:szCs w:val="24"/>
        </w:rPr>
      </w:pPr>
      <w:r>
        <w:rPr>
          <w:rFonts w:ascii="Times New Roman" w:hAnsi="Times New Roman" w:cs="Times New Roman"/>
          <w:sz w:val="24"/>
          <w:szCs w:val="24"/>
        </w:rPr>
        <w:t xml:space="preserve">1. Установить перечень товаров, работ, услуг, при осуществлении закупок которых применяются сроки оплаты, отличные от сроков оплаты, предусмотренных частью 5.3 статьи 3 Закона 223-ФЗ (далее – Перечень), и </w:t>
      </w:r>
      <w:r>
        <w:rPr>
          <w:rFonts w:ascii="Times New Roman" w:hAnsi="Times New Roman" w:cs="Times New Roman" w:eastAsiaTheme="minorHAnsi"/>
          <w:sz w:val="24"/>
          <w:szCs w:val="24"/>
        </w:rPr>
        <w:t xml:space="preserve">порядок определения таких сроков с учетом особенностей, предусмотренных пунктами 2 – 4 настоящего приложения:</w:t>
      </w:r>
      <w:r>
        <w:rPr>
          <w:rFonts w:ascii="Times New Roman" w:hAnsi="Times New Roman" w:cs="Times New Roman"/>
          <w:sz w:val="24"/>
          <w:szCs w:val="24"/>
        </w:rPr>
        <w:t xml:space="preserve"> </w:t>
      </w:r>
      <w:r>
        <w:rPr>
          <w:rFonts w:ascii="Times New Roman" w:hAnsi="Times New Roman" w:cs="Times New Roman"/>
          <w:sz w:val="24"/>
          <w:szCs w:val="24"/>
        </w:rPr>
      </w:r>
      <w:r>
        <w:rPr>
          <w:rFonts w:ascii="Times New Roman" w:hAnsi="Times New Roman" w:cs="Times New Roman"/>
          <w:sz w:val="24"/>
          <w:szCs w:val="24"/>
        </w:rPr>
      </w:r>
    </w:p>
    <w:p>
      <w:pPr>
        <w:pStyle w:val="999"/>
        <w:spacing w:line="276" w:lineRule="auto"/>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r>
        <w:rPr>
          <w:rFonts w:ascii="Times New Roman" w:hAnsi="Times New Roman" w:cs="Times New Roman"/>
          <w:b/>
          <w:sz w:val="24"/>
          <w:szCs w:val="24"/>
        </w:rPr>
      </w:r>
    </w:p>
    <w:tbl>
      <w:tblPr>
        <w:tblStyle w:val="845"/>
        <w:tblW w:w="9644" w:type="dxa"/>
        <w:tblInd w:w="-5" w:type="dxa"/>
        <w:tblLayout w:type="fixed"/>
        <w:tblLook w:val="04A0" w:firstRow="1" w:lastRow="0" w:firstColumn="1" w:lastColumn="0" w:noHBand="0" w:noVBand="1"/>
      </w:tblPr>
      <w:tblGrid>
        <w:gridCol w:w="958"/>
        <w:gridCol w:w="1100"/>
        <w:gridCol w:w="4643"/>
        <w:gridCol w:w="2943"/>
      </w:tblGrid>
      <w:tr>
        <w:tblPrEx/>
        <w:trPr/>
        <w:tc>
          <w:tcPr>
            <w:tcBorders>
              <w:top w:val="single" w:color="000000" w:sz="4" w:space="0"/>
              <w:left w:val="single" w:color="000000" w:sz="4" w:space="0"/>
              <w:bottom w:val="single" w:color="000000" w:sz="4" w:space="0"/>
              <w:right w:val="single" w:color="000000" w:sz="4" w:space="0"/>
            </w:tcBorders>
            <w:tcW w:w="958" w:type="dxa"/>
            <w:vAlign w:val="center"/>
            <w:textDirection w:val="lrTb"/>
            <w:noWrap w:val="false"/>
          </w:tcPr>
          <w:p>
            <w:pPr>
              <w:pStyle w:val="999"/>
              <w:ind w:firstLine="0"/>
              <w:jc w:val="center"/>
              <w:rPr>
                <w:rFonts w:ascii="Times New Roman" w:hAnsi="Times New Roman" w:cs="Times New Roman"/>
                <w:sz w:val="24"/>
                <w:szCs w:val="24"/>
              </w:rPr>
            </w:pPr>
            <w:r>
              <w:rPr>
                <w:rFonts w:ascii="Times New Roman" w:hAnsi="Times New Roman" w:cs="Times New Roman"/>
                <w:sz w:val="24"/>
                <w:szCs w:val="24"/>
              </w:rPr>
              <w:t xml:space="preserve">№ п/п</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100" w:type="dxa"/>
            <w:vAlign w:val="center"/>
            <w:textDirection w:val="lrTb"/>
            <w:noWrap w:val="false"/>
          </w:tcPr>
          <w:p>
            <w:pPr>
              <w:pStyle w:val="999"/>
              <w:ind w:firstLine="0"/>
              <w:jc w:val="center"/>
              <w:rPr>
                <w:rFonts w:ascii="Times New Roman" w:hAnsi="Times New Roman" w:cs="Times New Roman"/>
                <w:sz w:val="24"/>
                <w:szCs w:val="24"/>
              </w:rPr>
            </w:pPr>
            <w:r>
              <w:rPr>
                <w:rFonts w:ascii="Times New Roman" w:hAnsi="Times New Roman" w:cs="Times New Roman"/>
                <w:sz w:val="24"/>
                <w:szCs w:val="24"/>
              </w:rPr>
              <w:t xml:space="preserve">Код ОКПД2</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4643" w:type="dxa"/>
            <w:vAlign w:val="center"/>
            <w:textDirection w:val="lrTb"/>
            <w:noWrap w:val="false"/>
          </w:tcPr>
          <w:p>
            <w:pPr>
              <w:pStyle w:val="999"/>
              <w:ind w:firstLine="0"/>
              <w:jc w:val="center"/>
              <w:rPr>
                <w:rFonts w:ascii="Times New Roman" w:hAnsi="Times New Roman" w:cs="Times New Roman"/>
                <w:sz w:val="24"/>
                <w:szCs w:val="24"/>
              </w:rPr>
            </w:pPr>
            <w:r>
              <w:rPr>
                <w:rFonts w:ascii="Times New Roman" w:hAnsi="Times New Roman" w:cs="Times New Roman"/>
                <w:sz w:val="24"/>
                <w:szCs w:val="24"/>
              </w:rPr>
              <w:t xml:space="preserve">Наименование товара, работы, услуги</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2943" w:type="dxa"/>
            <w:vAlign w:val="center"/>
            <w:textDirection w:val="lrTb"/>
            <w:noWrap w:val="false"/>
          </w:tcPr>
          <w:p>
            <w:pPr>
              <w:pStyle w:val="999"/>
              <w:ind w:firstLine="0"/>
              <w:jc w:val="center"/>
              <w:rPr>
                <w:rFonts w:ascii="Times New Roman" w:hAnsi="Times New Roman" w:cs="Times New Roman"/>
                <w:sz w:val="24"/>
                <w:szCs w:val="24"/>
              </w:rPr>
            </w:pPr>
            <w:r>
              <w:rPr>
                <w:rFonts w:ascii="Times New Roman" w:hAnsi="Times New Roman" w:cs="Times New Roman"/>
                <w:sz w:val="24"/>
                <w:szCs w:val="24"/>
              </w:rPr>
              <w:t xml:space="preserve">Срок оплаты с даты приемки поставленного товара, выполненной работы (ее результатов), оказанной услуги</w:t>
            </w:r>
            <w:r>
              <w:rPr>
                <w:rFonts w:ascii="Times New Roman" w:hAnsi="Times New Roman" w:cs="Times New Roman"/>
                <w:sz w:val="24"/>
                <w:szCs w:val="24"/>
              </w:rPr>
            </w:r>
            <w:r>
              <w:rPr>
                <w:rFonts w:ascii="Times New Roman" w:hAnsi="Times New Roman" w:cs="Times New Roman"/>
                <w:sz w:val="24"/>
                <w:szCs w:val="24"/>
              </w:rPr>
            </w:r>
          </w:p>
        </w:tc>
      </w:tr>
      <w:tr>
        <w:tblPrEx/>
        <w:trPr>
          <w:trHeight w:val="276"/>
        </w:trPr>
        <w:tc>
          <w:tcPr>
            <w:tcBorders>
              <w:top w:val="single" w:color="000000" w:sz="4" w:space="0"/>
              <w:left w:val="single" w:color="000000" w:sz="4" w:space="0"/>
              <w:bottom w:val="single" w:color="000000" w:sz="4" w:space="0"/>
              <w:right w:val="single" w:color="000000" w:sz="4" w:space="0"/>
            </w:tcBorders>
            <w:tcW w:w="958" w:type="dxa"/>
            <w:vMerge w:val="restart"/>
            <w:textDirection w:val="lrTb"/>
            <w:noWrap w:val="false"/>
          </w:tcPr>
          <w:p>
            <w:pPr>
              <w:pStyle w:val="999"/>
              <w:numPr>
                <w:ilvl w:val="0"/>
                <w:numId w:val="35"/>
              </w:numPr>
              <w:ind w:left="0" w:firstLine="0"/>
              <w:jc w:val="center"/>
              <w:tabs>
                <w:tab w:val="left" w:pos="272" w:leader="none"/>
              </w:tabs>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100" w:type="dxa"/>
            <w:vMerge w:val="restart"/>
            <w:textDirection w:val="lrTb"/>
            <w:noWrap w:val="false"/>
          </w:tcPr>
          <w:p>
            <w:pPr>
              <w:pStyle w:val="999"/>
              <w:ind w:firstLine="0"/>
              <w:jc w:val="center"/>
              <w:rPr>
                <w:rFonts w:ascii="Times New Roman" w:hAnsi="Times New Roman" w:cs="Times New Roman"/>
                <w:sz w:val="24"/>
                <w:szCs w:val="24"/>
              </w:rPr>
            </w:pPr>
            <w:r>
              <w:rPr>
                <w:rFonts w:ascii="Times New Roman" w:hAnsi="Times New Roman" w:cs="Times New Roman"/>
                <w:sz w:val="24"/>
                <w:szCs w:val="24"/>
              </w:rPr>
              <w:t xml:space="preserve">19</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4643" w:type="dxa"/>
            <w:vMerge w:val="restart"/>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Кокс и нефтепродукты</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2943" w:type="dxa"/>
            <w:vMerge w:val="restart"/>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Не более 30 (тридцати) календарных дней</w:t>
            </w:r>
            <w:r>
              <w:rPr>
                <w:rFonts w:ascii="Times New Roman" w:hAnsi="Times New Roman" w:cs="Times New Roman"/>
                <w:sz w:val="24"/>
                <w:szCs w:val="24"/>
              </w:rPr>
            </w:r>
            <w:r>
              <w:rPr>
                <w:rFonts w:ascii="Times New Roman" w:hAnsi="Times New Roman" w:cs="Times New Roman"/>
                <w:sz w:val="24"/>
                <w:szCs w:val="24"/>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pStyle w:val="999"/>
              <w:numPr>
                <w:ilvl w:val="0"/>
                <w:numId w:val="35"/>
              </w:numPr>
              <w:ind w:left="0" w:firstLine="0"/>
              <w:jc w:val="center"/>
              <w:tabs>
                <w:tab w:val="left" w:pos="272" w:leader="none"/>
              </w:tabs>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100" w:type="dxa"/>
            <w:textDirection w:val="lrTb"/>
            <w:noWrap w:val="false"/>
          </w:tcPr>
          <w:p>
            <w:pPr>
              <w:pStyle w:val="999"/>
              <w:ind w:firstLine="0"/>
              <w:jc w:val="center"/>
              <w:rPr>
                <w:rFonts w:ascii="Times New Roman" w:hAnsi="Times New Roman" w:cs="Times New Roman"/>
                <w:sz w:val="24"/>
                <w:szCs w:val="24"/>
              </w:rPr>
            </w:pPr>
            <w:r>
              <w:rPr>
                <w:rFonts w:ascii="Times New Roman" w:hAnsi="Times New Roman" w:cs="Times New Roman"/>
                <w:sz w:val="24"/>
                <w:szCs w:val="24"/>
              </w:rPr>
              <w:t xml:space="preserve">35</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46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Электроэнергия, газ, пар и кондиционирование воздуха</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29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Не более 30 (тридцати) календарных дней</w:t>
            </w:r>
            <w:r>
              <w:rPr>
                <w:rFonts w:ascii="Times New Roman" w:hAnsi="Times New Roman" w:cs="Times New Roman"/>
                <w:sz w:val="24"/>
                <w:szCs w:val="24"/>
              </w:rPr>
            </w:r>
            <w:r>
              <w:rPr>
                <w:rFonts w:ascii="Times New Roman" w:hAnsi="Times New Roman" w:cs="Times New Roman"/>
                <w:sz w:val="24"/>
                <w:szCs w:val="24"/>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pStyle w:val="999"/>
              <w:numPr>
                <w:ilvl w:val="0"/>
                <w:numId w:val="35"/>
              </w:numPr>
              <w:ind w:left="0" w:firstLine="0"/>
              <w:jc w:val="center"/>
              <w:tabs>
                <w:tab w:val="left" w:pos="272" w:leader="none"/>
              </w:tabs>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100" w:type="dxa"/>
            <w:textDirection w:val="lrTb"/>
            <w:noWrap w:val="false"/>
          </w:tcPr>
          <w:p>
            <w:pPr>
              <w:pStyle w:val="999"/>
              <w:ind w:firstLine="0"/>
              <w:jc w:val="center"/>
              <w:rPr>
                <w:rFonts w:ascii="Times New Roman" w:hAnsi="Times New Roman" w:cs="Times New Roman"/>
                <w:sz w:val="24"/>
                <w:szCs w:val="24"/>
              </w:rPr>
            </w:pPr>
            <w:r>
              <w:rPr>
                <w:rFonts w:ascii="Times New Roman" w:hAnsi="Times New Roman" w:cs="Times New Roman"/>
                <w:sz w:val="24"/>
                <w:szCs w:val="24"/>
              </w:rPr>
              <w:t xml:space="preserve">36</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46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Вода природная; услуги по очистке воды и водоснабжению</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29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Не более 30 (тридцати) календарных дней</w:t>
            </w:r>
            <w:r>
              <w:rPr>
                <w:rFonts w:ascii="Times New Roman" w:hAnsi="Times New Roman" w:cs="Times New Roman"/>
                <w:sz w:val="24"/>
                <w:szCs w:val="24"/>
              </w:rPr>
            </w:r>
            <w:r>
              <w:rPr>
                <w:rFonts w:ascii="Times New Roman" w:hAnsi="Times New Roman" w:cs="Times New Roman"/>
                <w:sz w:val="24"/>
                <w:szCs w:val="24"/>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pStyle w:val="999"/>
              <w:numPr>
                <w:ilvl w:val="0"/>
                <w:numId w:val="35"/>
              </w:numPr>
              <w:ind w:left="0" w:firstLine="0"/>
              <w:jc w:val="center"/>
              <w:tabs>
                <w:tab w:val="left" w:pos="272" w:leader="none"/>
              </w:tabs>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100" w:type="dxa"/>
            <w:textDirection w:val="lrTb"/>
            <w:noWrap w:val="false"/>
          </w:tcPr>
          <w:p>
            <w:pPr>
              <w:pStyle w:val="999"/>
              <w:ind w:firstLine="0"/>
              <w:jc w:val="center"/>
              <w:rPr>
                <w:rFonts w:ascii="Times New Roman" w:hAnsi="Times New Roman" w:cs="Times New Roman"/>
                <w:sz w:val="24"/>
                <w:szCs w:val="24"/>
              </w:rPr>
            </w:pPr>
            <w:r>
              <w:rPr>
                <w:rFonts w:ascii="Times New Roman" w:hAnsi="Times New Roman" w:cs="Times New Roman"/>
                <w:sz w:val="24"/>
                <w:szCs w:val="24"/>
              </w:rPr>
              <w:t xml:space="preserve">37</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46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Услуги по водоотведению; шлам сточных вод</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29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Не более 30 (тридцати) календарных дней</w:t>
            </w:r>
            <w:r>
              <w:rPr>
                <w:rFonts w:ascii="Times New Roman" w:hAnsi="Times New Roman" w:cs="Times New Roman"/>
                <w:sz w:val="24"/>
                <w:szCs w:val="24"/>
              </w:rPr>
            </w:r>
            <w:r>
              <w:rPr>
                <w:rFonts w:ascii="Times New Roman" w:hAnsi="Times New Roman" w:cs="Times New Roman"/>
                <w:sz w:val="24"/>
                <w:szCs w:val="24"/>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pStyle w:val="999"/>
              <w:numPr>
                <w:ilvl w:val="0"/>
                <w:numId w:val="35"/>
              </w:numPr>
              <w:ind w:left="0" w:firstLine="0"/>
              <w:jc w:val="center"/>
              <w:tabs>
                <w:tab w:val="left" w:pos="272" w:leader="none"/>
              </w:tabs>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100" w:type="dxa"/>
            <w:textDirection w:val="lrTb"/>
            <w:noWrap w:val="false"/>
          </w:tcPr>
          <w:p>
            <w:pPr>
              <w:pStyle w:val="999"/>
              <w:ind w:firstLine="0"/>
              <w:jc w:val="center"/>
              <w:rPr>
                <w:rFonts w:ascii="Times New Roman" w:hAnsi="Times New Roman" w:cs="Times New Roman"/>
                <w:sz w:val="24"/>
                <w:szCs w:val="24"/>
              </w:rPr>
            </w:pPr>
            <w:r>
              <w:rPr>
                <w:rFonts w:ascii="Times New Roman" w:hAnsi="Times New Roman" w:cs="Times New Roman"/>
                <w:sz w:val="24"/>
                <w:szCs w:val="24"/>
              </w:rPr>
              <w:t xml:space="preserve">38</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46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Услуги по сбору, обработке и удалению отходов; услуги по утилизации отходов</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29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Не более 30 (тридцати) календарных дней</w:t>
            </w:r>
            <w:r>
              <w:rPr>
                <w:rFonts w:ascii="Times New Roman" w:hAnsi="Times New Roman" w:cs="Times New Roman"/>
                <w:sz w:val="24"/>
                <w:szCs w:val="24"/>
              </w:rPr>
            </w:r>
            <w:r>
              <w:rPr>
                <w:rFonts w:ascii="Times New Roman" w:hAnsi="Times New Roman" w:cs="Times New Roman"/>
                <w:sz w:val="24"/>
                <w:szCs w:val="24"/>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pStyle w:val="999"/>
              <w:numPr>
                <w:ilvl w:val="0"/>
                <w:numId w:val="35"/>
              </w:numPr>
              <w:ind w:left="0" w:firstLine="0"/>
              <w:jc w:val="center"/>
              <w:tabs>
                <w:tab w:val="left" w:pos="272" w:leader="none"/>
              </w:tabs>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100" w:type="dxa"/>
            <w:textDirection w:val="lrTb"/>
            <w:noWrap w:val="false"/>
          </w:tcPr>
          <w:p>
            <w:pPr>
              <w:pStyle w:val="999"/>
              <w:ind w:firstLine="0"/>
              <w:jc w:val="center"/>
              <w:rPr>
                <w:rFonts w:ascii="Times New Roman" w:hAnsi="Times New Roman" w:cs="Times New Roman"/>
                <w:sz w:val="24"/>
                <w:szCs w:val="24"/>
              </w:rPr>
            </w:pPr>
            <w:r>
              <w:rPr>
                <w:rFonts w:ascii="Times New Roman" w:hAnsi="Times New Roman" w:cs="Times New Roman"/>
                <w:sz w:val="24"/>
                <w:szCs w:val="24"/>
              </w:rPr>
              <w:t xml:space="preserve">39</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46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Услуги по рекультивации и прочие услуги по утилизации отходов</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29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Не более 30 (тридцати) календарных дней</w:t>
            </w:r>
            <w:r>
              <w:rPr>
                <w:rFonts w:ascii="Times New Roman" w:hAnsi="Times New Roman" w:cs="Times New Roman"/>
                <w:sz w:val="24"/>
                <w:szCs w:val="24"/>
              </w:rPr>
            </w:r>
            <w:r>
              <w:rPr>
                <w:rFonts w:ascii="Times New Roman" w:hAnsi="Times New Roman" w:cs="Times New Roman"/>
                <w:sz w:val="24"/>
                <w:szCs w:val="24"/>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pStyle w:val="999"/>
              <w:numPr>
                <w:ilvl w:val="0"/>
                <w:numId w:val="35"/>
              </w:numPr>
              <w:ind w:left="0" w:firstLine="0"/>
              <w:jc w:val="center"/>
              <w:tabs>
                <w:tab w:val="left" w:pos="272" w:leader="none"/>
              </w:tabs>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100" w:type="dxa"/>
            <w:textDirection w:val="lrTb"/>
            <w:noWrap w:val="false"/>
          </w:tcPr>
          <w:p>
            <w:pPr>
              <w:pStyle w:val="999"/>
              <w:ind w:firstLine="0"/>
              <w:jc w:val="center"/>
              <w:rPr>
                <w:rFonts w:ascii="Times New Roman" w:hAnsi="Times New Roman" w:cs="Times New Roman"/>
                <w:sz w:val="24"/>
                <w:szCs w:val="24"/>
              </w:rPr>
            </w:pPr>
            <w:r>
              <w:rPr>
                <w:rFonts w:ascii="Times New Roman" w:hAnsi="Times New Roman" w:cs="Times New Roman"/>
                <w:sz w:val="24"/>
                <w:szCs w:val="24"/>
              </w:rPr>
              <w:t xml:space="preserve">49</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46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Услуги сухопутного и трубопроводного транспорта</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29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Не более 30 (тридцати) календарных дней</w:t>
            </w:r>
            <w:r>
              <w:rPr>
                <w:rFonts w:ascii="Times New Roman" w:hAnsi="Times New Roman" w:cs="Times New Roman"/>
                <w:sz w:val="24"/>
                <w:szCs w:val="24"/>
              </w:rPr>
            </w:r>
            <w:r>
              <w:rPr>
                <w:rFonts w:ascii="Times New Roman" w:hAnsi="Times New Roman" w:cs="Times New Roman"/>
                <w:sz w:val="24"/>
                <w:szCs w:val="24"/>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pStyle w:val="999"/>
              <w:numPr>
                <w:ilvl w:val="0"/>
                <w:numId w:val="35"/>
              </w:numPr>
              <w:ind w:left="0" w:firstLine="0"/>
              <w:jc w:val="center"/>
              <w:tabs>
                <w:tab w:val="left" w:pos="272" w:leader="none"/>
              </w:tabs>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100" w:type="dxa"/>
            <w:textDirection w:val="lrTb"/>
            <w:noWrap w:val="false"/>
          </w:tcPr>
          <w:p>
            <w:pPr>
              <w:pStyle w:val="999"/>
              <w:ind w:firstLine="0"/>
              <w:jc w:val="center"/>
              <w:rPr>
                <w:rFonts w:ascii="Times New Roman" w:hAnsi="Times New Roman" w:cs="Times New Roman"/>
                <w:sz w:val="24"/>
                <w:szCs w:val="24"/>
              </w:rPr>
            </w:pPr>
            <w:r>
              <w:rPr>
                <w:rFonts w:ascii="Times New Roman" w:hAnsi="Times New Roman" w:cs="Times New Roman"/>
                <w:sz w:val="24"/>
                <w:szCs w:val="24"/>
              </w:rPr>
              <w:t xml:space="preserve">50</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46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Услуги водного транспорта</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29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Не более 60 (шестидесяти) календарных дней</w:t>
            </w:r>
            <w:r>
              <w:rPr>
                <w:rFonts w:ascii="Times New Roman" w:hAnsi="Times New Roman" w:cs="Times New Roman"/>
                <w:sz w:val="24"/>
                <w:szCs w:val="24"/>
              </w:rPr>
            </w:r>
            <w:r>
              <w:rPr>
                <w:rFonts w:ascii="Times New Roman" w:hAnsi="Times New Roman" w:cs="Times New Roman"/>
                <w:sz w:val="24"/>
                <w:szCs w:val="24"/>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pStyle w:val="999"/>
              <w:numPr>
                <w:ilvl w:val="0"/>
                <w:numId w:val="35"/>
              </w:numPr>
              <w:ind w:left="0" w:firstLine="0"/>
              <w:jc w:val="center"/>
              <w:tabs>
                <w:tab w:val="left" w:pos="272" w:leader="none"/>
              </w:tabs>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100" w:type="dxa"/>
            <w:textDirection w:val="lrTb"/>
            <w:noWrap w:val="false"/>
          </w:tcPr>
          <w:p>
            <w:pPr>
              <w:pStyle w:val="999"/>
              <w:ind w:firstLine="0"/>
              <w:jc w:val="center"/>
              <w:rPr>
                <w:rFonts w:ascii="Times New Roman" w:hAnsi="Times New Roman" w:cs="Times New Roman"/>
                <w:sz w:val="24"/>
                <w:szCs w:val="24"/>
              </w:rPr>
            </w:pPr>
            <w:r>
              <w:rPr>
                <w:rFonts w:ascii="Times New Roman" w:hAnsi="Times New Roman" w:cs="Times New Roman"/>
                <w:sz w:val="24"/>
                <w:szCs w:val="24"/>
              </w:rPr>
              <w:t xml:space="preserve">51</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46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Услуги воздушного и космического транспорта</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29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Не более 60 (шестидесяти) календарных дней</w:t>
            </w:r>
            <w:r>
              <w:rPr>
                <w:rFonts w:ascii="Times New Roman" w:hAnsi="Times New Roman" w:cs="Times New Roman"/>
                <w:sz w:val="24"/>
                <w:szCs w:val="24"/>
              </w:rPr>
            </w:r>
            <w:r>
              <w:rPr>
                <w:rFonts w:ascii="Times New Roman" w:hAnsi="Times New Roman" w:cs="Times New Roman"/>
                <w:sz w:val="24"/>
                <w:szCs w:val="24"/>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pStyle w:val="999"/>
              <w:numPr>
                <w:ilvl w:val="0"/>
                <w:numId w:val="35"/>
              </w:numPr>
              <w:ind w:left="0" w:firstLine="0"/>
              <w:jc w:val="center"/>
              <w:tabs>
                <w:tab w:val="left" w:pos="272" w:leader="none"/>
              </w:tabs>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100" w:type="dxa"/>
            <w:textDirection w:val="lrTb"/>
            <w:noWrap w:val="false"/>
          </w:tcPr>
          <w:p>
            <w:pPr>
              <w:pStyle w:val="999"/>
              <w:ind w:firstLine="0"/>
              <w:jc w:val="center"/>
              <w:rPr>
                <w:rFonts w:ascii="Times New Roman" w:hAnsi="Times New Roman" w:cs="Times New Roman"/>
                <w:sz w:val="24"/>
                <w:szCs w:val="24"/>
              </w:rPr>
            </w:pPr>
            <w:r>
              <w:rPr>
                <w:rFonts w:ascii="Times New Roman" w:hAnsi="Times New Roman" w:cs="Times New Roman"/>
                <w:sz w:val="24"/>
                <w:szCs w:val="24"/>
              </w:rPr>
              <w:t xml:space="preserve">52</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46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Услуги по складированию и вспомогательные транспортные услуги</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29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Не более 60 (шестидесяти) календарных дней</w:t>
            </w:r>
            <w:r>
              <w:rPr>
                <w:rFonts w:ascii="Times New Roman" w:hAnsi="Times New Roman" w:cs="Times New Roman"/>
                <w:sz w:val="24"/>
                <w:szCs w:val="24"/>
              </w:rPr>
            </w:r>
            <w:r>
              <w:rPr>
                <w:rFonts w:ascii="Times New Roman" w:hAnsi="Times New Roman" w:cs="Times New Roman"/>
                <w:sz w:val="24"/>
                <w:szCs w:val="24"/>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pStyle w:val="999"/>
              <w:numPr>
                <w:ilvl w:val="0"/>
                <w:numId w:val="35"/>
              </w:numPr>
              <w:ind w:left="0" w:firstLine="0"/>
              <w:jc w:val="center"/>
              <w:tabs>
                <w:tab w:val="left" w:pos="272" w:leader="none"/>
              </w:tabs>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100" w:type="dxa"/>
            <w:textDirection w:val="lrTb"/>
            <w:noWrap w:val="false"/>
          </w:tcPr>
          <w:p>
            <w:pPr>
              <w:pStyle w:val="999"/>
              <w:ind w:firstLine="0"/>
              <w:jc w:val="center"/>
              <w:rPr>
                <w:rFonts w:ascii="Times New Roman" w:hAnsi="Times New Roman" w:cs="Times New Roman"/>
                <w:sz w:val="24"/>
                <w:szCs w:val="24"/>
              </w:rPr>
            </w:pPr>
            <w:r>
              <w:rPr>
                <w:rFonts w:ascii="Times New Roman" w:hAnsi="Times New Roman" w:cs="Times New Roman"/>
                <w:sz w:val="24"/>
                <w:szCs w:val="24"/>
              </w:rPr>
              <w:t xml:space="preserve">53</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46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Услуги почтовой связи и услуги курьерские</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29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Не более 30 (тридцати) календарных дней</w:t>
            </w:r>
            <w:r>
              <w:rPr>
                <w:rFonts w:ascii="Times New Roman" w:hAnsi="Times New Roman" w:cs="Times New Roman"/>
                <w:sz w:val="24"/>
                <w:szCs w:val="24"/>
              </w:rPr>
            </w:r>
            <w:r>
              <w:rPr>
                <w:rFonts w:ascii="Times New Roman" w:hAnsi="Times New Roman" w:cs="Times New Roman"/>
                <w:sz w:val="24"/>
                <w:szCs w:val="24"/>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pStyle w:val="999"/>
              <w:numPr>
                <w:ilvl w:val="0"/>
                <w:numId w:val="35"/>
              </w:numPr>
              <w:ind w:left="0" w:firstLine="0"/>
              <w:jc w:val="center"/>
              <w:tabs>
                <w:tab w:val="left" w:pos="272" w:leader="none"/>
              </w:tabs>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100" w:type="dxa"/>
            <w:textDirection w:val="lrTb"/>
            <w:noWrap w:val="false"/>
          </w:tcPr>
          <w:p>
            <w:pPr>
              <w:pStyle w:val="999"/>
              <w:ind w:firstLine="0"/>
              <w:jc w:val="center"/>
              <w:rPr>
                <w:rFonts w:ascii="Times New Roman" w:hAnsi="Times New Roman" w:cs="Times New Roman"/>
                <w:sz w:val="24"/>
                <w:szCs w:val="24"/>
              </w:rPr>
            </w:pPr>
            <w:r>
              <w:rPr>
                <w:rFonts w:ascii="Times New Roman" w:hAnsi="Times New Roman" w:cs="Times New Roman"/>
                <w:sz w:val="24"/>
                <w:szCs w:val="24"/>
              </w:rPr>
              <w:t xml:space="preserve">55</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46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Услуги по предоставлению мест для временного проживания</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29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Не более 30 (тридцати) календарных дней</w:t>
            </w:r>
            <w:r>
              <w:rPr>
                <w:rFonts w:ascii="Times New Roman" w:hAnsi="Times New Roman" w:cs="Times New Roman"/>
                <w:sz w:val="24"/>
                <w:szCs w:val="24"/>
              </w:rPr>
            </w:r>
            <w:r>
              <w:rPr>
                <w:rFonts w:ascii="Times New Roman" w:hAnsi="Times New Roman" w:cs="Times New Roman"/>
                <w:sz w:val="24"/>
                <w:szCs w:val="24"/>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pStyle w:val="999"/>
              <w:numPr>
                <w:ilvl w:val="0"/>
                <w:numId w:val="35"/>
              </w:numPr>
              <w:ind w:left="0" w:firstLine="0"/>
              <w:jc w:val="center"/>
              <w:tabs>
                <w:tab w:val="left" w:pos="272" w:leader="none"/>
              </w:tabs>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100" w:type="dxa"/>
            <w:textDirection w:val="lrTb"/>
            <w:noWrap w:val="false"/>
          </w:tcPr>
          <w:p>
            <w:pPr>
              <w:pStyle w:val="999"/>
              <w:ind w:firstLine="0"/>
              <w:jc w:val="center"/>
              <w:rPr>
                <w:rFonts w:ascii="Times New Roman" w:hAnsi="Times New Roman" w:cs="Times New Roman"/>
                <w:sz w:val="24"/>
                <w:szCs w:val="24"/>
              </w:rPr>
            </w:pPr>
            <w:r>
              <w:rPr>
                <w:rFonts w:ascii="Times New Roman" w:hAnsi="Times New Roman" w:cs="Times New Roman"/>
                <w:sz w:val="24"/>
                <w:szCs w:val="24"/>
              </w:rPr>
              <w:t xml:space="preserve">56</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46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Услуги общественного питания</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29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Не более 30 (тридцати) календарных дней</w:t>
            </w:r>
            <w:r>
              <w:rPr>
                <w:rFonts w:ascii="Times New Roman" w:hAnsi="Times New Roman" w:cs="Times New Roman"/>
                <w:sz w:val="24"/>
                <w:szCs w:val="24"/>
              </w:rPr>
            </w:r>
            <w:r>
              <w:rPr>
                <w:rFonts w:ascii="Times New Roman" w:hAnsi="Times New Roman" w:cs="Times New Roman"/>
                <w:sz w:val="24"/>
                <w:szCs w:val="24"/>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pStyle w:val="999"/>
              <w:numPr>
                <w:ilvl w:val="0"/>
                <w:numId w:val="35"/>
              </w:numPr>
              <w:ind w:left="0" w:firstLine="0"/>
              <w:jc w:val="center"/>
              <w:tabs>
                <w:tab w:val="left" w:pos="272" w:leader="none"/>
              </w:tabs>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100" w:type="dxa"/>
            <w:textDirection w:val="lrTb"/>
            <w:noWrap w:val="false"/>
          </w:tcPr>
          <w:p>
            <w:pPr>
              <w:pStyle w:val="999"/>
              <w:ind w:firstLine="0"/>
              <w:jc w:val="center"/>
              <w:rPr>
                <w:rFonts w:ascii="Times New Roman" w:hAnsi="Times New Roman" w:cs="Times New Roman"/>
                <w:sz w:val="24"/>
                <w:szCs w:val="24"/>
              </w:rPr>
            </w:pPr>
            <w:r>
              <w:rPr>
                <w:rFonts w:ascii="Times New Roman" w:hAnsi="Times New Roman" w:cs="Times New Roman"/>
                <w:sz w:val="24"/>
                <w:szCs w:val="24"/>
              </w:rPr>
              <w:t xml:space="preserve">71</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46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Услуги в области архитектуры и инженерно-технического проектирования, технических испытаний, исследований и анализа</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29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Не более 60 (шестидесяти) календарных дней</w:t>
            </w:r>
            <w:r>
              <w:rPr>
                <w:rFonts w:ascii="Times New Roman" w:hAnsi="Times New Roman" w:cs="Times New Roman"/>
                <w:sz w:val="24"/>
                <w:szCs w:val="24"/>
              </w:rPr>
            </w:r>
            <w:r>
              <w:rPr>
                <w:rFonts w:ascii="Times New Roman" w:hAnsi="Times New Roman" w:cs="Times New Roman"/>
                <w:sz w:val="24"/>
                <w:szCs w:val="24"/>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pStyle w:val="999"/>
              <w:numPr>
                <w:ilvl w:val="0"/>
                <w:numId w:val="35"/>
              </w:numPr>
              <w:ind w:left="0" w:firstLine="0"/>
              <w:jc w:val="center"/>
              <w:tabs>
                <w:tab w:val="left" w:pos="272" w:leader="none"/>
              </w:tabs>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100" w:type="dxa"/>
            <w:textDirection w:val="lrTb"/>
            <w:noWrap w:val="false"/>
          </w:tcPr>
          <w:p>
            <w:pPr>
              <w:pStyle w:val="999"/>
              <w:ind w:firstLine="0"/>
              <w:jc w:val="center"/>
              <w:rPr>
                <w:rFonts w:ascii="Times New Roman" w:hAnsi="Times New Roman" w:cs="Times New Roman"/>
                <w:sz w:val="24"/>
                <w:szCs w:val="24"/>
              </w:rPr>
            </w:pPr>
            <w:r>
              <w:rPr>
                <w:rFonts w:ascii="Times New Roman" w:hAnsi="Times New Roman" w:cs="Times New Roman"/>
                <w:sz w:val="24"/>
                <w:szCs w:val="24"/>
              </w:rPr>
              <w:t xml:space="preserve">72</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46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Услуги и работы, связанные с научными </w:t>
            </w:r>
            <w:r>
              <w:rPr>
                <w:rFonts w:ascii="Times New Roman" w:hAnsi="Times New Roman" w:cs="Times New Roman"/>
                <w:sz w:val="24"/>
                <w:szCs w:val="24"/>
              </w:rPr>
              <w:t xml:space="preserve">исследованиями и экспериментальными разработками</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29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Не более 60 (шестидесяти) </w:t>
            </w:r>
            <w:r>
              <w:rPr>
                <w:rFonts w:ascii="Times New Roman" w:hAnsi="Times New Roman" w:cs="Times New Roman"/>
                <w:sz w:val="24"/>
                <w:szCs w:val="24"/>
              </w:rPr>
              <w:t xml:space="preserve">календарных дней</w:t>
            </w:r>
            <w:r>
              <w:rPr>
                <w:rFonts w:ascii="Times New Roman" w:hAnsi="Times New Roman" w:cs="Times New Roman"/>
                <w:sz w:val="24"/>
                <w:szCs w:val="24"/>
              </w:rPr>
            </w:r>
            <w:r>
              <w:rPr>
                <w:rFonts w:ascii="Times New Roman" w:hAnsi="Times New Roman" w:cs="Times New Roman"/>
                <w:sz w:val="24"/>
                <w:szCs w:val="24"/>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pStyle w:val="999"/>
              <w:numPr>
                <w:ilvl w:val="0"/>
                <w:numId w:val="35"/>
              </w:numPr>
              <w:ind w:left="0" w:firstLine="0"/>
              <w:jc w:val="center"/>
              <w:tabs>
                <w:tab w:val="left" w:pos="272" w:leader="none"/>
              </w:tabs>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100" w:type="dxa"/>
            <w:textDirection w:val="lrTb"/>
            <w:noWrap w:val="false"/>
          </w:tcPr>
          <w:p>
            <w:pPr>
              <w:pStyle w:val="999"/>
              <w:ind w:firstLine="0"/>
              <w:jc w:val="center"/>
              <w:rPr>
                <w:rFonts w:ascii="Times New Roman" w:hAnsi="Times New Roman" w:cs="Times New Roman"/>
                <w:sz w:val="24"/>
                <w:szCs w:val="24"/>
              </w:rPr>
            </w:pPr>
            <w:r>
              <w:rPr>
                <w:rFonts w:ascii="Times New Roman" w:hAnsi="Times New Roman" w:cs="Times New Roman"/>
                <w:sz w:val="24"/>
                <w:szCs w:val="24"/>
              </w:rPr>
              <w:t xml:space="preserve">73</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46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Услуги рекламные и услуги по исследованию конъюнктуры рынка</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29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Не более 30 (тридцати) календарных дней</w:t>
            </w:r>
            <w:r>
              <w:rPr>
                <w:rFonts w:ascii="Times New Roman" w:hAnsi="Times New Roman" w:cs="Times New Roman"/>
                <w:sz w:val="24"/>
                <w:szCs w:val="24"/>
              </w:rPr>
            </w:r>
            <w:r>
              <w:rPr>
                <w:rFonts w:ascii="Times New Roman" w:hAnsi="Times New Roman" w:cs="Times New Roman"/>
                <w:sz w:val="24"/>
                <w:szCs w:val="24"/>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pStyle w:val="999"/>
              <w:numPr>
                <w:ilvl w:val="0"/>
                <w:numId w:val="35"/>
              </w:numPr>
              <w:ind w:left="0" w:firstLine="0"/>
              <w:jc w:val="center"/>
              <w:tabs>
                <w:tab w:val="left" w:pos="272" w:leader="none"/>
              </w:tabs>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100" w:type="dxa"/>
            <w:textDirection w:val="lrTb"/>
            <w:noWrap w:val="false"/>
          </w:tcPr>
          <w:p>
            <w:pPr>
              <w:pStyle w:val="999"/>
              <w:ind w:firstLine="0"/>
              <w:jc w:val="center"/>
              <w:rPr>
                <w:rFonts w:ascii="Times New Roman" w:hAnsi="Times New Roman" w:cs="Times New Roman"/>
                <w:sz w:val="24"/>
                <w:szCs w:val="24"/>
              </w:rPr>
            </w:pPr>
            <w:r>
              <w:rPr>
                <w:rFonts w:ascii="Times New Roman" w:hAnsi="Times New Roman" w:cs="Times New Roman"/>
                <w:sz w:val="24"/>
                <w:szCs w:val="24"/>
              </w:rPr>
              <w:t xml:space="preserve">74</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46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Услуги профессиональные, научные и технические, прочие</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29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Не более 30 (тридцати) календарных дней</w:t>
            </w:r>
            <w:r>
              <w:rPr>
                <w:rFonts w:ascii="Times New Roman" w:hAnsi="Times New Roman" w:cs="Times New Roman"/>
                <w:sz w:val="24"/>
                <w:szCs w:val="24"/>
              </w:rPr>
            </w:r>
            <w:r>
              <w:rPr>
                <w:rFonts w:ascii="Times New Roman" w:hAnsi="Times New Roman" w:cs="Times New Roman"/>
                <w:sz w:val="24"/>
                <w:szCs w:val="24"/>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pStyle w:val="999"/>
              <w:numPr>
                <w:ilvl w:val="0"/>
                <w:numId w:val="35"/>
              </w:numPr>
              <w:ind w:left="0" w:firstLine="0"/>
              <w:jc w:val="center"/>
              <w:tabs>
                <w:tab w:val="left" w:pos="272" w:leader="none"/>
              </w:tabs>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100" w:type="dxa"/>
            <w:textDirection w:val="lrTb"/>
            <w:noWrap w:val="false"/>
          </w:tcPr>
          <w:p>
            <w:pPr>
              <w:pStyle w:val="999"/>
              <w:ind w:firstLine="0"/>
              <w:jc w:val="center"/>
              <w:rPr>
                <w:rFonts w:ascii="Times New Roman" w:hAnsi="Times New Roman" w:cs="Times New Roman"/>
                <w:sz w:val="24"/>
                <w:szCs w:val="24"/>
              </w:rPr>
            </w:pPr>
            <w:r>
              <w:rPr>
                <w:rFonts w:ascii="Times New Roman" w:hAnsi="Times New Roman" w:cs="Times New Roman"/>
                <w:sz w:val="24"/>
                <w:szCs w:val="24"/>
              </w:rPr>
              <w:t xml:space="preserve">77</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46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Услуги по аренде и лизингу</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29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Не более 30 (тридцати) календарных дней</w:t>
            </w:r>
            <w:r>
              <w:rPr>
                <w:rFonts w:ascii="Times New Roman" w:hAnsi="Times New Roman" w:cs="Times New Roman"/>
                <w:sz w:val="24"/>
                <w:szCs w:val="24"/>
              </w:rPr>
            </w:r>
            <w:r>
              <w:rPr>
                <w:rFonts w:ascii="Times New Roman" w:hAnsi="Times New Roman" w:cs="Times New Roman"/>
                <w:sz w:val="24"/>
                <w:szCs w:val="24"/>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pStyle w:val="999"/>
              <w:numPr>
                <w:ilvl w:val="0"/>
                <w:numId w:val="35"/>
              </w:numPr>
              <w:ind w:left="0" w:firstLine="0"/>
              <w:jc w:val="center"/>
              <w:tabs>
                <w:tab w:val="left" w:pos="272" w:leader="none"/>
              </w:tabs>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100" w:type="dxa"/>
            <w:textDirection w:val="lrTb"/>
            <w:noWrap w:val="false"/>
          </w:tcPr>
          <w:p>
            <w:pPr>
              <w:pStyle w:val="999"/>
              <w:ind w:firstLine="0"/>
              <w:jc w:val="center"/>
              <w:rPr>
                <w:rFonts w:ascii="Times New Roman" w:hAnsi="Times New Roman" w:cs="Times New Roman"/>
                <w:sz w:val="24"/>
                <w:szCs w:val="24"/>
              </w:rPr>
            </w:pPr>
            <w:r>
              <w:rPr>
                <w:rFonts w:ascii="Times New Roman" w:hAnsi="Times New Roman" w:cs="Times New Roman"/>
                <w:sz w:val="24"/>
                <w:szCs w:val="24"/>
              </w:rPr>
              <w:t xml:space="preserve">79</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46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Услуги туристических агентств, туроператоров и прочие услуги по бронированию и сопутствующие им услуги</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29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Не более 30 (тридцати) календарных дней</w:t>
            </w:r>
            <w:r>
              <w:rPr>
                <w:rFonts w:ascii="Times New Roman" w:hAnsi="Times New Roman" w:cs="Times New Roman"/>
                <w:sz w:val="24"/>
                <w:szCs w:val="24"/>
              </w:rPr>
            </w:r>
            <w:r>
              <w:rPr>
                <w:rFonts w:ascii="Times New Roman" w:hAnsi="Times New Roman" w:cs="Times New Roman"/>
                <w:sz w:val="24"/>
                <w:szCs w:val="24"/>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pStyle w:val="999"/>
              <w:numPr>
                <w:ilvl w:val="0"/>
                <w:numId w:val="35"/>
              </w:numPr>
              <w:ind w:left="0" w:firstLine="0"/>
              <w:jc w:val="center"/>
              <w:tabs>
                <w:tab w:val="left" w:pos="272" w:leader="none"/>
              </w:tabs>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100" w:type="dxa"/>
            <w:textDirection w:val="lrTb"/>
            <w:noWrap w:val="false"/>
          </w:tcPr>
          <w:p>
            <w:pPr>
              <w:pStyle w:val="999"/>
              <w:ind w:firstLine="0"/>
              <w:jc w:val="center"/>
              <w:rPr>
                <w:rFonts w:ascii="Times New Roman" w:hAnsi="Times New Roman" w:cs="Times New Roman"/>
                <w:sz w:val="24"/>
                <w:szCs w:val="24"/>
              </w:rPr>
            </w:pPr>
            <w:r>
              <w:rPr>
                <w:rFonts w:ascii="Times New Roman" w:hAnsi="Times New Roman" w:cs="Times New Roman"/>
                <w:sz w:val="24"/>
                <w:szCs w:val="24"/>
              </w:rPr>
              <w:t xml:space="preserve">80</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46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Услуги по обеспечению безопасности и проведению расследований</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29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Не более 30 (тридцати) календарных дней</w:t>
            </w:r>
            <w:r>
              <w:rPr>
                <w:rFonts w:ascii="Times New Roman" w:hAnsi="Times New Roman" w:cs="Times New Roman"/>
                <w:sz w:val="24"/>
                <w:szCs w:val="24"/>
              </w:rPr>
            </w:r>
            <w:r>
              <w:rPr>
                <w:rFonts w:ascii="Times New Roman" w:hAnsi="Times New Roman" w:cs="Times New Roman"/>
                <w:sz w:val="24"/>
                <w:szCs w:val="24"/>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pStyle w:val="999"/>
              <w:numPr>
                <w:ilvl w:val="0"/>
                <w:numId w:val="35"/>
              </w:numPr>
              <w:ind w:left="0" w:firstLine="0"/>
              <w:jc w:val="center"/>
              <w:tabs>
                <w:tab w:val="left" w:pos="272" w:leader="none"/>
              </w:tabs>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100" w:type="dxa"/>
            <w:textDirection w:val="lrTb"/>
            <w:noWrap w:val="false"/>
          </w:tcPr>
          <w:p>
            <w:pPr>
              <w:pStyle w:val="999"/>
              <w:ind w:firstLine="0"/>
              <w:jc w:val="center"/>
              <w:rPr>
                <w:rFonts w:ascii="Times New Roman" w:hAnsi="Times New Roman" w:cs="Times New Roman"/>
                <w:sz w:val="24"/>
                <w:szCs w:val="24"/>
              </w:rPr>
            </w:pPr>
            <w:r>
              <w:rPr>
                <w:rFonts w:ascii="Times New Roman" w:hAnsi="Times New Roman" w:cs="Times New Roman"/>
                <w:sz w:val="24"/>
                <w:szCs w:val="24"/>
              </w:rPr>
              <w:t xml:space="preserve">84</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46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Услуги в области государственного управления и обеспечения военной безопасности, услуги в области обязательного социального обеспечения</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29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Не более 60 (шестидесяти) календарных дней</w:t>
            </w:r>
            <w:r>
              <w:rPr>
                <w:rFonts w:ascii="Times New Roman" w:hAnsi="Times New Roman" w:cs="Times New Roman"/>
                <w:sz w:val="24"/>
                <w:szCs w:val="24"/>
              </w:rPr>
            </w:r>
            <w:r>
              <w:rPr>
                <w:rFonts w:ascii="Times New Roman" w:hAnsi="Times New Roman" w:cs="Times New Roman"/>
                <w:sz w:val="24"/>
                <w:szCs w:val="24"/>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pStyle w:val="999"/>
              <w:numPr>
                <w:ilvl w:val="0"/>
                <w:numId w:val="35"/>
              </w:numPr>
              <w:ind w:left="0" w:firstLine="0"/>
              <w:jc w:val="center"/>
              <w:tabs>
                <w:tab w:val="left" w:pos="272" w:leader="none"/>
              </w:tabs>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100" w:type="dxa"/>
            <w:textDirection w:val="lrTb"/>
            <w:noWrap w:val="false"/>
          </w:tcPr>
          <w:p>
            <w:pPr>
              <w:pStyle w:val="999"/>
              <w:ind w:firstLine="0"/>
              <w:jc w:val="center"/>
              <w:rPr>
                <w:rFonts w:ascii="Times New Roman" w:hAnsi="Times New Roman" w:cs="Times New Roman"/>
                <w:sz w:val="24"/>
                <w:szCs w:val="24"/>
              </w:rPr>
            </w:pPr>
            <w:r>
              <w:rPr>
                <w:rFonts w:ascii="Times New Roman" w:hAnsi="Times New Roman" w:cs="Times New Roman"/>
                <w:sz w:val="24"/>
                <w:szCs w:val="24"/>
              </w:rPr>
              <w:t xml:space="preserve">85</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46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Услуги в области образования</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29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Не более 30 (тридцати) календарных дней</w:t>
            </w:r>
            <w:r>
              <w:rPr>
                <w:rFonts w:ascii="Times New Roman" w:hAnsi="Times New Roman" w:cs="Times New Roman"/>
                <w:sz w:val="24"/>
                <w:szCs w:val="24"/>
              </w:rPr>
            </w:r>
            <w:r>
              <w:rPr>
                <w:rFonts w:ascii="Times New Roman" w:hAnsi="Times New Roman" w:cs="Times New Roman"/>
                <w:sz w:val="24"/>
                <w:szCs w:val="24"/>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pStyle w:val="999"/>
              <w:numPr>
                <w:ilvl w:val="0"/>
                <w:numId w:val="35"/>
              </w:numPr>
              <w:ind w:left="0" w:firstLine="0"/>
              <w:jc w:val="center"/>
              <w:tabs>
                <w:tab w:val="left" w:pos="272" w:leader="none"/>
              </w:tabs>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100" w:type="dxa"/>
            <w:textDirection w:val="lrTb"/>
            <w:noWrap w:val="false"/>
          </w:tcPr>
          <w:p>
            <w:pPr>
              <w:pStyle w:val="999"/>
              <w:ind w:firstLine="0"/>
              <w:jc w:val="center"/>
              <w:rPr>
                <w:rFonts w:ascii="Times New Roman" w:hAnsi="Times New Roman" w:cs="Times New Roman"/>
                <w:sz w:val="24"/>
                <w:szCs w:val="24"/>
              </w:rPr>
            </w:pPr>
            <w:r>
              <w:rPr>
                <w:rFonts w:ascii="Times New Roman" w:hAnsi="Times New Roman" w:cs="Times New Roman"/>
                <w:sz w:val="24"/>
                <w:szCs w:val="24"/>
              </w:rPr>
              <w:t xml:space="preserve">86</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46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Услуги в области здравоохранения</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2943" w:type="dxa"/>
            <w:textDirection w:val="lrTb"/>
            <w:noWrap w:val="false"/>
          </w:tcPr>
          <w:p>
            <w:pPr>
              <w:pStyle w:val="999"/>
              <w:ind w:firstLine="0"/>
              <w:jc w:val="both"/>
              <w:rPr>
                <w:rFonts w:ascii="Times New Roman" w:hAnsi="Times New Roman" w:cs="Times New Roman"/>
                <w:sz w:val="24"/>
                <w:szCs w:val="24"/>
              </w:rPr>
            </w:pPr>
            <w:r>
              <w:rPr>
                <w:rFonts w:ascii="Times New Roman" w:hAnsi="Times New Roman" w:cs="Times New Roman"/>
                <w:sz w:val="24"/>
                <w:szCs w:val="24"/>
              </w:rPr>
              <w:t xml:space="preserve">Не более 30 (тридцати) календарных дней</w:t>
            </w:r>
            <w:r>
              <w:rPr>
                <w:rFonts w:ascii="Times New Roman" w:hAnsi="Times New Roman" w:cs="Times New Roman"/>
                <w:sz w:val="24"/>
                <w:szCs w:val="24"/>
              </w:rPr>
            </w:r>
            <w:r>
              <w:rPr>
                <w:rFonts w:ascii="Times New Roman" w:hAnsi="Times New Roman" w:cs="Times New Roman"/>
                <w:sz w:val="24"/>
                <w:szCs w:val="24"/>
              </w:rPr>
            </w:r>
          </w:p>
        </w:tc>
      </w:tr>
    </w:tbl>
    <w:p>
      <w:pPr>
        <w:pStyle w:val="999"/>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999"/>
        <w:ind w:firstLine="709"/>
        <w:jc w:val="both"/>
        <w:spacing w:line="276" w:lineRule="auto"/>
        <w:rPr>
          <w:rFonts w:ascii="Times New Roman" w:hAnsi="Times New Roman" w:cs="Times New Roman"/>
          <w:sz w:val="24"/>
          <w:szCs w:val="24"/>
        </w:rPr>
      </w:pPr>
      <w:r>
        <w:rPr>
          <w:rFonts w:ascii="Times New Roman" w:hAnsi="Times New Roman" w:cs="Times New Roman"/>
          <w:sz w:val="24"/>
          <w:szCs w:val="24"/>
        </w:rPr>
        <w:t xml:space="preserve">2. Оплата поставленного товара, выполненной работы (ее результатов), оказанной услуги, указанных в Переч</w:t>
      </w:r>
      <w:r>
        <w:rPr>
          <w:rFonts w:ascii="Times New Roman" w:hAnsi="Times New Roman" w:cs="Times New Roman"/>
          <w:sz w:val="24"/>
          <w:szCs w:val="24"/>
        </w:rPr>
        <w:t xml:space="preserve">не, осуществляется в сроки, установленные Приложением 1,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w:t>
      </w:r>
      <w:r>
        <w:rPr>
          <w:rFonts w:ascii="Times New Roman" w:hAnsi="Times New Roman" w:cs="Times New Roman"/>
          <w:sz w:val="24"/>
          <w:szCs w:val="24"/>
        </w:rPr>
      </w:r>
      <w:r>
        <w:rPr>
          <w:rFonts w:ascii="Times New Roman" w:hAnsi="Times New Roman" w:cs="Times New Roman"/>
          <w:sz w:val="24"/>
          <w:szCs w:val="24"/>
        </w:rPr>
      </w:r>
    </w:p>
    <w:p>
      <w:pPr>
        <w:pStyle w:val="999"/>
        <w:ind w:firstLine="709"/>
        <w:jc w:val="both"/>
        <w:spacing w:line="276" w:lineRule="auto"/>
        <w:rPr>
          <w:rFonts w:ascii="Times New Roman" w:hAnsi="Times New Roman" w:cs="Times New Roman"/>
          <w:sz w:val="24"/>
          <w:szCs w:val="24"/>
        </w:rPr>
      </w:pPr>
      <w:r>
        <w:rPr>
          <w:rFonts w:ascii="Times New Roman" w:hAnsi="Times New Roman" w:cs="Times New Roman"/>
          <w:sz w:val="24"/>
          <w:szCs w:val="24"/>
        </w:rPr>
        <w:t xml:space="preserve">3. Оплата поставленного товара, выполненной работы (ее результатов), оказанной услуги, в том числе включенных в Перечень, в случаях, установленных п</w:t>
      </w:r>
      <w:r>
        <w:rPr>
          <w:rFonts w:ascii="Times New Roman" w:hAnsi="Times New Roman"/>
          <w:sz w:val="24"/>
          <w:szCs w:val="24"/>
        </w:rPr>
        <w:t xml:space="preserve">остановлением Правительства Российской Федерации от 11 декабря 2014 года № 1352 «Об особенностях участия субъектов малого и среднего предпринимательства в закупках товаров, работ, услуг отдельными видами юридических лиц»</w:t>
      </w:r>
      <w:r>
        <w:rPr>
          <w:rFonts w:ascii="Times New Roman" w:hAnsi="Times New Roman" w:cs="Times New Roman"/>
          <w:sz w:val="24"/>
          <w:szCs w:val="24"/>
        </w:rPr>
        <w:t xml:space="preserve">, осуществляется в срок не более 7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r>
        <w:rPr>
          <w:rFonts w:ascii="Times New Roman" w:hAnsi="Times New Roman" w:cs="Times New Roman"/>
          <w:sz w:val="24"/>
          <w:szCs w:val="24"/>
        </w:rPr>
      </w:r>
      <w:r>
        <w:rPr>
          <w:rFonts w:ascii="Times New Roman" w:hAnsi="Times New Roman" w:cs="Times New Roman"/>
          <w:sz w:val="24"/>
          <w:szCs w:val="24"/>
        </w:rPr>
      </w:r>
    </w:p>
    <w:p>
      <w:pPr>
        <w:pStyle w:val="999"/>
        <w:ind w:firstLine="709"/>
        <w:jc w:val="both"/>
        <w:spacing w:line="276" w:lineRule="auto"/>
        <w:rPr>
          <w:rFonts w:ascii="Times New Roman" w:hAnsi="Times New Roman" w:cs="Times New Roman"/>
          <w:sz w:val="24"/>
          <w:szCs w:val="24"/>
        </w:rPr>
      </w:pPr>
      <w:r>
        <w:rPr>
          <w:rFonts w:ascii="Times New Roman" w:hAnsi="Times New Roman" w:cs="Times New Roman"/>
          <w:sz w:val="24"/>
          <w:szCs w:val="24"/>
        </w:rPr>
        <w:t xml:space="preserve">4. Оплата товара, п</w:t>
      </w:r>
      <w:r>
        <w:rPr>
          <w:rFonts w:ascii="Times New Roman" w:hAnsi="Times New Roman" w:cs="Times New Roman"/>
          <w:sz w:val="24"/>
          <w:szCs w:val="24"/>
        </w:rPr>
        <w:t xml:space="preserve">оставленного в рамках государственного оборонного заказа (ГОЗ), выполненной в рамках ГОЗ работы (ее результатов), оказанной в рамках ГОЗ услуги, в том числе включенных в Перечень, осуществляется с учетом особенностей, установленных законодательством о ГОЗ.</w:t>
      </w:r>
      <w:r>
        <w:rPr>
          <w:rFonts w:ascii="Times New Roman" w:hAnsi="Times New Roman" w:cs="Times New Roman"/>
          <w:sz w:val="24"/>
          <w:szCs w:val="24"/>
        </w:rPr>
      </w:r>
      <w:r>
        <w:rPr>
          <w:rFonts w:ascii="Times New Roman" w:hAnsi="Times New Roman" w:cs="Times New Roman"/>
          <w:sz w:val="24"/>
          <w:szCs w:val="24"/>
        </w:rPr>
      </w:r>
    </w:p>
    <w:p>
      <w:r/>
      <w:r/>
    </w:p>
    <w:p>
      <w:pPr>
        <w:ind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sectPr>
      <w:footerReference w:type="default" r:id="rId9"/>
      <w:footerReference w:type="first" r:id="rId10"/>
      <w:footnotePr/>
      <w:endnotePr/>
      <w:type w:val="nextPage"/>
      <w:pgSz w:w="11906" w:h="16838" w:orient="portrait"/>
      <w:pgMar w:top="1134" w:right="850" w:bottom="1134" w:left="1701" w:header="709" w:footer="567" w:gutter="0"/>
      <w:pgNumType w:start="1"/>
      <w:cols w:num="1" w:sep="0" w:space="708" w:equalWidth="1"/>
      <w:docGrid w:linePitch="360"/>
      <w:titlePg/>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ryltsevaoa" w:date="2023-07-19T17:10:00Z" w:initials="r">
    <w:p w14:paraId="00000001" w14:textId="00000001">
      <w:pPr>
        <w:spacing w:line="240" w:after="0" w:lineRule="auto" w:before="0"/>
        <w:ind w:firstLine="0" w:left="0" w:right="0"/>
        <w:jc w:val="left"/>
      </w:pPr>
      <w:r>
        <w:rPr>
          <w:rFonts w:eastAsia="Arial" w:ascii="Arial" w:hAnsi="Arial" w:cs="Arial"/>
          <w:sz w:val="22"/>
        </w:rPr>
        <w:t xml:space="preserve">Корректировать формулировку. А если одна заявка?</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Document.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5AC6E019" w16cex:dateUtc="2023-07-19T14:10:00Z"/>
</w16cex:commentsExtensible>
</file>

<file path=word/commentsIdsDocument.xml><?xml version="1.0" encoding="utf-8"?>
<w16cid:commentsIds xmlns:mc="http://schemas.openxmlformats.org/markup-compatibility/2006" xmlns:w16cid="http://schemas.microsoft.com/office/word/2016/wordml/cid" mc:Ignorable="w16cid">
  <w16cid:commentId w16cid:paraId="00000001" w16cid:durableId="5AC6E01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 Sans">
    <w:panose1 w:val="020B0606030504020204"/>
  </w:font>
  <w:font w:name="Symbol">
    <w:panose1 w:val="05010000000000000000"/>
  </w:font>
  <w:font w:name="Liberation Serif">
    <w:panose1 w:val="02020603050405020304"/>
  </w:font>
  <w:font w:name="Calibri-Italic">
    <w:panose1 w:val="02000603000000000000"/>
  </w:font>
  <w:font w:name="TimesNewRoman">
    <w:panose1 w:val="02020603050405020304"/>
  </w:font>
  <w:font w:name="Proxima Nova ExCn Rg">
    <w:panose1 w:val="02000603000000000000"/>
  </w:font>
  <w:font w:name="Courier New">
    <w:panose1 w:val="02070309020205020404"/>
  </w:font>
  <w:font w:name="Mangal">
    <w:panose1 w:val="02040503050406030204"/>
  </w:font>
  <w:font w:name="Verdana">
    <w:panose1 w:val="020B0604030504040204"/>
  </w:font>
  <w:font w:name="Tahoma">
    <w:panose1 w:val="020B0604030504040204"/>
  </w:font>
  <w:font w:name="Cambria">
    <w:panose1 w:val="02040503050406030204"/>
  </w:font>
  <w:font w:name="Liberation Sans">
    <w:panose1 w:val="020B0604020202020204"/>
  </w:font>
  <w:font w:name="Wingdings">
    <w:panose1 w:val="05010000000000000000"/>
  </w:font>
  <w:font w:name="Arial Unicode MS">
    <w:panose1 w:val="020B0604020202020204"/>
  </w:font>
  <w:font w:name="NSimSun">
    <w:panose1 w:val="02000506000000020000"/>
  </w:font>
  <w:font w:name="Arial">
    <w:panose1 w:val="020B0604020202020204"/>
  </w:font>
  <w:font w:name="Times New Roman">
    <w:panose1 w:val="02020603050405020304"/>
  </w:font>
  <w:font w:name="Calibri">
    <w:panose1 w:val="020F0502020204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41"/>
      <w:jc w:val="center"/>
    </w:pPr>
    <w:r>
      <w:fldChar w:fldCharType="begin"/>
    </w:r>
    <w:r>
      <w:instrText xml:space="preserve">PAGE \* MERGEFORMAT</w:instrText>
    </w:r>
    <w:r>
      <w:fldChar w:fldCharType="separate"/>
    </w:r>
    <w:r>
      <w:t xml:space="preserve">21</w:t>
    </w:r>
    <w:r>
      <w:fldChar w:fldCharType="end"/>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41"/>
      <w:jc w:val="center"/>
    </w:pPr>
    <w:r/>
    <w:r/>
  </w:p>
  <w:p>
    <w:pPr>
      <w:pStyle w:val="841"/>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900" w:hanging="360"/>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1">
    <w:multiLevelType w:val="hybridMultilevel"/>
    <w:lvl w:ilvl="0">
      <w:start w:val="12"/>
      <w:numFmt w:val="decimal"/>
      <w:isLgl w:val="false"/>
      <w:suff w:val="tab"/>
      <w:lvlText w:val="%1."/>
      <w:lvlJc w:val="left"/>
      <w:pPr>
        <w:ind w:left="480" w:hanging="480"/>
      </w:pPr>
      <w:rPr>
        <w:rFonts w:hint="default"/>
      </w:rPr>
    </w:lvl>
    <w:lvl w:ilvl="1">
      <w:start w:val="2"/>
      <w:numFmt w:val="decimal"/>
      <w:isLgl w:val="false"/>
      <w:suff w:val="tab"/>
      <w:lvlText w:val="%1.%2."/>
      <w:lvlJc w:val="left"/>
      <w:pPr>
        <w:ind w:left="1924" w:hanging="480"/>
      </w:pPr>
      <w:rPr>
        <w:rFonts w:hint="default"/>
      </w:rPr>
    </w:lvl>
    <w:lvl w:ilvl="2">
      <w:start w:val="1"/>
      <w:numFmt w:val="decimal"/>
      <w:isLgl w:val="false"/>
      <w:suff w:val="tab"/>
      <w:lvlText w:val="%1.%2.%3."/>
      <w:lvlJc w:val="left"/>
      <w:pPr>
        <w:ind w:left="3608" w:hanging="720"/>
      </w:pPr>
      <w:rPr>
        <w:rFonts w:hint="default"/>
      </w:rPr>
    </w:lvl>
    <w:lvl w:ilvl="3">
      <w:start w:val="1"/>
      <w:numFmt w:val="decimal"/>
      <w:isLgl w:val="false"/>
      <w:suff w:val="tab"/>
      <w:lvlText w:val="%1.%2.%3.%4."/>
      <w:lvlJc w:val="left"/>
      <w:pPr>
        <w:ind w:left="5052" w:hanging="720"/>
      </w:pPr>
      <w:rPr>
        <w:rFonts w:hint="default"/>
      </w:rPr>
    </w:lvl>
    <w:lvl w:ilvl="4">
      <w:start w:val="1"/>
      <w:numFmt w:val="decimal"/>
      <w:isLgl w:val="false"/>
      <w:suff w:val="tab"/>
      <w:lvlText w:val="%1.%2.%3.%4.%5."/>
      <w:lvlJc w:val="left"/>
      <w:pPr>
        <w:ind w:left="6856" w:hanging="1080"/>
      </w:pPr>
      <w:rPr>
        <w:rFonts w:hint="default"/>
      </w:rPr>
    </w:lvl>
    <w:lvl w:ilvl="5">
      <w:start w:val="1"/>
      <w:numFmt w:val="decimal"/>
      <w:isLgl w:val="false"/>
      <w:suff w:val="tab"/>
      <w:lvlText w:val="%1.%2.%3.%4.%5.%6."/>
      <w:lvlJc w:val="left"/>
      <w:pPr>
        <w:ind w:left="8300" w:hanging="1080"/>
      </w:pPr>
      <w:rPr>
        <w:rFonts w:hint="default"/>
      </w:rPr>
    </w:lvl>
    <w:lvl w:ilvl="6">
      <w:start w:val="1"/>
      <w:numFmt w:val="decimal"/>
      <w:isLgl w:val="false"/>
      <w:suff w:val="tab"/>
      <w:lvlText w:val="%1.%2.%3.%4.%5.%6.%7."/>
      <w:lvlJc w:val="left"/>
      <w:pPr>
        <w:ind w:left="10104" w:hanging="1440"/>
      </w:pPr>
      <w:rPr>
        <w:rFonts w:hint="default"/>
      </w:rPr>
    </w:lvl>
    <w:lvl w:ilvl="7">
      <w:start w:val="1"/>
      <w:numFmt w:val="decimal"/>
      <w:isLgl w:val="false"/>
      <w:suff w:val="tab"/>
      <w:lvlText w:val="%1.%2.%3.%4.%5.%6.%7.%8."/>
      <w:lvlJc w:val="left"/>
      <w:pPr>
        <w:ind w:left="11548" w:hanging="1440"/>
      </w:pPr>
      <w:rPr>
        <w:rFonts w:hint="default"/>
      </w:rPr>
    </w:lvl>
    <w:lvl w:ilvl="8">
      <w:start w:val="1"/>
      <w:numFmt w:val="decimal"/>
      <w:isLgl w:val="false"/>
      <w:suff w:val="tab"/>
      <w:lvlText w:val="%1.%2.%3.%4.%5.%6.%7.%8.%9."/>
      <w:lvlJc w:val="left"/>
      <w:pPr>
        <w:ind w:left="13352" w:hanging="1800"/>
      </w:pPr>
      <w:rPr>
        <w:rFonts w:hint="default"/>
      </w:rPr>
    </w:lvl>
  </w:abstractNum>
  <w:abstractNum w:abstractNumId="2">
    <w:multiLevelType w:val="hybridMultilevel"/>
    <w:lvl w:ilvl="0">
      <w:start w:val="12"/>
      <w:numFmt w:val="decimal"/>
      <w:isLgl w:val="false"/>
      <w:suff w:val="tab"/>
      <w:lvlText w:val="%1."/>
      <w:lvlJc w:val="left"/>
      <w:pPr>
        <w:ind w:left="600" w:hanging="600"/>
      </w:pPr>
      <w:rPr>
        <w:rFonts w:cs="Times New Roman"/>
      </w:rPr>
    </w:lvl>
    <w:lvl w:ilvl="1">
      <w:start w:val="1"/>
      <w:numFmt w:val="none"/>
      <w:isLgl w:val="false"/>
      <w:suff w:val="tab"/>
      <w:lvlText w:val=""/>
      <w:lvlJc w:val="left"/>
      <w:pPr>
        <w:tabs>
          <w:tab w:val="num" w:pos="360" w:leader="none"/>
        </w:tabs>
      </w:pPr>
    </w:lvl>
    <w:lvl w:ilvl="2">
      <w:start w:val="1"/>
      <w:numFmt w:val="decimal"/>
      <w:isLgl w:val="false"/>
      <w:suff w:val="tab"/>
      <w:lvlText w:val="11.3.%3."/>
      <w:lvlJc w:val="left"/>
      <w:pPr>
        <w:ind w:left="1286" w:hanging="720"/>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3">
    <w:multiLevelType w:val="hybridMultilevel"/>
    <w:lvl w:ilvl="0">
      <w:start w:val="1"/>
      <w:numFmt w:val="decimal"/>
      <w:isLgl w:val="false"/>
      <w:suff w:val="tab"/>
      <w:lvlText w:val="%1)"/>
      <w:lvlJc w:val="left"/>
      <w:pPr>
        <w:ind w:left="1080" w:hanging="360"/>
      </w:pPr>
    </w:lvl>
    <w:lvl w:ilvl="1">
      <w:start w:val="1"/>
      <w:numFmt w:val="lowerLetter"/>
      <w:isLgl w:val="false"/>
      <w:suff w:val="tab"/>
      <w:lvlText w:val="%2."/>
      <w:lvlJc w:val="left"/>
      <w:pPr>
        <w:ind w:left="1260" w:hanging="360"/>
        <w:tabs>
          <w:tab w:val="num" w:pos="1260" w:leader="none"/>
        </w:tabs>
      </w:pPr>
    </w:lvl>
    <w:lvl w:ilvl="2">
      <w:start w:val="1"/>
      <w:numFmt w:val="lowerRoman"/>
      <w:isLgl w:val="false"/>
      <w:suff w:val="tab"/>
      <w:lvlText w:val="%3."/>
      <w:lvlJc w:val="right"/>
      <w:pPr>
        <w:ind w:left="1980" w:hanging="180"/>
        <w:tabs>
          <w:tab w:val="num" w:pos="1980" w:leader="none"/>
        </w:tabs>
      </w:pPr>
    </w:lvl>
    <w:lvl w:ilvl="3">
      <w:start w:val="1"/>
      <w:numFmt w:val="decimal"/>
      <w:isLgl w:val="false"/>
      <w:suff w:val="tab"/>
      <w:lvlText w:val="%4."/>
      <w:lvlJc w:val="left"/>
      <w:pPr>
        <w:ind w:left="2700" w:hanging="360"/>
        <w:tabs>
          <w:tab w:val="num" w:pos="2700" w:leader="none"/>
        </w:tabs>
      </w:pPr>
    </w:lvl>
    <w:lvl w:ilvl="4">
      <w:start w:val="1"/>
      <w:numFmt w:val="lowerLetter"/>
      <w:isLgl w:val="false"/>
      <w:suff w:val="tab"/>
      <w:lvlText w:val="%5."/>
      <w:lvlJc w:val="left"/>
      <w:pPr>
        <w:ind w:left="3420" w:hanging="360"/>
        <w:tabs>
          <w:tab w:val="num" w:pos="3420" w:leader="none"/>
        </w:tabs>
      </w:pPr>
    </w:lvl>
    <w:lvl w:ilvl="5">
      <w:start w:val="1"/>
      <w:numFmt w:val="lowerRoman"/>
      <w:isLgl w:val="false"/>
      <w:suff w:val="tab"/>
      <w:lvlText w:val="%6."/>
      <w:lvlJc w:val="right"/>
      <w:pPr>
        <w:ind w:left="4140" w:hanging="180"/>
        <w:tabs>
          <w:tab w:val="num" w:pos="4140" w:leader="none"/>
        </w:tabs>
      </w:pPr>
    </w:lvl>
    <w:lvl w:ilvl="6">
      <w:start w:val="1"/>
      <w:numFmt w:val="decimal"/>
      <w:isLgl w:val="false"/>
      <w:suff w:val="tab"/>
      <w:lvlText w:val="%7."/>
      <w:lvlJc w:val="left"/>
      <w:pPr>
        <w:ind w:left="4860" w:hanging="360"/>
        <w:tabs>
          <w:tab w:val="num" w:pos="4860" w:leader="none"/>
        </w:tabs>
      </w:pPr>
    </w:lvl>
    <w:lvl w:ilvl="7">
      <w:start w:val="1"/>
      <w:numFmt w:val="lowerLetter"/>
      <w:isLgl w:val="false"/>
      <w:suff w:val="tab"/>
      <w:lvlText w:val="%8."/>
      <w:lvlJc w:val="left"/>
      <w:pPr>
        <w:ind w:left="5580" w:hanging="360"/>
        <w:tabs>
          <w:tab w:val="num" w:pos="5580" w:leader="none"/>
        </w:tabs>
      </w:pPr>
    </w:lvl>
    <w:lvl w:ilvl="8">
      <w:start w:val="1"/>
      <w:numFmt w:val="lowerRoman"/>
      <w:isLgl w:val="false"/>
      <w:suff w:val="tab"/>
      <w:lvlText w:val="%9."/>
      <w:lvlJc w:val="right"/>
      <w:pPr>
        <w:ind w:left="6300" w:hanging="180"/>
        <w:tabs>
          <w:tab w:val="num" w:pos="6300" w:leader="none"/>
        </w:tabs>
      </w:pPr>
    </w:lvl>
  </w:abstractNum>
  <w:abstractNum w:abstractNumId="4">
    <w:multiLevelType w:val="hybridMultilevel"/>
    <w:lvl w:ilvl="0">
      <w:start w:val="1"/>
      <w:numFmt w:val="decimal"/>
      <w:isLgl w:val="false"/>
      <w:suff w:val="tab"/>
      <w:lvlText w:val="%1)"/>
      <w:lvlJc w:val="left"/>
      <w:pPr>
        <w:ind w:left="900" w:hanging="360"/>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5">
    <w:multiLevelType w:val="hybridMultilevel"/>
    <w:lvl w:ilvl="0">
      <w:start w:val="1"/>
      <w:numFmt w:val="decimal"/>
      <w:pStyle w:val="1026"/>
      <w:isLgl w:val="false"/>
      <w:suff w:val="tab"/>
      <w:lvlText w:val="%1."/>
      <w:lvlJc w:val="left"/>
      <w:pPr>
        <w:ind w:left="432" w:hanging="432"/>
        <w:tabs>
          <w:tab w:val="num" w:pos="432" w:leader="none"/>
        </w:tabs>
      </w:pPr>
      <w:rPr>
        <w:rFonts w:cs="Times New Roman"/>
      </w:rPr>
    </w:lvl>
    <w:lvl w:ilvl="1">
      <w:start w:val="1"/>
      <w:numFmt w:val="none"/>
      <w:isLgl w:val="false"/>
      <w:suff w:val="tab"/>
      <w:lvlText w:val=""/>
      <w:lvlJc w:val="left"/>
      <w:pPr>
        <w:tabs>
          <w:tab w:val="num" w:pos="360" w:leader="none"/>
        </w:tabs>
      </w:pPr>
    </w:lvl>
    <w:lvl w:ilvl="2">
      <w:start w:val="1"/>
      <w:numFmt w:val="none"/>
      <w:pStyle w:val="1027"/>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6">
    <w:multiLevelType w:val="hybridMultilevel"/>
    <w:lvl w:ilvl="0">
      <w:start w:val="1"/>
      <w:numFmt w:val="decimal"/>
      <w:isLgl w:val="false"/>
      <w:suff w:val="tab"/>
      <w:lvlText w:val="%1)"/>
      <w:lvlJc w:val="left"/>
      <w:pPr>
        <w:ind w:left="1080" w:hanging="360"/>
      </w:pPr>
    </w:lvl>
    <w:lvl w:ilvl="1">
      <w:start w:val="1"/>
      <w:numFmt w:val="lowerLetter"/>
      <w:isLgl w:val="false"/>
      <w:suff w:val="tab"/>
      <w:lvlText w:val="%2."/>
      <w:lvlJc w:val="left"/>
      <w:pPr>
        <w:ind w:left="1260" w:hanging="360"/>
        <w:tabs>
          <w:tab w:val="num" w:pos="1260" w:leader="none"/>
        </w:tabs>
      </w:pPr>
    </w:lvl>
    <w:lvl w:ilvl="2">
      <w:start w:val="1"/>
      <w:numFmt w:val="lowerRoman"/>
      <w:isLgl w:val="false"/>
      <w:suff w:val="tab"/>
      <w:lvlText w:val="%3."/>
      <w:lvlJc w:val="right"/>
      <w:pPr>
        <w:ind w:left="1980" w:hanging="180"/>
        <w:tabs>
          <w:tab w:val="num" w:pos="1980" w:leader="none"/>
        </w:tabs>
      </w:pPr>
    </w:lvl>
    <w:lvl w:ilvl="3">
      <w:start w:val="1"/>
      <w:numFmt w:val="decimal"/>
      <w:isLgl w:val="false"/>
      <w:suff w:val="tab"/>
      <w:lvlText w:val="%4."/>
      <w:lvlJc w:val="left"/>
      <w:pPr>
        <w:ind w:left="2700" w:hanging="360"/>
        <w:tabs>
          <w:tab w:val="num" w:pos="2700" w:leader="none"/>
        </w:tabs>
      </w:pPr>
    </w:lvl>
    <w:lvl w:ilvl="4">
      <w:start w:val="1"/>
      <w:numFmt w:val="lowerLetter"/>
      <w:isLgl w:val="false"/>
      <w:suff w:val="tab"/>
      <w:lvlText w:val="%5."/>
      <w:lvlJc w:val="left"/>
      <w:pPr>
        <w:ind w:left="3420" w:hanging="360"/>
        <w:tabs>
          <w:tab w:val="num" w:pos="3420" w:leader="none"/>
        </w:tabs>
      </w:pPr>
    </w:lvl>
    <w:lvl w:ilvl="5">
      <w:start w:val="1"/>
      <w:numFmt w:val="lowerRoman"/>
      <w:isLgl w:val="false"/>
      <w:suff w:val="tab"/>
      <w:lvlText w:val="%6."/>
      <w:lvlJc w:val="right"/>
      <w:pPr>
        <w:ind w:left="4140" w:hanging="180"/>
        <w:tabs>
          <w:tab w:val="num" w:pos="4140" w:leader="none"/>
        </w:tabs>
      </w:pPr>
    </w:lvl>
    <w:lvl w:ilvl="6">
      <w:start w:val="1"/>
      <w:numFmt w:val="decimal"/>
      <w:isLgl w:val="false"/>
      <w:suff w:val="tab"/>
      <w:lvlText w:val="%7."/>
      <w:lvlJc w:val="left"/>
      <w:pPr>
        <w:ind w:left="4860" w:hanging="360"/>
        <w:tabs>
          <w:tab w:val="num" w:pos="4860" w:leader="none"/>
        </w:tabs>
      </w:pPr>
    </w:lvl>
    <w:lvl w:ilvl="7">
      <w:start w:val="1"/>
      <w:numFmt w:val="lowerLetter"/>
      <w:isLgl w:val="false"/>
      <w:suff w:val="tab"/>
      <w:lvlText w:val="%8."/>
      <w:lvlJc w:val="left"/>
      <w:pPr>
        <w:ind w:left="5580" w:hanging="360"/>
        <w:tabs>
          <w:tab w:val="num" w:pos="5580" w:leader="none"/>
        </w:tabs>
      </w:pPr>
    </w:lvl>
    <w:lvl w:ilvl="8">
      <w:start w:val="1"/>
      <w:numFmt w:val="lowerRoman"/>
      <w:isLgl w:val="false"/>
      <w:suff w:val="tab"/>
      <w:lvlText w:val="%9."/>
      <w:lvlJc w:val="right"/>
      <w:pPr>
        <w:ind w:left="6300" w:hanging="180"/>
        <w:tabs>
          <w:tab w:val="num" w:pos="6300" w:leader="none"/>
        </w:tabs>
      </w:pPr>
    </w:lvl>
  </w:abstractNum>
  <w:abstractNum w:abstractNumId="7">
    <w:multiLevelType w:val="hybridMultilevel"/>
    <w:lvl w:ilvl="0">
      <w:start w:val="11"/>
      <w:numFmt w:val="decimal"/>
      <w:isLgl w:val="false"/>
      <w:suff w:val="tab"/>
      <w:lvlText w:val="%1."/>
      <w:lvlJc w:val="left"/>
      <w:pPr>
        <w:ind w:left="600" w:hanging="600"/>
      </w:pPr>
      <w:rPr>
        <w:rFonts w:cs="Times New Roman"/>
      </w:rPr>
    </w:lvl>
    <w:lvl w:ilvl="1">
      <w:start w:val="1"/>
      <w:numFmt w:val="none"/>
      <w:isLgl w:val="false"/>
      <w:suff w:val="tab"/>
      <w:lvlText w:val=""/>
      <w:lvlJc w:val="left"/>
      <w:pPr>
        <w:tabs>
          <w:tab w:val="num" w:pos="360" w:leader="none"/>
        </w:tabs>
      </w:pPr>
    </w:lvl>
    <w:lvl w:ilvl="2">
      <w:start w:val="1"/>
      <w:numFmt w:val="decimal"/>
      <w:isLgl w:val="false"/>
      <w:suff w:val="tab"/>
      <w:lvlText w:val="10.2.%3."/>
      <w:lvlJc w:val="left"/>
      <w:pPr>
        <w:ind w:left="1855" w:hanging="720"/>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8">
    <w:multiLevelType w:val="hybridMultilevel"/>
    <w:lvl w:ilvl="0">
      <w:start w:val="1"/>
      <w:numFmt w:val="decimal"/>
      <w:isLgl w:val="false"/>
      <w:suff w:val="tab"/>
      <w:lvlText w:val="%1)"/>
      <w:lvlJc w:val="left"/>
      <w:pPr>
        <w:ind w:left="900" w:hanging="360"/>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9">
    <w:multiLevelType w:val="hybridMultilevel"/>
    <w:lvl w:ilvl="0">
      <w:start w:val="10"/>
      <w:numFmt w:val="decimal"/>
      <w:isLgl w:val="false"/>
      <w:suff w:val="tab"/>
      <w:lvlText w:val="%1."/>
      <w:lvlJc w:val="left"/>
      <w:pPr>
        <w:ind w:left="974" w:hanging="435"/>
      </w:pPr>
      <w:rPr>
        <w:rFonts w:cs="Times New Roman"/>
      </w:rPr>
    </w:lvl>
    <w:lvl w:ilvl="1">
      <w:start w:val="1"/>
      <w:numFmt w:val="decimal"/>
      <w:isLgl w:val="false"/>
      <w:suff w:val="tab"/>
      <w:lvlText w:val="10.%2."/>
      <w:lvlJc w:val="left"/>
      <w:pPr>
        <w:ind w:left="720" w:hanging="720"/>
      </w:p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10">
    <w:multiLevelType w:val="hybridMultilevel"/>
    <w:lvl w:ilvl="0">
      <w:start w:val="10"/>
      <w:numFmt w:val="decimal"/>
      <w:isLgl w:val="false"/>
      <w:suff w:val="tab"/>
      <w:lvlText w:val="%1."/>
      <w:lvlJc w:val="left"/>
      <w:pPr>
        <w:ind w:left="495" w:hanging="495"/>
      </w:pPr>
      <w:rPr>
        <w:rFonts w:cs="Times New Roman"/>
      </w:rPr>
    </w:lvl>
    <w:lvl w:ilvl="1">
      <w:start w:val="1"/>
      <w:numFmt w:val="none"/>
      <w:isLgl w:val="false"/>
      <w:suff w:val="tab"/>
      <w:lvlText w:val=""/>
      <w:lvlJc w:val="left"/>
      <w:pPr>
        <w:tabs>
          <w:tab w:val="num" w:pos="360" w:leader="none"/>
        </w:tabs>
      </w:pPr>
    </w:lvl>
    <w:lvl w:ilvl="2">
      <w:start w:val="1"/>
      <w:numFmt w:val="decimal"/>
      <w:isLgl w:val="false"/>
      <w:suff w:val="tab"/>
      <w:lvlText w:val="9.3.%3."/>
      <w:lvlJc w:val="left"/>
      <w:pPr>
        <w:ind w:left="1146" w:hanging="720"/>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11">
    <w:multiLevelType w:val="hybridMultilevel"/>
    <w:lvl w:ilvl="0">
      <w:start w:val="23"/>
      <w:numFmt w:val="decimal"/>
      <w:isLgl w:val="false"/>
      <w:suff w:val="tab"/>
      <w:lvlText w:val="%1)"/>
      <w:lvlJc w:val="left"/>
      <w:pPr>
        <w:ind w:left="2345" w:hanging="360"/>
      </w:pPr>
      <w:rPr>
        <w:rFonts w:ascii="Times New Roman" w:hAnsi="Times New Roman" w:eastAsia="Times New Roman" w:cs="Times New Roman"/>
      </w:r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12">
    <w:multiLevelType w:val="hybridMultilevel"/>
    <w:lvl w:ilvl="0">
      <w:start w:val="1"/>
      <w:numFmt w:val="decimal"/>
      <w:isLgl w:val="false"/>
      <w:suff w:val="tab"/>
      <w:lvlText w:val="%1)"/>
      <w:lvlJc w:val="left"/>
      <w:pPr>
        <w:ind w:left="2345" w:hanging="360"/>
      </w:pPr>
      <w:rPr>
        <w:rFonts w:ascii="Times New Roman" w:hAnsi="Times New Roman" w:eastAsia="Times New Roman" w:cs="Times New Roman"/>
      </w:r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13">
    <w:multiLevelType w:val="hybridMultilevel"/>
    <w:lvl w:ilvl="0">
      <w:start w:val="12"/>
      <w:numFmt w:val="decimal"/>
      <w:isLgl w:val="false"/>
      <w:suff w:val="tab"/>
      <w:lvlText w:val="%1."/>
      <w:lvlJc w:val="left"/>
      <w:pPr>
        <w:ind w:left="435" w:hanging="435"/>
        <w:tabs>
          <w:tab w:val="num" w:pos="0" w:leader="none"/>
        </w:tabs>
      </w:pPr>
      <w:rPr>
        <w:rFonts w:cs="Times New Roman"/>
      </w:rPr>
    </w:lvl>
    <w:lvl w:ilvl="1">
      <w:start w:val="1"/>
      <w:numFmt w:val="decimal"/>
      <w:isLgl w:val="false"/>
      <w:suff w:val="tab"/>
      <w:lvlText w:val="14.%2."/>
      <w:lvlJc w:val="left"/>
      <w:pPr>
        <w:ind w:left="1288" w:hanging="720"/>
        <w:tabs>
          <w:tab w:val="num" w:pos="-719" w:leader="none"/>
        </w:tabs>
      </w:pPr>
      <w:rPr>
        <w:rFonts w:cs="Times New Roman"/>
      </w:r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14">
    <w:multiLevelType w:val="hybridMultilevel"/>
    <w:lvl w:ilvl="0">
      <w:start w:val="1"/>
      <w:numFmt w:val="decimal"/>
      <w:isLgl w:val="false"/>
      <w:suff w:val="tab"/>
      <w:lvlText w:val="%1)"/>
      <w:lvlJc w:val="left"/>
      <w:pPr>
        <w:ind w:left="900" w:hanging="360"/>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15">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16">
    <w:multiLevelType w:val="hybridMultilevel"/>
    <w:lvl w:ilvl="0">
      <w:start w:val="1"/>
      <w:numFmt w:val="decimal"/>
      <w:isLgl w:val="false"/>
      <w:suff w:val="tab"/>
      <w:lvlText w:val="%1)"/>
      <w:lvlJc w:val="left"/>
      <w:pPr>
        <w:ind w:left="900" w:hanging="360"/>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17">
    <w:multiLevelType w:val="hybridMultilevel"/>
    <w:lvl w:ilvl="0">
      <w:start w:val="11"/>
      <w:numFmt w:val="decimal"/>
      <w:isLgl w:val="false"/>
      <w:suff w:val="tab"/>
      <w:lvlText w:val="%1."/>
      <w:lvlJc w:val="left"/>
      <w:pPr>
        <w:ind w:left="600" w:hanging="600"/>
      </w:pPr>
      <w:rPr>
        <w:rFonts w:cs="Times New Roman"/>
      </w:rPr>
    </w:lvl>
    <w:lvl w:ilvl="1">
      <w:start w:val="1"/>
      <w:numFmt w:val="none"/>
      <w:isLgl w:val="false"/>
      <w:suff w:val="tab"/>
      <w:lvlText w:val=""/>
      <w:lvlJc w:val="left"/>
      <w:pPr>
        <w:tabs>
          <w:tab w:val="num" w:pos="360" w:leader="none"/>
        </w:tabs>
      </w:pPr>
    </w:lvl>
    <w:lvl w:ilvl="2">
      <w:start w:val="3"/>
      <w:numFmt w:val="decimal"/>
      <w:isLgl w:val="false"/>
      <w:suff w:val="tab"/>
      <w:lvlText w:val="10.2.%3."/>
      <w:lvlJc w:val="left"/>
      <w:pPr>
        <w:ind w:left="1855" w:hanging="720"/>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18">
    <w:multiLevelType w:val="hybridMultilevel"/>
    <w:lvl w:ilvl="0">
      <w:start w:val="1"/>
      <w:numFmt w:val="decimal"/>
      <w:isLgl w:val="false"/>
      <w:suff w:val="tab"/>
      <w:lvlText w:val="%1)"/>
      <w:lvlJc w:val="left"/>
      <w:pPr>
        <w:ind w:left="900" w:hanging="360"/>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19">
    <w:multiLevelType w:val="hybridMultilevel"/>
    <w:lvl w:ilvl="0">
      <w:start w:val="1"/>
      <w:numFmt w:val="decimal"/>
      <w:isLgl w:val="false"/>
      <w:suff w:val="tab"/>
      <w:lvlText w:val="%1)"/>
      <w:lvlJc w:val="left"/>
      <w:pPr>
        <w:ind w:left="786" w:hanging="360"/>
      </w:pPr>
      <w:rPr>
        <w:color w:val="000000"/>
      </w:rPr>
    </w:lvl>
    <w:lvl w:ilvl="1">
      <w:start w:val="1"/>
      <w:numFmt w:val="bullet"/>
      <w:isLgl w:val="false"/>
      <w:suff w:val="tab"/>
      <w:lvlText w:val=""/>
      <w:lvlJc w:val="left"/>
      <w:pPr>
        <w:ind w:left="1440" w:hanging="360"/>
        <w:tabs>
          <w:tab w:val="num" w:pos="1440" w:leader="none"/>
        </w:tabs>
      </w:pPr>
      <w:rPr>
        <w:rFonts w:ascii="Symbol" w:hAnsi="Symbol"/>
      </w:r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20">
    <w:multiLevelType w:val="hybridMultilevel"/>
    <w:lvl w:ilvl="0">
      <w:start w:val="11"/>
      <w:numFmt w:val="decimal"/>
      <w:isLgl w:val="false"/>
      <w:suff w:val="tab"/>
      <w:lvlText w:val="%1."/>
      <w:lvlJc w:val="left"/>
      <w:pPr>
        <w:ind w:left="600" w:hanging="600"/>
      </w:pPr>
      <w:rPr>
        <w:rFonts w:cs="Times New Roman"/>
      </w:rPr>
    </w:lvl>
    <w:lvl w:ilvl="1">
      <w:start w:val="1"/>
      <w:numFmt w:val="none"/>
      <w:isLgl w:val="false"/>
      <w:suff w:val="tab"/>
      <w:lvlText w:val=""/>
      <w:lvlJc w:val="left"/>
      <w:pPr>
        <w:tabs>
          <w:tab w:val="num" w:pos="360" w:leader="none"/>
        </w:tabs>
      </w:pPr>
    </w:lvl>
    <w:lvl w:ilvl="2">
      <w:start w:val="1"/>
      <w:numFmt w:val="decimal"/>
      <w:isLgl w:val="false"/>
      <w:suff w:val="tab"/>
      <w:lvlText w:val="10.3.%3."/>
      <w:lvlJc w:val="left"/>
      <w:pPr>
        <w:ind w:left="2847" w:hanging="720"/>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21">
    <w:multiLevelType w:val="hybridMultilevel"/>
    <w:lvl w:ilvl="0">
      <w:start w:val="1"/>
      <w:numFmt w:val="decimal"/>
      <w:isLgl w:val="false"/>
      <w:suff w:val="tab"/>
      <w:lvlText w:val="%1)"/>
      <w:lvlJc w:val="left"/>
      <w:pPr>
        <w:ind w:left="900" w:hanging="360"/>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22">
    <w:multiLevelType w:val="hybridMultilevel"/>
    <w:lvl w:ilvl="0">
      <w:start w:val="12"/>
      <w:numFmt w:val="decimal"/>
      <w:isLgl w:val="false"/>
      <w:suff w:val="tab"/>
      <w:lvlText w:val="%1."/>
      <w:lvlJc w:val="left"/>
      <w:pPr>
        <w:ind w:left="600" w:hanging="600"/>
      </w:pPr>
      <w:rPr>
        <w:rFonts w:cs="Times New Roman"/>
      </w:rPr>
    </w:lvl>
    <w:lvl w:ilvl="1">
      <w:start w:val="1"/>
      <w:numFmt w:val="none"/>
      <w:isLgl w:val="false"/>
      <w:suff w:val="tab"/>
      <w:lvlText w:val=""/>
      <w:lvlJc w:val="left"/>
      <w:pPr>
        <w:tabs>
          <w:tab w:val="num" w:pos="360" w:leader="none"/>
        </w:tabs>
      </w:pPr>
    </w:lvl>
    <w:lvl w:ilvl="2">
      <w:start w:val="1"/>
      <w:numFmt w:val="decimal"/>
      <w:isLgl w:val="false"/>
      <w:suff w:val="tab"/>
      <w:lvlText w:val="11.2.%3."/>
      <w:lvlJc w:val="left"/>
      <w:pPr>
        <w:ind w:left="1286" w:hanging="720"/>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23">
    <w:multiLevelType w:val="hybridMultilevel"/>
    <w:lvl w:ilvl="0">
      <w:start w:val="1"/>
      <w:numFmt w:val="decimal"/>
      <w:isLgl w:val="false"/>
      <w:suff w:val="tab"/>
      <w:lvlText w:val="%1)"/>
      <w:lvlJc w:val="left"/>
      <w:pPr>
        <w:ind w:left="900" w:hanging="360"/>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24">
    <w:multiLevelType w:val="hybridMultilevel"/>
    <w:lvl w:ilvl="0">
      <w:start w:val="1"/>
      <w:numFmt w:val="decimal"/>
      <w:isLgl w:val="false"/>
      <w:suff w:val="tab"/>
      <w:lvlText w:val="%1)"/>
      <w:lvlJc w:val="left"/>
      <w:pPr>
        <w:ind w:left="1070" w:hanging="360"/>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25">
    <w:multiLevelType w:val="hybridMultilevel"/>
    <w:lvl w:ilvl="0">
      <w:start w:val="1"/>
      <w:numFmt w:val="decimal"/>
      <w:isLgl w:val="false"/>
      <w:suff w:val="tab"/>
      <w:lvlText w:val="%1)"/>
      <w:lvlJc w:val="left"/>
      <w:pPr>
        <w:ind w:left="900" w:hanging="360"/>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26">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7">
    <w:multiLevelType w:val="hybridMultilevel"/>
    <w:lvl w:ilvl="0">
      <w:start w:val="1"/>
      <w:numFmt w:val="decimal"/>
      <w:isLgl w:val="false"/>
      <w:suff w:val="tab"/>
      <w:lvlText w:val="%1)"/>
      <w:lvlJc w:val="left"/>
      <w:pPr>
        <w:ind w:left="900" w:hanging="360"/>
      </w:pPr>
      <w:rPr>
        <w:rFonts w:ascii="Times New Roman" w:hAnsi="Times New Roman" w:eastAsia="Times New Roman" w:cs="Times New Roman"/>
      </w:r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28">
    <w:multiLevelType w:val="hybridMultilevel"/>
    <w:lvl w:ilvl="0">
      <w:start w:val="1"/>
      <w:numFmt w:val="decimal"/>
      <w:isLgl w:val="false"/>
      <w:suff w:val="tab"/>
      <w:lvlText w:val="%1)"/>
      <w:lvlJc w:val="left"/>
      <w:pPr>
        <w:ind w:left="900" w:hanging="360"/>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29">
    <w:multiLevelType w:val="hybridMultilevel"/>
    <w:lvl w:ilvl="0">
      <w:start w:val="1"/>
      <w:numFmt w:val="decimal"/>
      <w:isLgl w:val="false"/>
      <w:suff w:val="tab"/>
      <w:lvlText w:val="%1)"/>
      <w:lvlJc w:val="left"/>
      <w:pPr>
        <w:ind w:left="4046" w:hanging="360"/>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30">
    <w:multiLevelType w:val="hybridMultilevel"/>
    <w:lvl w:ilvl="0">
      <w:start w:val="1"/>
      <w:numFmt w:val="decimal"/>
      <w:isLgl w:val="false"/>
      <w:suff w:val="tab"/>
      <w:lvlText w:val="%1)"/>
      <w:lvlJc w:val="left"/>
      <w:pPr>
        <w:ind w:left="900" w:hanging="360"/>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31">
    <w:multiLevelType w:val="hybridMultilevel"/>
    <w:lvl w:ilvl="0">
      <w:start w:val="1"/>
      <w:numFmt w:val="decimal"/>
      <w:isLgl w:val="false"/>
      <w:suff w:val="tab"/>
      <w:lvlText w:val="%1)"/>
      <w:lvlJc w:val="left"/>
      <w:pPr>
        <w:ind w:left="900" w:hanging="360"/>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32">
    <w:multiLevelType w:val="hybridMultilevel"/>
    <w:lvl w:ilvl="0">
      <w:start w:val="6"/>
      <w:numFmt w:val="decimal"/>
      <w:isLgl w:val="false"/>
      <w:suff w:val="tab"/>
      <w:lvlText w:val="%1."/>
      <w:lvlJc w:val="left"/>
      <w:pPr>
        <w:ind w:left="495" w:hanging="495"/>
        <w:tabs>
          <w:tab w:val="num" w:pos="495" w:leader="none"/>
        </w:tabs>
      </w:pPr>
      <w:rPr>
        <w:rFonts w:cs="Times New Roman"/>
      </w:rPr>
    </w:lvl>
    <w:lvl w:ilvl="1">
      <w:start w:val="1"/>
      <w:numFmt w:val="none"/>
      <w:isLgl w:val="false"/>
      <w:suff w:val="tab"/>
      <w:lvlText w:val=""/>
      <w:lvlJc w:val="left"/>
      <w:pPr>
        <w:tabs>
          <w:tab w:val="num" w:pos="360" w:leader="none"/>
        </w:tabs>
      </w:pPr>
    </w:lvl>
    <w:lvl w:ilvl="2">
      <w:start w:val="1"/>
      <w:numFmt w:val="decimal"/>
      <w:isLgl w:val="false"/>
      <w:suff w:val="tab"/>
      <w:lvlText w:val="5.2.%3."/>
      <w:lvlJc w:val="left"/>
      <w:pPr>
        <w:ind w:left="1430" w:hanging="720"/>
        <w:tabs>
          <w:tab w:val="num" w:pos="143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33">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34">
    <w:multiLevelType w:val="hybridMultilevel"/>
    <w:lvl w:ilvl="0">
      <w:start w:val="1"/>
      <w:numFmt w:val="decimal"/>
      <w:isLgl w:val="false"/>
      <w:suff w:val="tab"/>
      <w:lvlText w:val="%1)"/>
      <w:lvlJc w:val="left"/>
      <w:pPr>
        <w:ind w:left="900" w:hanging="360"/>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35">
    <w:multiLevelType w:val="hybridMultilevel"/>
    <w:lvl w:ilvl="0">
      <w:start w:val="1"/>
      <w:numFmt w:val="decimal"/>
      <w:isLgl w:val="false"/>
      <w:suff w:val="tab"/>
      <w:lvlText w:val="%1)"/>
      <w:lvlJc w:val="left"/>
      <w:pPr>
        <w:ind w:left="900" w:hanging="360"/>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36">
    <w:multiLevelType w:val="hybridMultilevel"/>
    <w:lvl w:ilvl="0">
      <w:start w:val="1"/>
      <w:numFmt w:val="decimal"/>
      <w:isLgl w:val="false"/>
      <w:suff w:val="tab"/>
      <w:lvlText w:val="%1)"/>
      <w:lvlJc w:val="left"/>
      <w:pPr>
        <w:ind w:left="900" w:hanging="360"/>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num w:numId="1">
    <w:abstractNumId w:val="5"/>
  </w:num>
  <w:num w:numId="2">
    <w:abstractNumId w:val="3"/>
  </w:num>
  <w:num w:numId="3">
    <w:abstractNumId w:val="6"/>
  </w:num>
  <w:num w:numId="4">
    <w:abstractNumId w:val="4"/>
  </w:num>
  <w:num w:numId="5">
    <w:abstractNumId w:val="34"/>
  </w:num>
  <w:num w:numId="6">
    <w:abstractNumId w:val="36"/>
  </w:num>
  <w:num w:numId="7">
    <w:abstractNumId w:val="19"/>
  </w:num>
  <w:num w:numId="8">
    <w:abstractNumId w:val="29"/>
  </w:num>
  <w:num w:numId="9">
    <w:abstractNumId w:val="12"/>
  </w:num>
  <w:num w:numId="10">
    <w:abstractNumId w:val="32"/>
  </w:num>
  <w:num w:numId="11">
    <w:abstractNumId w:val="30"/>
  </w:num>
  <w:num w:numId="12">
    <w:abstractNumId w:val="25"/>
  </w:num>
  <w:num w:numId="13">
    <w:abstractNumId w:val="8"/>
  </w:num>
  <w:num w:numId="14">
    <w:abstractNumId w:val="14"/>
  </w:num>
  <w:num w:numId="15">
    <w:abstractNumId w:val="21"/>
  </w:num>
  <w:num w:numId="16">
    <w:abstractNumId w:val="27"/>
  </w:num>
  <w:num w:numId="17">
    <w:abstractNumId w:val="31"/>
  </w:num>
  <w:num w:numId="18">
    <w:abstractNumId w:val="24"/>
  </w:num>
  <w:num w:numId="19">
    <w:abstractNumId w:val="23"/>
  </w:num>
  <w:num w:numId="20">
    <w:abstractNumId w:val="35"/>
  </w:num>
  <w:num w:numId="21">
    <w:abstractNumId w:val="10"/>
  </w:num>
  <w:num w:numId="22">
    <w:abstractNumId w:val="18"/>
  </w:num>
  <w:num w:numId="23">
    <w:abstractNumId w:val="7"/>
  </w:num>
  <w:num w:numId="24">
    <w:abstractNumId w:val="20"/>
  </w:num>
  <w:num w:numId="25">
    <w:abstractNumId w:val="16"/>
  </w:num>
  <w:num w:numId="26">
    <w:abstractNumId w:val="22"/>
  </w:num>
  <w:num w:numId="27">
    <w:abstractNumId w:val="2"/>
  </w:num>
  <w:num w:numId="28">
    <w:abstractNumId w:val="0"/>
  </w:num>
  <w:num w:numId="29">
    <w:abstractNumId w:val="13"/>
  </w:num>
  <w:num w:numId="30">
    <w:abstractNumId w:val="9"/>
  </w:num>
  <w:num w:numId="31">
    <w:abstractNumId w:val="28"/>
  </w:num>
  <w:num w:numId="32">
    <w:abstractNumId w:val="15"/>
  </w:num>
  <w:num w:numId="33">
    <w:abstractNumId w:val="33"/>
  </w:num>
  <w:num w:numId="34">
    <w:abstractNumId w:val="1"/>
  </w:num>
  <w:num w:numId="35">
    <w:abstractNumId w:val="26"/>
  </w:num>
  <w:num w:numId="36">
    <w:abstractNumId w:val="17"/>
  </w:num>
  <w:num w:numId="37">
    <w:abstractNumId w:val="11"/>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yltsevaoa">
    <w15:presenceInfo w15:providerId="Teamlab" w15:userId="ryltsevao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Times New Roman" w:cs="Times New Roman"/>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57" w:default="1">
    <w:name w:val="Normal"/>
    <w:qFormat/>
    <w:pPr>
      <w:spacing w:after="200" w:line="276" w:lineRule="auto"/>
    </w:pPr>
    <w:rPr>
      <w:sz w:val="22"/>
      <w:szCs w:val="22"/>
    </w:rPr>
  </w:style>
  <w:style w:type="paragraph" w:styleId="758">
    <w:name w:val="Heading 1"/>
    <w:basedOn w:val="757"/>
    <w:next w:val="757"/>
    <w:link w:val="821"/>
    <w:uiPriority w:val="9"/>
    <w:qFormat/>
    <w:pPr>
      <w:keepLines/>
      <w:keepNext/>
      <w:spacing w:before="480"/>
      <w:outlineLvl w:val="0"/>
    </w:pPr>
    <w:rPr>
      <w:rFonts w:ascii="Arial" w:hAnsi="Arial" w:eastAsia="Arial" w:cs="Arial"/>
      <w:sz w:val="40"/>
      <w:szCs w:val="40"/>
    </w:rPr>
  </w:style>
  <w:style w:type="paragraph" w:styleId="759">
    <w:name w:val="Heading 2"/>
    <w:basedOn w:val="757"/>
    <w:next w:val="757"/>
    <w:link w:val="1011"/>
    <w:uiPriority w:val="9"/>
    <w:unhideWhenUsed/>
    <w:qFormat/>
    <w:pPr>
      <w:keepLines/>
      <w:keepNext/>
      <w:spacing w:before="360"/>
      <w:outlineLvl w:val="1"/>
    </w:pPr>
    <w:rPr>
      <w:rFonts w:ascii="Arial" w:hAnsi="Arial" w:eastAsia="Arial" w:cs="Arial"/>
      <w:sz w:val="34"/>
    </w:rPr>
  </w:style>
  <w:style w:type="paragraph" w:styleId="760">
    <w:name w:val="Heading 3"/>
    <w:basedOn w:val="757"/>
    <w:next w:val="757"/>
    <w:link w:val="822"/>
    <w:uiPriority w:val="9"/>
    <w:unhideWhenUsed/>
    <w:qFormat/>
    <w:pPr>
      <w:keepLines/>
      <w:keepNext/>
      <w:spacing w:before="320"/>
      <w:outlineLvl w:val="2"/>
    </w:pPr>
    <w:rPr>
      <w:rFonts w:ascii="Arial" w:hAnsi="Arial" w:eastAsia="Arial" w:cs="Arial"/>
      <w:sz w:val="30"/>
      <w:szCs w:val="30"/>
    </w:rPr>
  </w:style>
  <w:style w:type="paragraph" w:styleId="761">
    <w:name w:val="Heading 4"/>
    <w:basedOn w:val="757"/>
    <w:next w:val="757"/>
    <w:link w:val="812"/>
    <w:uiPriority w:val="9"/>
    <w:unhideWhenUsed/>
    <w:qFormat/>
    <w:pPr>
      <w:keepLines/>
      <w:keepNext/>
      <w:spacing w:before="320"/>
      <w:outlineLvl w:val="3"/>
    </w:pPr>
    <w:rPr>
      <w:rFonts w:ascii="Arial" w:hAnsi="Arial" w:eastAsia="Arial" w:cs="Arial"/>
      <w:b/>
      <w:bCs/>
      <w:sz w:val="26"/>
      <w:szCs w:val="26"/>
    </w:rPr>
  </w:style>
  <w:style w:type="paragraph" w:styleId="762">
    <w:name w:val="Heading 5"/>
    <w:basedOn w:val="757"/>
    <w:next w:val="757"/>
    <w:link w:val="824"/>
    <w:uiPriority w:val="9"/>
    <w:unhideWhenUsed/>
    <w:qFormat/>
    <w:pPr>
      <w:keepLines/>
      <w:keepNext/>
      <w:spacing w:before="320"/>
      <w:outlineLvl w:val="4"/>
    </w:pPr>
    <w:rPr>
      <w:rFonts w:ascii="Arial" w:hAnsi="Arial" w:eastAsia="Arial" w:cs="Arial"/>
      <w:b/>
      <w:bCs/>
      <w:sz w:val="24"/>
      <w:szCs w:val="24"/>
    </w:rPr>
  </w:style>
  <w:style w:type="paragraph" w:styleId="763">
    <w:name w:val="Heading 6"/>
    <w:basedOn w:val="757"/>
    <w:next w:val="757"/>
    <w:link w:val="825"/>
    <w:uiPriority w:val="9"/>
    <w:unhideWhenUsed/>
    <w:qFormat/>
    <w:pPr>
      <w:keepLines/>
      <w:keepNext/>
      <w:spacing w:before="320"/>
      <w:outlineLvl w:val="5"/>
    </w:pPr>
    <w:rPr>
      <w:rFonts w:ascii="Arial" w:hAnsi="Arial" w:eastAsia="Arial" w:cs="Arial"/>
      <w:b/>
      <w:bCs/>
    </w:rPr>
  </w:style>
  <w:style w:type="paragraph" w:styleId="764">
    <w:name w:val="Heading 7"/>
    <w:basedOn w:val="757"/>
    <w:next w:val="757"/>
    <w:link w:val="813"/>
    <w:uiPriority w:val="9"/>
    <w:unhideWhenUsed/>
    <w:qFormat/>
    <w:pPr>
      <w:keepLines/>
      <w:keepNext/>
      <w:spacing w:before="320"/>
      <w:outlineLvl w:val="6"/>
    </w:pPr>
    <w:rPr>
      <w:rFonts w:ascii="Arial" w:hAnsi="Arial" w:eastAsia="Arial" w:cs="Arial"/>
      <w:b/>
      <w:bCs/>
      <w:i/>
      <w:iCs/>
    </w:rPr>
  </w:style>
  <w:style w:type="paragraph" w:styleId="765">
    <w:name w:val="Heading 8"/>
    <w:basedOn w:val="757"/>
    <w:next w:val="757"/>
    <w:link w:val="814"/>
    <w:uiPriority w:val="9"/>
    <w:unhideWhenUsed/>
    <w:qFormat/>
    <w:pPr>
      <w:keepLines/>
      <w:keepNext/>
      <w:spacing w:before="320"/>
      <w:outlineLvl w:val="7"/>
    </w:pPr>
    <w:rPr>
      <w:rFonts w:ascii="Arial" w:hAnsi="Arial" w:eastAsia="Arial" w:cs="Arial"/>
      <w:i/>
      <w:iCs/>
    </w:rPr>
  </w:style>
  <w:style w:type="paragraph" w:styleId="766">
    <w:name w:val="Heading 9"/>
    <w:basedOn w:val="757"/>
    <w:next w:val="757"/>
    <w:link w:val="815"/>
    <w:uiPriority w:val="9"/>
    <w:unhideWhenUsed/>
    <w:qFormat/>
    <w:pPr>
      <w:keepLines/>
      <w:keepNext/>
      <w:spacing w:before="320"/>
      <w:outlineLvl w:val="8"/>
    </w:pPr>
    <w:rPr>
      <w:rFonts w:ascii="Arial" w:hAnsi="Arial" w:eastAsia="Arial" w:cs="Arial"/>
      <w:i/>
      <w:iCs/>
      <w:sz w:val="21"/>
      <w:szCs w:val="21"/>
    </w:rPr>
  </w:style>
  <w:style w:type="character" w:styleId="767" w:default="1">
    <w:name w:val="Default Paragraph Font"/>
    <w:uiPriority w:val="1"/>
    <w:semiHidden/>
    <w:unhideWhenUsed/>
  </w:style>
  <w:style w:type="table" w:styleId="768" w:default="1">
    <w:name w:val="Normal Table"/>
    <w:uiPriority w:val="99"/>
    <w:semiHidden/>
    <w:unhideWhenUsed/>
    <w:tblPr>
      <w:tblInd w:w="0" w:type="dxa"/>
      <w:tblCellMar>
        <w:left w:w="108" w:type="dxa"/>
        <w:top w:w="0" w:type="dxa"/>
        <w:right w:w="108" w:type="dxa"/>
        <w:bottom w:w="0" w:type="dxa"/>
      </w:tblCellMar>
    </w:tblPr>
  </w:style>
  <w:style w:type="numbering" w:styleId="769" w:default="1">
    <w:name w:val="No List"/>
    <w:uiPriority w:val="99"/>
    <w:semiHidden/>
    <w:unhideWhenUsed/>
  </w:style>
  <w:style w:type="character" w:styleId="770" w:customStyle="1">
    <w:name w:val="Heading 1 Char"/>
    <w:basedOn w:val="767"/>
    <w:uiPriority w:val="9"/>
    <w:rPr>
      <w:rFonts w:ascii="Liberation Sans" w:hAnsi="Liberation Sans" w:eastAsia="Liberation Sans" w:cs="Liberation Sans"/>
      <w:sz w:val="40"/>
      <w:szCs w:val="40"/>
    </w:rPr>
  </w:style>
  <w:style w:type="character" w:styleId="771" w:customStyle="1">
    <w:name w:val="Heading 2 Char"/>
    <w:basedOn w:val="767"/>
    <w:uiPriority w:val="9"/>
    <w:rPr>
      <w:rFonts w:ascii="Liberation Sans" w:hAnsi="Liberation Sans" w:eastAsia="Liberation Sans" w:cs="Liberation Sans"/>
      <w:sz w:val="34"/>
    </w:rPr>
  </w:style>
  <w:style w:type="character" w:styleId="772" w:customStyle="1">
    <w:name w:val="Heading 3 Char"/>
    <w:basedOn w:val="767"/>
    <w:uiPriority w:val="9"/>
    <w:rPr>
      <w:rFonts w:ascii="Liberation Sans" w:hAnsi="Liberation Sans" w:eastAsia="Liberation Sans" w:cs="Liberation Sans"/>
      <w:sz w:val="30"/>
      <w:szCs w:val="30"/>
    </w:rPr>
  </w:style>
  <w:style w:type="character" w:styleId="773" w:customStyle="1">
    <w:name w:val="Heading 4 Char"/>
    <w:basedOn w:val="767"/>
    <w:uiPriority w:val="9"/>
    <w:rPr>
      <w:rFonts w:ascii="Liberation Sans" w:hAnsi="Liberation Sans" w:eastAsia="Liberation Sans" w:cs="Liberation Sans"/>
      <w:b/>
      <w:bCs/>
      <w:sz w:val="26"/>
      <w:szCs w:val="26"/>
    </w:rPr>
  </w:style>
  <w:style w:type="character" w:styleId="774" w:customStyle="1">
    <w:name w:val="Heading 5 Char"/>
    <w:basedOn w:val="767"/>
    <w:uiPriority w:val="9"/>
    <w:rPr>
      <w:rFonts w:ascii="Liberation Sans" w:hAnsi="Liberation Sans" w:eastAsia="Liberation Sans" w:cs="Liberation Sans"/>
      <w:b/>
      <w:bCs/>
      <w:sz w:val="24"/>
      <w:szCs w:val="24"/>
    </w:rPr>
  </w:style>
  <w:style w:type="character" w:styleId="775" w:customStyle="1">
    <w:name w:val="Heading 6 Char"/>
    <w:basedOn w:val="767"/>
    <w:uiPriority w:val="9"/>
    <w:rPr>
      <w:rFonts w:ascii="Liberation Sans" w:hAnsi="Liberation Sans" w:eastAsia="Liberation Sans" w:cs="Liberation Sans"/>
      <w:b/>
      <w:bCs/>
      <w:sz w:val="22"/>
      <w:szCs w:val="22"/>
    </w:rPr>
  </w:style>
  <w:style w:type="character" w:styleId="776" w:customStyle="1">
    <w:name w:val="Heading 7 Char"/>
    <w:basedOn w:val="767"/>
    <w:uiPriority w:val="9"/>
    <w:rPr>
      <w:rFonts w:ascii="Liberation Sans" w:hAnsi="Liberation Sans" w:eastAsia="Liberation Sans" w:cs="Liberation Sans"/>
      <w:b/>
      <w:bCs/>
      <w:i/>
      <w:iCs/>
      <w:sz w:val="22"/>
      <w:szCs w:val="22"/>
    </w:rPr>
  </w:style>
  <w:style w:type="character" w:styleId="777" w:customStyle="1">
    <w:name w:val="Heading 8 Char"/>
    <w:basedOn w:val="767"/>
    <w:uiPriority w:val="9"/>
    <w:rPr>
      <w:rFonts w:ascii="Liberation Sans" w:hAnsi="Liberation Sans" w:eastAsia="Liberation Sans" w:cs="Liberation Sans"/>
      <w:i/>
      <w:iCs/>
      <w:sz w:val="22"/>
      <w:szCs w:val="22"/>
    </w:rPr>
  </w:style>
  <w:style w:type="character" w:styleId="778" w:customStyle="1">
    <w:name w:val="Heading 9 Char"/>
    <w:basedOn w:val="767"/>
    <w:uiPriority w:val="9"/>
    <w:rPr>
      <w:rFonts w:ascii="Liberation Sans" w:hAnsi="Liberation Sans" w:eastAsia="Liberation Sans" w:cs="Liberation Sans"/>
      <w:i/>
      <w:iCs/>
      <w:sz w:val="21"/>
      <w:szCs w:val="21"/>
    </w:rPr>
  </w:style>
  <w:style w:type="character" w:styleId="779" w:customStyle="1">
    <w:name w:val="Header Char"/>
    <w:basedOn w:val="767"/>
    <w:uiPriority w:val="99"/>
  </w:style>
  <w:style w:type="character" w:styleId="780" w:customStyle="1">
    <w:name w:val="Caption Char"/>
    <w:basedOn w:val="767"/>
    <w:uiPriority w:val="35"/>
    <w:rPr>
      <w:b/>
      <w:bCs/>
      <w:color w:val="4f81bd" w:themeColor="accent1"/>
      <w:sz w:val="18"/>
      <w:szCs w:val="18"/>
    </w:rPr>
  </w:style>
  <w:style w:type="paragraph" w:styleId="781">
    <w:name w:val="Header"/>
    <w:basedOn w:val="757"/>
    <w:link w:val="820"/>
    <w:uiPriority w:val="99"/>
    <w:unhideWhenUsed/>
    <w:pPr>
      <w:spacing w:after="0" w:line="240" w:lineRule="auto"/>
      <w:tabs>
        <w:tab w:val="center" w:pos="7143" w:leader="none"/>
        <w:tab w:val="right" w:pos="14287" w:leader="none"/>
      </w:tabs>
    </w:pPr>
  </w:style>
  <w:style w:type="paragraph" w:styleId="782">
    <w:name w:val="Footer"/>
    <w:basedOn w:val="757"/>
    <w:uiPriority w:val="99"/>
    <w:unhideWhenUsed/>
    <w:pPr>
      <w:spacing w:after="0" w:line="240" w:lineRule="auto"/>
      <w:tabs>
        <w:tab w:val="center" w:pos="7143" w:leader="none"/>
        <w:tab w:val="right" w:pos="14287" w:leader="none"/>
      </w:tabs>
    </w:pPr>
  </w:style>
  <w:style w:type="paragraph" w:styleId="783">
    <w:name w:val="Caption"/>
    <w:basedOn w:val="757"/>
    <w:next w:val="757"/>
    <w:link w:val="844"/>
    <w:uiPriority w:val="35"/>
    <w:semiHidden/>
    <w:unhideWhenUsed/>
    <w:qFormat/>
    <w:rPr>
      <w:b/>
      <w:bCs/>
      <w:color w:val="4f81bd" w:themeColor="accent1"/>
      <w:sz w:val="18"/>
      <w:szCs w:val="18"/>
    </w:rPr>
  </w:style>
  <w:style w:type="table" w:styleId="784">
    <w:name w:val="Plain Table 1"/>
    <w:basedOn w:val="768"/>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85">
    <w:name w:val="Plain Table 2"/>
    <w:basedOn w:val="768"/>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86">
    <w:name w:val="Plain Table 3"/>
    <w:basedOn w:val="768"/>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87">
    <w:name w:val="Plain Table 4"/>
    <w:basedOn w:val="768"/>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88">
    <w:name w:val="Plain Table 5"/>
    <w:basedOn w:val="768"/>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89">
    <w:name w:val="Grid Table 1 Light"/>
    <w:basedOn w:val="768"/>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90">
    <w:name w:val="Grid Table 2"/>
    <w:basedOn w:val="768"/>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91">
    <w:name w:val="Grid Table 3"/>
    <w:basedOn w:val="768"/>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2">
    <w:name w:val="Grid Table 4"/>
    <w:basedOn w:val="768"/>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93">
    <w:name w:val="Grid Table 5 Dark"/>
    <w:basedOn w:val="768"/>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794">
    <w:name w:val="Grid Table 6 Colorful"/>
    <w:basedOn w:val="768"/>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795">
    <w:name w:val="Grid Table 7 Colorful"/>
    <w:basedOn w:val="768"/>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796">
    <w:name w:val="List Table 1 Light"/>
    <w:basedOn w:val="768"/>
    <w:uiPriority w:val="99"/>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97">
    <w:name w:val="List Table 2"/>
    <w:basedOn w:val="768"/>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798">
    <w:name w:val="List Table 3"/>
    <w:basedOn w:val="768"/>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799">
    <w:name w:val="List Table 4"/>
    <w:basedOn w:val="768"/>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00">
    <w:name w:val="List Table 5 Dark"/>
    <w:basedOn w:val="768"/>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01">
    <w:name w:val="List Table 6 Colorful"/>
    <w:basedOn w:val="768"/>
    <w:uiPriority w:val="99"/>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02">
    <w:name w:val="List Table 7 Colorful"/>
    <w:basedOn w:val="768"/>
    <w:uiPriority w:val="99"/>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paragraph" w:styleId="803" w:customStyle="1">
    <w:name w:val="Заголовок 11"/>
    <w:basedOn w:val="757"/>
    <w:next w:val="757"/>
    <w:link w:val="989"/>
    <w:qFormat/>
    <w:pPr>
      <w:keepNext/>
      <w:spacing w:before="240" w:after="60" w:line="240" w:lineRule="auto"/>
      <w:outlineLvl w:val="0"/>
    </w:pPr>
    <w:rPr>
      <w:rFonts w:ascii="Arial" w:hAnsi="Arial"/>
      <w:b/>
      <w:bCs/>
      <w:sz w:val="32"/>
      <w:szCs w:val="32"/>
      <w:lang w:val="en-US" w:eastAsia="en-US"/>
    </w:rPr>
  </w:style>
  <w:style w:type="paragraph" w:styleId="804" w:customStyle="1">
    <w:name w:val="Заголовок 21"/>
    <w:basedOn w:val="757"/>
    <w:next w:val="757"/>
    <w:link w:val="990"/>
    <w:unhideWhenUsed/>
    <w:qFormat/>
    <w:pPr>
      <w:keepLines/>
      <w:keepNext/>
      <w:spacing w:before="200" w:after="0" w:line="240" w:lineRule="auto"/>
      <w:outlineLvl w:val="1"/>
    </w:pPr>
    <w:rPr>
      <w:rFonts w:ascii="Cambria" w:hAnsi="Cambria"/>
      <w:b/>
      <w:bCs/>
      <w:color w:val="4f81bd"/>
      <w:sz w:val="26"/>
      <w:szCs w:val="26"/>
      <w:lang w:val="en-US" w:eastAsia="en-US"/>
    </w:rPr>
  </w:style>
  <w:style w:type="paragraph" w:styleId="805" w:customStyle="1">
    <w:name w:val="Заголовок 31"/>
    <w:basedOn w:val="757"/>
    <w:next w:val="757"/>
    <w:link w:val="991"/>
    <w:unhideWhenUsed/>
    <w:qFormat/>
    <w:pPr>
      <w:keepNext/>
      <w:spacing w:before="240" w:after="60" w:line="240" w:lineRule="auto"/>
      <w:outlineLvl w:val="2"/>
    </w:pPr>
    <w:rPr>
      <w:rFonts w:ascii="Arial" w:hAnsi="Arial"/>
      <w:b/>
      <w:bCs/>
      <w:sz w:val="26"/>
      <w:szCs w:val="26"/>
      <w:lang w:val="en-US" w:eastAsia="en-US"/>
    </w:rPr>
  </w:style>
  <w:style w:type="paragraph" w:styleId="806" w:customStyle="1">
    <w:name w:val="Заголовок 41"/>
    <w:basedOn w:val="757"/>
    <w:next w:val="757"/>
    <w:link w:val="823"/>
    <w:uiPriority w:val="9"/>
    <w:unhideWhenUsed/>
    <w:qFormat/>
    <w:pPr>
      <w:keepLines/>
      <w:keepNext/>
      <w:spacing w:before="320"/>
      <w:outlineLvl w:val="3"/>
    </w:pPr>
    <w:rPr>
      <w:rFonts w:ascii="Arial" w:hAnsi="Arial" w:eastAsia="Arial" w:cs="Arial"/>
      <w:b/>
      <w:bCs/>
      <w:sz w:val="26"/>
      <w:szCs w:val="26"/>
    </w:rPr>
  </w:style>
  <w:style w:type="paragraph" w:styleId="807" w:customStyle="1">
    <w:name w:val="Заголовок 51"/>
    <w:basedOn w:val="757"/>
    <w:next w:val="757"/>
    <w:link w:val="992"/>
    <w:unhideWhenUsed/>
    <w:qFormat/>
    <w:pPr>
      <w:jc w:val="right"/>
      <w:keepNext/>
      <w:spacing w:after="0" w:line="240" w:lineRule="auto"/>
      <w:outlineLvl w:val="4"/>
    </w:pPr>
    <w:rPr>
      <w:rFonts w:ascii="Times New Roman" w:hAnsi="Times New Roman"/>
      <w:sz w:val="28"/>
      <w:szCs w:val="24"/>
      <w:lang w:val="en-US" w:eastAsia="en-US"/>
    </w:rPr>
  </w:style>
  <w:style w:type="paragraph" w:styleId="808" w:customStyle="1">
    <w:name w:val="Заголовок 61"/>
    <w:basedOn w:val="757"/>
    <w:next w:val="757"/>
    <w:link w:val="993"/>
    <w:qFormat/>
    <w:pPr>
      <w:spacing w:before="240" w:after="60"/>
      <w:outlineLvl w:val="5"/>
    </w:pPr>
    <w:rPr>
      <w:b/>
      <w:bCs/>
      <w:sz w:val="20"/>
      <w:szCs w:val="20"/>
      <w:lang w:val="en-US" w:eastAsia="en-US"/>
    </w:rPr>
  </w:style>
  <w:style w:type="paragraph" w:styleId="809" w:customStyle="1">
    <w:name w:val="Заголовок 71"/>
    <w:basedOn w:val="757"/>
    <w:next w:val="757"/>
    <w:link w:val="826"/>
    <w:uiPriority w:val="9"/>
    <w:unhideWhenUsed/>
    <w:qFormat/>
    <w:pPr>
      <w:keepLines/>
      <w:keepNext/>
      <w:spacing w:before="320"/>
      <w:outlineLvl w:val="6"/>
    </w:pPr>
    <w:rPr>
      <w:rFonts w:ascii="Arial" w:hAnsi="Arial" w:eastAsia="Arial" w:cs="Arial"/>
      <w:b/>
      <w:bCs/>
      <w:i/>
      <w:iCs/>
    </w:rPr>
  </w:style>
  <w:style w:type="paragraph" w:styleId="810" w:customStyle="1">
    <w:name w:val="Заголовок 81"/>
    <w:basedOn w:val="757"/>
    <w:next w:val="757"/>
    <w:link w:val="827"/>
    <w:uiPriority w:val="9"/>
    <w:unhideWhenUsed/>
    <w:qFormat/>
    <w:pPr>
      <w:keepLines/>
      <w:keepNext/>
      <w:spacing w:before="320"/>
      <w:outlineLvl w:val="7"/>
    </w:pPr>
    <w:rPr>
      <w:rFonts w:ascii="Arial" w:hAnsi="Arial" w:eastAsia="Arial" w:cs="Arial"/>
      <w:i/>
      <w:iCs/>
    </w:rPr>
  </w:style>
  <w:style w:type="paragraph" w:styleId="811" w:customStyle="1">
    <w:name w:val="Заголовок 91"/>
    <w:basedOn w:val="757"/>
    <w:next w:val="757"/>
    <w:link w:val="828"/>
    <w:uiPriority w:val="9"/>
    <w:unhideWhenUsed/>
    <w:qFormat/>
    <w:pPr>
      <w:keepLines/>
      <w:keepNext/>
      <w:spacing w:before="320"/>
      <w:outlineLvl w:val="8"/>
    </w:pPr>
    <w:rPr>
      <w:rFonts w:ascii="Arial" w:hAnsi="Arial" w:eastAsia="Arial" w:cs="Arial"/>
      <w:i/>
      <w:iCs/>
      <w:sz w:val="21"/>
      <w:szCs w:val="21"/>
    </w:rPr>
  </w:style>
  <w:style w:type="character" w:styleId="812" w:customStyle="1">
    <w:name w:val="Заголовок 4 Знак1"/>
    <w:link w:val="761"/>
    <w:uiPriority w:val="9"/>
    <w:rPr>
      <w:rFonts w:ascii="Arial" w:hAnsi="Arial" w:eastAsia="Arial" w:cs="Arial"/>
      <w:b/>
      <w:bCs/>
      <w:sz w:val="26"/>
      <w:szCs w:val="26"/>
    </w:rPr>
  </w:style>
  <w:style w:type="character" w:styleId="813" w:customStyle="1">
    <w:name w:val="Заголовок 7 Знак1"/>
    <w:link w:val="764"/>
    <w:uiPriority w:val="9"/>
    <w:rPr>
      <w:rFonts w:ascii="Arial" w:hAnsi="Arial" w:eastAsia="Arial" w:cs="Arial"/>
      <w:b/>
      <w:bCs/>
      <w:i/>
      <w:iCs/>
      <w:sz w:val="22"/>
      <w:szCs w:val="22"/>
    </w:rPr>
  </w:style>
  <w:style w:type="character" w:styleId="814" w:customStyle="1">
    <w:name w:val="Заголовок 8 Знак1"/>
    <w:link w:val="765"/>
    <w:uiPriority w:val="9"/>
    <w:rPr>
      <w:rFonts w:ascii="Arial" w:hAnsi="Arial" w:eastAsia="Arial" w:cs="Arial"/>
      <w:i/>
      <w:iCs/>
      <w:sz w:val="22"/>
      <w:szCs w:val="22"/>
    </w:rPr>
  </w:style>
  <w:style w:type="character" w:styleId="815" w:customStyle="1">
    <w:name w:val="Заголовок 9 Знак1"/>
    <w:link w:val="766"/>
    <w:uiPriority w:val="9"/>
    <w:rPr>
      <w:rFonts w:ascii="Arial" w:hAnsi="Arial" w:eastAsia="Arial" w:cs="Arial"/>
      <w:i/>
      <w:iCs/>
      <w:sz w:val="21"/>
      <w:szCs w:val="21"/>
    </w:rPr>
  </w:style>
  <w:style w:type="character" w:styleId="816" w:customStyle="1">
    <w:name w:val="Title Char"/>
    <w:uiPriority w:val="10"/>
    <w:rPr>
      <w:sz w:val="48"/>
      <w:szCs w:val="48"/>
    </w:rPr>
  </w:style>
  <w:style w:type="character" w:styleId="817" w:customStyle="1">
    <w:name w:val="Subtitle Char"/>
    <w:uiPriority w:val="11"/>
    <w:rPr>
      <w:sz w:val="24"/>
      <w:szCs w:val="24"/>
    </w:rPr>
  </w:style>
  <w:style w:type="character" w:styleId="818" w:customStyle="1">
    <w:name w:val="Quote Char"/>
    <w:uiPriority w:val="29"/>
    <w:rPr>
      <w:i/>
    </w:rPr>
  </w:style>
  <w:style w:type="character" w:styleId="819" w:customStyle="1">
    <w:name w:val="Intense Quote Char"/>
    <w:uiPriority w:val="30"/>
    <w:rPr>
      <w:i/>
    </w:rPr>
  </w:style>
  <w:style w:type="character" w:styleId="820" w:customStyle="1">
    <w:name w:val="Верхний колонтитул Знак1"/>
    <w:basedOn w:val="767"/>
    <w:link w:val="781"/>
    <w:uiPriority w:val="99"/>
  </w:style>
  <w:style w:type="character" w:styleId="821" w:customStyle="1">
    <w:name w:val="Заголовок 1 Знак1"/>
    <w:link w:val="758"/>
    <w:uiPriority w:val="9"/>
    <w:rPr>
      <w:rFonts w:ascii="Arial" w:hAnsi="Arial" w:eastAsia="Arial" w:cs="Arial"/>
      <w:sz w:val="40"/>
      <w:szCs w:val="40"/>
    </w:rPr>
  </w:style>
  <w:style w:type="character" w:styleId="822" w:customStyle="1">
    <w:name w:val="Заголовок 3 Знак1"/>
    <w:link w:val="760"/>
    <w:uiPriority w:val="9"/>
    <w:rPr>
      <w:rFonts w:ascii="Arial" w:hAnsi="Arial" w:eastAsia="Arial" w:cs="Arial"/>
      <w:sz w:val="30"/>
      <w:szCs w:val="30"/>
    </w:rPr>
  </w:style>
  <w:style w:type="character" w:styleId="823" w:customStyle="1">
    <w:name w:val="Заголовок 4 Знак"/>
    <w:link w:val="806"/>
    <w:uiPriority w:val="9"/>
    <w:rPr>
      <w:rFonts w:ascii="Arial" w:hAnsi="Arial" w:eastAsia="Arial" w:cs="Arial"/>
      <w:b/>
      <w:bCs/>
      <w:sz w:val="26"/>
      <w:szCs w:val="26"/>
    </w:rPr>
  </w:style>
  <w:style w:type="character" w:styleId="824" w:customStyle="1">
    <w:name w:val="Заголовок 5 Знак1"/>
    <w:link w:val="762"/>
    <w:uiPriority w:val="9"/>
    <w:rPr>
      <w:rFonts w:ascii="Arial" w:hAnsi="Arial" w:eastAsia="Arial" w:cs="Arial"/>
      <w:b/>
      <w:bCs/>
      <w:sz w:val="24"/>
      <w:szCs w:val="24"/>
    </w:rPr>
  </w:style>
  <w:style w:type="character" w:styleId="825" w:customStyle="1">
    <w:name w:val="Заголовок 6 Знак1"/>
    <w:link w:val="763"/>
    <w:uiPriority w:val="9"/>
    <w:rPr>
      <w:rFonts w:ascii="Arial" w:hAnsi="Arial" w:eastAsia="Arial" w:cs="Arial"/>
      <w:b/>
      <w:bCs/>
      <w:sz w:val="22"/>
      <w:szCs w:val="22"/>
    </w:rPr>
  </w:style>
  <w:style w:type="character" w:styleId="826" w:customStyle="1">
    <w:name w:val="Заголовок 7 Знак"/>
    <w:link w:val="809"/>
    <w:uiPriority w:val="9"/>
    <w:rPr>
      <w:rFonts w:ascii="Arial" w:hAnsi="Arial" w:eastAsia="Arial" w:cs="Arial"/>
      <w:b/>
      <w:bCs/>
      <w:i/>
      <w:iCs/>
      <w:sz w:val="22"/>
      <w:szCs w:val="22"/>
    </w:rPr>
  </w:style>
  <w:style w:type="character" w:styleId="827" w:customStyle="1">
    <w:name w:val="Заголовок 8 Знак"/>
    <w:link w:val="810"/>
    <w:uiPriority w:val="9"/>
    <w:rPr>
      <w:rFonts w:ascii="Arial" w:hAnsi="Arial" w:eastAsia="Arial" w:cs="Arial"/>
      <w:i/>
      <w:iCs/>
      <w:sz w:val="22"/>
      <w:szCs w:val="22"/>
    </w:rPr>
  </w:style>
  <w:style w:type="character" w:styleId="828" w:customStyle="1">
    <w:name w:val="Заголовок 9 Знак"/>
    <w:link w:val="811"/>
    <w:uiPriority w:val="9"/>
    <w:rPr>
      <w:rFonts w:ascii="Arial" w:hAnsi="Arial" w:eastAsia="Arial" w:cs="Arial"/>
      <w:i/>
      <w:iCs/>
      <w:sz w:val="21"/>
      <w:szCs w:val="21"/>
    </w:rPr>
  </w:style>
  <w:style w:type="paragraph" w:styleId="829">
    <w:name w:val="List Paragraph"/>
    <w:basedOn w:val="757"/>
    <w:uiPriority w:val="34"/>
    <w:qFormat/>
    <w:pPr>
      <w:contextualSpacing/>
      <w:ind w:left="720"/>
    </w:pPr>
  </w:style>
  <w:style w:type="paragraph" w:styleId="830">
    <w:name w:val="No Spacing"/>
    <w:link w:val="1072"/>
    <w:uiPriority w:val="1"/>
    <w:qFormat/>
    <w:rPr>
      <w:rFonts w:ascii="Times New Roman" w:hAnsi="Times New Roman" w:eastAsia="Calibri"/>
      <w:sz w:val="24"/>
      <w:szCs w:val="24"/>
      <w:lang w:eastAsia="en-US"/>
    </w:rPr>
  </w:style>
  <w:style w:type="paragraph" w:styleId="831">
    <w:name w:val="Title"/>
    <w:basedOn w:val="757"/>
    <w:next w:val="757"/>
    <w:link w:val="832"/>
    <w:uiPriority w:val="10"/>
    <w:qFormat/>
    <w:pPr>
      <w:contextualSpacing/>
      <w:spacing w:before="300"/>
    </w:pPr>
    <w:rPr>
      <w:sz w:val="48"/>
      <w:szCs w:val="48"/>
    </w:rPr>
  </w:style>
  <w:style w:type="character" w:styleId="832" w:customStyle="1">
    <w:name w:val="Заголовок Знак"/>
    <w:link w:val="831"/>
    <w:uiPriority w:val="10"/>
    <w:rPr>
      <w:sz w:val="48"/>
      <w:szCs w:val="48"/>
    </w:rPr>
  </w:style>
  <w:style w:type="paragraph" w:styleId="833">
    <w:name w:val="Subtitle"/>
    <w:basedOn w:val="757"/>
    <w:next w:val="757"/>
    <w:link w:val="834"/>
    <w:uiPriority w:val="11"/>
    <w:qFormat/>
    <w:pPr>
      <w:spacing w:before="200"/>
    </w:pPr>
    <w:rPr>
      <w:sz w:val="24"/>
      <w:szCs w:val="24"/>
    </w:rPr>
  </w:style>
  <w:style w:type="character" w:styleId="834" w:customStyle="1">
    <w:name w:val="Подзаголовок Знак"/>
    <w:link w:val="833"/>
    <w:uiPriority w:val="11"/>
    <w:rPr>
      <w:sz w:val="24"/>
      <w:szCs w:val="24"/>
    </w:rPr>
  </w:style>
  <w:style w:type="paragraph" w:styleId="835">
    <w:name w:val="Quote"/>
    <w:basedOn w:val="757"/>
    <w:next w:val="757"/>
    <w:link w:val="836"/>
    <w:uiPriority w:val="29"/>
    <w:qFormat/>
    <w:pPr>
      <w:ind w:left="720" w:right="720"/>
    </w:pPr>
    <w:rPr>
      <w:i/>
    </w:rPr>
  </w:style>
  <w:style w:type="character" w:styleId="836" w:customStyle="1">
    <w:name w:val="Цитата 2 Знак"/>
    <w:link w:val="835"/>
    <w:uiPriority w:val="29"/>
    <w:rPr>
      <w:i/>
    </w:rPr>
  </w:style>
  <w:style w:type="paragraph" w:styleId="837">
    <w:name w:val="Intense Quote"/>
    <w:basedOn w:val="757"/>
    <w:next w:val="757"/>
    <w:link w:val="838"/>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38" w:customStyle="1">
    <w:name w:val="Выделенная цитата Знак"/>
    <w:link w:val="837"/>
    <w:uiPriority w:val="30"/>
    <w:rPr>
      <w:i/>
    </w:rPr>
  </w:style>
  <w:style w:type="paragraph" w:styleId="839" w:customStyle="1">
    <w:name w:val="Верхний колонтитул1"/>
    <w:basedOn w:val="757"/>
    <w:link w:val="840"/>
    <w:uiPriority w:val="99"/>
    <w:unhideWhenUsed/>
    <w:pPr>
      <w:spacing w:after="0" w:line="240" w:lineRule="auto"/>
      <w:tabs>
        <w:tab w:val="center" w:pos="7143" w:leader="none"/>
        <w:tab w:val="right" w:pos="14287" w:leader="none"/>
      </w:tabs>
    </w:pPr>
  </w:style>
  <w:style w:type="character" w:styleId="840" w:customStyle="1">
    <w:name w:val="Верхний колонтитул Знак"/>
    <w:link w:val="839"/>
    <w:uiPriority w:val="99"/>
  </w:style>
  <w:style w:type="paragraph" w:styleId="841" w:customStyle="1">
    <w:name w:val="Нижний колонтитул1"/>
    <w:basedOn w:val="757"/>
    <w:link w:val="1004"/>
    <w:uiPriority w:val="99"/>
    <w:pPr>
      <w:spacing w:after="0" w:line="240" w:lineRule="auto"/>
      <w:tabs>
        <w:tab w:val="center" w:pos="4677" w:leader="none"/>
        <w:tab w:val="right" w:pos="9355" w:leader="none"/>
      </w:tabs>
    </w:pPr>
    <w:rPr>
      <w:rFonts w:ascii="Times New Roman" w:hAnsi="Times New Roman"/>
      <w:sz w:val="24"/>
      <w:szCs w:val="24"/>
      <w:lang w:val="en-US" w:eastAsia="en-US"/>
    </w:rPr>
  </w:style>
  <w:style w:type="character" w:styleId="842" w:customStyle="1">
    <w:name w:val="Footer Char"/>
    <w:uiPriority w:val="99"/>
  </w:style>
  <w:style w:type="paragraph" w:styleId="843" w:customStyle="1">
    <w:name w:val="Название объекта1"/>
    <w:basedOn w:val="757"/>
    <w:next w:val="757"/>
    <w:uiPriority w:val="35"/>
    <w:semiHidden/>
    <w:unhideWhenUsed/>
    <w:qFormat/>
    <w:rPr>
      <w:b/>
      <w:bCs/>
      <w:color w:val="4f81bd"/>
      <w:sz w:val="18"/>
      <w:szCs w:val="18"/>
    </w:rPr>
  </w:style>
  <w:style w:type="character" w:styleId="844" w:customStyle="1">
    <w:name w:val="Название объекта Знак"/>
    <w:link w:val="783"/>
    <w:uiPriority w:val="99"/>
  </w:style>
  <w:style w:type="table" w:styleId="845">
    <w:name w:val="Table Grid"/>
    <w:basedOn w:val="768"/>
    <w:uiPriority w:val="39"/>
    <w:rPr>
      <w:rFonts w:ascii="Times New Roman" w:hAnsi="Times New Roman"/>
    </w:rPr>
    <w:tblPr/>
  </w:style>
  <w:style w:type="table" w:styleId="846" w:customStyle="1">
    <w:name w:val="Table Grid Light"/>
    <w:uiPriority w:val="59"/>
    <w:rPr>
      <w:lang w:eastAsia="zh-CN"/>
    </w:rPr>
    <w:tblPr>
      <w:tblInd w:w="0" w:type="dxa"/>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left w:w="108" w:type="dxa"/>
        <w:top w:w="0" w:type="dxa"/>
        <w:right w:w="108" w:type="dxa"/>
        <w:bottom w:w="0" w:type="dxa"/>
      </w:tblCellMar>
    </w:tblPr>
  </w:style>
  <w:style w:type="table" w:styleId="847" w:customStyle="1">
    <w:name w:val="Таблица простая 11"/>
    <w:uiPriority w:val="59"/>
    <w:rPr>
      <w:lang w:eastAsia="zh-CN"/>
    </w:rPr>
    <w:tblPr>
      <w:tblInd w:w="0" w:type="dxa"/>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left w:w="108" w:type="dxa"/>
        <w:top w:w="0" w:type="dxa"/>
        <w:right w:w="108" w:type="dxa"/>
        <w:bottom w:w="0" w:type="dxa"/>
      </w:tblCellMar>
    </w:tblPr>
  </w:style>
  <w:style w:type="table" w:styleId="848" w:customStyle="1">
    <w:name w:val="Таблица простая 21"/>
    <w:uiPriority w:val="59"/>
    <w:rPr>
      <w:lang w:eastAsia="zh-CN"/>
    </w:rPr>
    <w:tblPr>
      <w:tblInd w:w="0" w:type="dxa"/>
      <w:tblBorders>
        <w:top w:val="single" w:color="000000" w:sz="4" w:space="0"/>
        <w:left w:val="none" w:color="000000" w:sz="4" w:space="0"/>
        <w:bottom w:val="single" w:color="000000" w:sz="4" w:space="0"/>
        <w:right w:val="none" w:color="000000" w:sz="4" w:space="0"/>
      </w:tblBorders>
      <w:tblCellMar>
        <w:left w:w="108" w:type="dxa"/>
        <w:top w:w="0" w:type="dxa"/>
        <w:right w:w="108" w:type="dxa"/>
        <w:bottom w:w="0" w:type="dxa"/>
      </w:tblCellMar>
    </w:tblPr>
  </w:style>
  <w:style w:type="table" w:styleId="849" w:customStyle="1">
    <w:name w:val="Таблица простая 31"/>
    <w:uiPriority w:val="99"/>
    <w:rPr>
      <w:lang w:eastAsia="zh-CN"/>
    </w:rPr>
    <w:tblPr>
      <w:tblStyleRowBandSize w:val="1"/>
      <w:tblStyleColBandSize w:val="1"/>
      <w:tblInd w:w="0" w:type="dxa"/>
      <w:tblCellMar>
        <w:left w:w="0" w:type="dxa"/>
        <w:top w:w="0" w:type="dxa"/>
        <w:right w:w="0" w:type="dxa"/>
        <w:bottom w:w="0" w:type="dxa"/>
      </w:tblCellMar>
    </w:tblPr>
  </w:style>
  <w:style w:type="table" w:styleId="850" w:customStyle="1">
    <w:name w:val="Таблица простая 41"/>
    <w:uiPriority w:val="99"/>
    <w:rPr>
      <w:lang w:eastAsia="zh-CN"/>
    </w:rPr>
    <w:tblPr>
      <w:tblStyleRowBandSize w:val="1"/>
      <w:tblStyleColBandSize w:val="1"/>
      <w:tblInd w:w="0" w:type="dxa"/>
      <w:tblCellMar>
        <w:left w:w="0" w:type="dxa"/>
        <w:top w:w="0" w:type="dxa"/>
        <w:right w:w="0" w:type="dxa"/>
        <w:bottom w:w="0" w:type="dxa"/>
      </w:tblCellMar>
    </w:tblPr>
  </w:style>
  <w:style w:type="table" w:styleId="851" w:customStyle="1">
    <w:name w:val="Таблица простая 51"/>
    <w:uiPriority w:val="99"/>
    <w:rPr>
      <w:lang w:eastAsia="zh-CN"/>
    </w:rPr>
    <w:tblPr>
      <w:tblStyleRowBandSize w:val="1"/>
      <w:tblStyleColBandSize w:val="1"/>
      <w:tblInd w:w="0" w:type="dxa"/>
      <w:tblCellMar>
        <w:left w:w="0" w:type="dxa"/>
        <w:top w:w="0" w:type="dxa"/>
        <w:right w:w="0" w:type="dxa"/>
        <w:bottom w:w="0" w:type="dxa"/>
      </w:tblCellMar>
    </w:tblPr>
  </w:style>
  <w:style w:type="table" w:styleId="852" w:customStyle="1">
    <w:name w:val="Таблица-сетка 1 светлая1"/>
    <w:uiPriority w:val="99"/>
    <w:rPr>
      <w:lang w:eastAsia="zh-CN"/>
    </w:rPr>
    <w:tblPr>
      <w:tblStyleRowBandSize w:val="1"/>
      <w:tblStyleColBandSize w:val="1"/>
      <w:tblInd w:w="0" w:type="dxa"/>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left w:w="0" w:type="dxa"/>
        <w:top w:w="0" w:type="dxa"/>
        <w:right w:w="0" w:type="dxa"/>
        <w:bottom w:w="0" w:type="dxa"/>
      </w:tblCellMar>
    </w:tblPr>
  </w:style>
  <w:style w:type="table" w:styleId="853" w:customStyle="1">
    <w:name w:val="Grid Table 1 Light - Accent 1"/>
    <w:uiPriority w:val="99"/>
    <w:rPr>
      <w:lang w:eastAsia="zh-CN"/>
    </w:rPr>
    <w:tblPr>
      <w:tblStyleRowBandSize w:val="1"/>
      <w:tblStyleColBandSize w:val="1"/>
      <w:tblInd w:w="0" w:type="dxa"/>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left w:w="0" w:type="dxa"/>
        <w:top w:w="0" w:type="dxa"/>
        <w:right w:w="0" w:type="dxa"/>
        <w:bottom w:w="0" w:type="dxa"/>
      </w:tblCellMar>
    </w:tblPr>
  </w:style>
  <w:style w:type="table" w:styleId="854" w:customStyle="1">
    <w:name w:val="Grid Table 1 Light - Accent 2"/>
    <w:uiPriority w:val="99"/>
    <w:rPr>
      <w:lang w:eastAsia="zh-CN"/>
    </w:rPr>
    <w:tblPr>
      <w:tblStyleRowBandSize w:val="1"/>
      <w:tblStyleColBandSize w:val="1"/>
      <w:tblInd w:w="0" w:type="dxa"/>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left w:w="0" w:type="dxa"/>
        <w:top w:w="0" w:type="dxa"/>
        <w:right w:w="0" w:type="dxa"/>
        <w:bottom w:w="0" w:type="dxa"/>
      </w:tblCellMar>
    </w:tblPr>
  </w:style>
  <w:style w:type="table" w:styleId="855" w:customStyle="1">
    <w:name w:val="Grid Table 1 Light - Accent 3"/>
    <w:uiPriority w:val="99"/>
    <w:rPr>
      <w:lang w:eastAsia="zh-CN"/>
    </w:rPr>
    <w:tblPr>
      <w:tblStyleRowBandSize w:val="1"/>
      <w:tblStyleColBandSize w:val="1"/>
      <w:tblInd w:w="0" w:type="dxa"/>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left w:w="0" w:type="dxa"/>
        <w:top w:w="0" w:type="dxa"/>
        <w:right w:w="0" w:type="dxa"/>
        <w:bottom w:w="0" w:type="dxa"/>
      </w:tblCellMar>
    </w:tblPr>
  </w:style>
  <w:style w:type="table" w:styleId="856" w:customStyle="1">
    <w:name w:val="Grid Table 1 Light - Accent 4"/>
    <w:uiPriority w:val="99"/>
    <w:rPr>
      <w:lang w:eastAsia="zh-CN"/>
    </w:rPr>
    <w:tblPr>
      <w:tblStyleRowBandSize w:val="1"/>
      <w:tblStyleColBandSize w:val="1"/>
      <w:tblInd w:w="0" w:type="dxa"/>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left w:w="0" w:type="dxa"/>
        <w:top w:w="0" w:type="dxa"/>
        <w:right w:w="0" w:type="dxa"/>
        <w:bottom w:w="0" w:type="dxa"/>
      </w:tblCellMar>
    </w:tblPr>
  </w:style>
  <w:style w:type="table" w:styleId="857" w:customStyle="1">
    <w:name w:val="Grid Table 1 Light - Accent 5"/>
    <w:uiPriority w:val="99"/>
    <w:rPr>
      <w:lang w:eastAsia="zh-CN"/>
    </w:rPr>
    <w:tblPr>
      <w:tblStyleRowBandSize w:val="1"/>
      <w:tblStyleColBandSize w:val="1"/>
      <w:tblInd w:w="0" w:type="dxa"/>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0" w:type="dxa"/>
        <w:top w:w="0" w:type="dxa"/>
        <w:right w:w="0" w:type="dxa"/>
        <w:bottom w:w="0" w:type="dxa"/>
      </w:tblCellMar>
    </w:tblPr>
  </w:style>
  <w:style w:type="table" w:styleId="858" w:customStyle="1">
    <w:name w:val="Grid Table 1 Light - Accent 6"/>
    <w:uiPriority w:val="99"/>
    <w:rPr>
      <w:lang w:eastAsia="zh-CN"/>
    </w:rPr>
    <w:tblPr>
      <w:tblStyleRowBandSize w:val="1"/>
      <w:tblStyleColBandSize w:val="1"/>
      <w:tblInd w:w="0" w:type="dxa"/>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0" w:type="dxa"/>
        <w:top w:w="0" w:type="dxa"/>
        <w:right w:w="0" w:type="dxa"/>
        <w:bottom w:w="0" w:type="dxa"/>
      </w:tblCellMar>
    </w:tblPr>
  </w:style>
  <w:style w:type="table" w:styleId="859" w:customStyle="1">
    <w:name w:val="Таблица-сетка 21"/>
    <w:uiPriority w:val="99"/>
    <w:rPr>
      <w:lang w:eastAsia="zh-CN"/>
    </w:rPr>
    <w:tblPr>
      <w:tblStyleRowBandSize w:val="1"/>
      <w:tblStyleColBandSize w:val="1"/>
      <w:tblInd w:w="0" w:type="dxa"/>
      <w:tblBorders>
        <w:bottom w:val="single" w:color="6A6A6A" w:sz="4" w:space="0"/>
        <w:insideH w:val="single" w:color="6A6A6A" w:sz="4" w:space="0"/>
        <w:insideV w:val="single" w:color="6A6A6A" w:sz="4" w:space="0"/>
      </w:tblBorders>
      <w:tblCellMar>
        <w:left w:w="0" w:type="dxa"/>
        <w:top w:w="0" w:type="dxa"/>
        <w:right w:w="0" w:type="dxa"/>
        <w:bottom w:w="0" w:type="dxa"/>
      </w:tblCellMar>
    </w:tblPr>
  </w:style>
  <w:style w:type="table" w:styleId="860" w:customStyle="1">
    <w:name w:val="Grid Table 2 - Accent 1"/>
    <w:uiPriority w:val="99"/>
    <w:rPr>
      <w:lang w:eastAsia="zh-CN"/>
    </w:rPr>
    <w:tblPr>
      <w:tblStyleRowBandSize w:val="1"/>
      <w:tblStyleColBandSize w:val="1"/>
      <w:tblInd w:w="0" w:type="dxa"/>
      <w:tblBorders>
        <w:bottom w:val="single" w:color="5D8AC2" w:sz="4" w:space="0"/>
        <w:insideH w:val="single" w:color="5D8AC2" w:sz="4" w:space="0"/>
        <w:insideV w:val="single" w:color="5D8AC2" w:sz="4" w:space="0"/>
      </w:tblBorders>
      <w:tblCellMar>
        <w:left w:w="0" w:type="dxa"/>
        <w:top w:w="0" w:type="dxa"/>
        <w:right w:w="0" w:type="dxa"/>
        <w:bottom w:w="0" w:type="dxa"/>
      </w:tblCellMar>
    </w:tblPr>
  </w:style>
  <w:style w:type="table" w:styleId="861" w:customStyle="1">
    <w:name w:val="Grid Table 2 - Accent 2"/>
    <w:uiPriority w:val="99"/>
    <w:rPr>
      <w:lang w:eastAsia="zh-CN"/>
    </w:rPr>
    <w:tblPr>
      <w:tblStyleRowBandSize w:val="1"/>
      <w:tblStyleColBandSize w:val="1"/>
      <w:tblInd w:w="0" w:type="dxa"/>
      <w:tblBorders>
        <w:bottom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862" w:customStyle="1">
    <w:name w:val="Grid Table 2 - Accent 3"/>
    <w:uiPriority w:val="99"/>
    <w:rPr>
      <w:lang w:eastAsia="zh-CN"/>
    </w:rPr>
    <w:tblPr>
      <w:tblStyleRowBandSize w:val="1"/>
      <w:tblStyleColBandSize w:val="1"/>
      <w:tblInd w:w="0" w:type="dxa"/>
      <w:tblBorders>
        <w:bottom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863" w:customStyle="1">
    <w:name w:val="Grid Table 2 - Accent 4"/>
    <w:uiPriority w:val="99"/>
    <w:rPr>
      <w:lang w:eastAsia="zh-CN"/>
    </w:rPr>
    <w:tblPr>
      <w:tblStyleRowBandSize w:val="1"/>
      <w:tblStyleColBandSize w:val="1"/>
      <w:tblInd w:w="0" w:type="dxa"/>
      <w:tblBorders>
        <w:bottom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864" w:customStyle="1">
    <w:name w:val="Grid Table 2 - Accent 5"/>
    <w:uiPriority w:val="99"/>
    <w:rPr>
      <w:lang w:eastAsia="zh-CN"/>
    </w:rPr>
    <w:tblPr>
      <w:tblStyleRowBandSize w:val="1"/>
      <w:tblStyleColBandSize w:val="1"/>
      <w:tblInd w:w="0" w:type="dxa"/>
      <w:tblBorders>
        <w:bottom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865" w:customStyle="1">
    <w:name w:val="Grid Table 2 - Accent 6"/>
    <w:uiPriority w:val="99"/>
    <w:rPr>
      <w:lang w:eastAsia="zh-CN"/>
    </w:rPr>
    <w:tblPr>
      <w:tblStyleRowBandSize w:val="1"/>
      <w:tblStyleColBandSize w:val="1"/>
      <w:tblInd w:w="0" w:type="dxa"/>
      <w:tblBorders>
        <w:bottom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866" w:customStyle="1">
    <w:name w:val="Таблица-сетка 31"/>
    <w:uiPriority w:val="99"/>
    <w:rPr>
      <w:lang w:eastAsia="zh-CN"/>
    </w:rPr>
    <w:tblPr>
      <w:tblStyleRowBandSize w:val="1"/>
      <w:tblStyleColBandSize w:val="1"/>
      <w:tblInd w:w="0" w:type="dxa"/>
      <w:tblBorders>
        <w:bottom w:val="single" w:color="6A6A6A" w:sz="4" w:space="0"/>
        <w:insideH w:val="single" w:color="6A6A6A" w:sz="4" w:space="0"/>
        <w:insideV w:val="single" w:color="6A6A6A" w:sz="4" w:space="0"/>
      </w:tblBorders>
      <w:tblCellMar>
        <w:left w:w="0" w:type="dxa"/>
        <w:top w:w="0" w:type="dxa"/>
        <w:right w:w="0" w:type="dxa"/>
        <w:bottom w:w="0" w:type="dxa"/>
      </w:tblCellMar>
    </w:tblPr>
  </w:style>
  <w:style w:type="table" w:styleId="867" w:customStyle="1">
    <w:name w:val="Grid Table 3 - Accent 1"/>
    <w:uiPriority w:val="99"/>
    <w:rPr>
      <w:lang w:eastAsia="zh-CN"/>
    </w:rPr>
    <w:tblPr>
      <w:tblStyleRowBandSize w:val="1"/>
      <w:tblStyleColBandSize w:val="1"/>
      <w:tblInd w:w="0" w:type="dxa"/>
      <w:tblBorders>
        <w:bottom w:val="single" w:color="5D8AC2" w:sz="4" w:space="0"/>
        <w:insideH w:val="single" w:color="5D8AC2" w:sz="4" w:space="0"/>
        <w:insideV w:val="single" w:color="5D8AC2" w:sz="4" w:space="0"/>
      </w:tblBorders>
      <w:tblCellMar>
        <w:left w:w="0" w:type="dxa"/>
        <w:top w:w="0" w:type="dxa"/>
        <w:right w:w="0" w:type="dxa"/>
        <w:bottom w:w="0" w:type="dxa"/>
      </w:tblCellMar>
    </w:tblPr>
  </w:style>
  <w:style w:type="table" w:styleId="868" w:customStyle="1">
    <w:name w:val="Grid Table 3 - Accent 2"/>
    <w:uiPriority w:val="99"/>
    <w:rPr>
      <w:lang w:eastAsia="zh-CN"/>
    </w:rPr>
    <w:tblPr>
      <w:tblStyleRowBandSize w:val="1"/>
      <w:tblStyleColBandSize w:val="1"/>
      <w:tblInd w:w="0" w:type="dxa"/>
      <w:tblBorders>
        <w:bottom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869" w:customStyle="1">
    <w:name w:val="Grid Table 3 - Accent 3"/>
    <w:uiPriority w:val="99"/>
    <w:rPr>
      <w:lang w:eastAsia="zh-CN"/>
    </w:rPr>
    <w:tblPr>
      <w:tblStyleRowBandSize w:val="1"/>
      <w:tblStyleColBandSize w:val="1"/>
      <w:tblInd w:w="0" w:type="dxa"/>
      <w:tblBorders>
        <w:bottom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870" w:customStyle="1">
    <w:name w:val="Grid Table 3 - Accent 4"/>
    <w:uiPriority w:val="99"/>
    <w:rPr>
      <w:lang w:eastAsia="zh-CN"/>
    </w:rPr>
    <w:tblPr>
      <w:tblStyleRowBandSize w:val="1"/>
      <w:tblStyleColBandSize w:val="1"/>
      <w:tblInd w:w="0" w:type="dxa"/>
      <w:tblBorders>
        <w:bottom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871" w:customStyle="1">
    <w:name w:val="Grid Table 3 - Accent 5"/>
    <w:uiPriority w:val="99"/>
    <w:rPr>
      <w:lang w:eastAsia="zh-CN"/>
    </w:rPr>
    <w:tblPr>
      <w:tblStyleRowBandSize w:val="1"/>
      <w:tblStyleColBandSize w:val="1"/>
      <w:tblInd w:w="0" w:type="dxa"/>
      <w:tblBorders>
        <w:bottom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872" w:customStyle="1">
    <w:name w:val="Grid Table 3 - Accent 6"/>
    <w:uiPriority w:val="99"/>
    <w:rPr>
      <w:lang w:eastAsia="zh-CN"/>
    </w:rPr>
    <w:tblPr>
      <w:tblStyleRowBandSize w:val="1"/>
      <w:tblStyleColBandSize w:val="1"/>
      <w:tblInd w:w="0" w:type="dxa"/>
      <w:tblBorders>
        <w:bottom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873" w:customStyle="1">
    <w:name w:val="Таблица-сетка 41"/>
    <w:uiPriority w:val="59"/>
    <w:rPr>
      <w:lang w:eastAsia="zh-CN"/>
    </w:rPr>
    <w:tblPr>
      <w:tblStyleRowBandSize w:val="1"/>
      <w:tblStyleColBandSize w:val="1"/>
      <w:tblInd w:w="0" w:type="dxa"/>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left w:w="0" w:type="dxa"/>
        <w:top w:w="0" w:type="dxa"/>
        <w:right w:w="0" w:type="dxa"/>
        <w:bottom w:w="0" w:type="dxa"/>
      </w:tblCellMar>
    </w:tblPr>
  </w:style>
  <w:style w:type="table" w:styleId="874" w:customStyle="1">
    <w:name w:val="Grid Table 4 - Accent 1"/>
    <w:uiPriority w:val="59"/>
    <w:rPr>
      <w:lang w:eastAsia="zh-CN"/>
    </w:rPr>
    <w:tblPr>
      <w:tblStyleRowBandSize w:val="1"/>
      <w:tblStyleColBandSize w:val="1"/>
      <w:tblInd w:w="0" w:type="dxa"/>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CellMar>
        <w:left w:w="0" w:type="dxa"/>
        <w:top w:w="0" w:type="dxa"/>
        <w:right w:w="0" w:type="dxa"/>
        <w:bottom w:w="0" w:type="dxa"/>
      </w:tblCellMar>
    </w:tblPr>
  </w:style>
  <w:style w:type="table" w:styleId="875" w:customStyle="1">
    <w:name w:val="Grid Table 4 - Accent 2"/>
    <w:uiPriority w:val="59"/>
    <w:rPr>
      <w:lang w:eastAsia="zh-CN"/>
    </w:rPr>
    <w:tblPr>
      <w:tblStyleRowBandSize w:val="1"/>
      <w:tblStyleColBandSize w:val="1"/>
      <w:tblInd w:w="0" w:type="dxa"/>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CellMar>
        <w:left w:w="0" w:type="dxa"/>
        <w:top w:w="0" w:type="dxa"/>
        <w:right w:w="0" w:type="dxa"/>
        <w:bottom w:w="0" w:type="dxa"/>
      </w:tblCellMar>
    </w:tblPr>
  </w:style>
  <w:style w:type="table" w:styleId="876" w:customStyle="1">
    <w:name w:val="Grid Table 4 - Accent 3"/>
    <w:uiPriority w:val="59"/>
    <w:rPr>
      <w:lang w:eastAsia="zh-CN"/>
    </w:rPr>
    <w:tblPr>
      <w:tblStyleRowBandSize w:val="1"/>
      <w:tblStyleColBandSize w:val="1"/>
      <w:tblInd w:w="0" w:type="dxa"/>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CellMar>
        <w:left w:w="0" w:type="dxa"/>
        <w:top w:w="0" w:type="dxa"/>
        <w:right w:w="0" w:type="dxa"/>
        <w:bottom w:w="0" w:type="dxa"/>
      </w:tblCellMar>
    </w:tblPr>
  </w:style>
  <w:style w:type="table" w:styleId="877" w:customStyle="1">
    <w:name w:val="Grid Table 4 - Accent 4"/>
    <w:uiPriority w:val="59"/>
    <w:rPr>
      <w:lang w:eastAsia="zh-CN"/>
    </w:rPr>
    <w:tblPr>
      <w:tblStyleRowBandSize w:val="1"/>
      <w:tblStyleColBandSize w:val="1"/>
      <w:tblInd w:w="0" w:type="dxa"/>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CellMar>
        <w:left w:w="0" w:type="dxa"/>
        <w:top w:w="0" w:type="dxa"/>
        <w:right w:w="0" w:type="dxa"/>
        <w:bottom w:w="0" w:type="dxa"/>
      </w:tblCellMar>
    </w:tblPr>
  </w:style>
  <w:style w:type="table" w:styleId="878" w:customStyle="1">
    <w:name w:val="Grid Table 4 - Accent 5"/>
    <w:uiPriority w:val="59"/>
    <w:rPr>
      <w:lang w:eastAsia="zh-CN"/>
    </w:rPr>
    <w:tblPr>
      <w:tblStyleRowBandSize w:val="1"/>
      <w:tblStyleColBandSize w:val="1"/>
      <w:tblInd w:w="0" w:type="dxa"/>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CellMar>
        <w:left w:w="0" w:type="dxa"/>
        <w:top w:w="0" w:type="dxa"/>
        <w:right w:w="0" w:type="dxa"/>
        <w:bottom w:w="0" w:type="dxa"/>
      </w:tblCellMar>
    </w:tblPr>
  </w:style>
  <w:style w:type="table" w:styleId="879" w:customStyle="1">
    <w:name w:val="Grid Table 4 - Accent 6"/>
    <w:uiPriority w:val="59"/>
    <w:rPr>
      <w:lang w:eastAsia="zh-CN"/>
    </w:rPr>
    <w:tblPr>
      <w:tblStyleRowBandSize w:val="1"/>
      <w:tblStyleColBandSize w:val="1"/>
      <w:tblInd w:w="0" w:type="dxa"/>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CellMar>
        <w:left w:w="0" w:type="dxa"/>
        <w:top w:w="0" w:type="dxa"/>
        <w:right w:w="0" w:type="dxa"/>
        <w:bottom w:w="0" w:type="dxa"/>
      </w:tblCellMar>
    </w:tblPr>
  </w:style>
  <w:style w:type="table" w:styleId="880" w:customStyle="1">
    <w:name w:val="Таблица-сетка 5 темная1"/>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CellMar>
        <w:left w:w="0" w:type="dxa"/>
        <w:top w:w="0" w:type="dxa"/>
        <w:right w:w="0" w:type="dxa"/>
        <w:bottom w:w="0" w:type="dxa"/>
      </w:tblCellMar>
    </w:tblPr>
  </w:style>
  <w:style w:type="table" w:styleId="881" w:customStyle="1">
    <w:name w:val="Grid Table 5 Dark- Accent 1"/>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ae5f1" w:fill="dae5f1"/>
      <w:tblCellMar>
        <w:left w:w="0" w:type="dxa"/>
        <w:top w:w="0" w:type="dxa"/>
        <w:right w:w="0" w:type="dxa"/>
        <w:bottom w:w="0" w:type="dxa"/>
      </w:tblCellMar>
    </w:tblPr>
  </w:style>
  <w:style w:type="table" w:styleId="882" w:customStyle="1">
    <w:name w:val="Grid Table 5 Dark - Accent 2"/>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2dcdc" w:fill="f2dcdc"/>
      <w:tblCellMar>
        <w:left w:w="0" w:type="dxa"/>
        <w:top w:w="0" w:type="dxa"/>
        <w:right w:w="0" w:type="dxa"/>
        <w:bottom w:w="0" w:type="dxa"/>
      </w:tblCellMar>
    </w:tblPr>
  </w:style>
  <w:style w:type="table" w:styleId="883" w:customStyle="1">
    <w:name w:val="Grid Table 5 Dark - Accent 3"/>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af1dc" w:fill="eaf1dc"/>
      <w:tblCellMar>
        <w:left w:w="0" w:type="dxa"/>
        <w:top w:w="0" w:type="dxa"/>
        <w:right w:w="0" w:type="dxa"/>
        <w:bottom w:w="0" w:type="dxa"/>
      </w:tblCellMar>
    </w:tblPr>
  </w:style>
  <w:style w:type="table" w:styleId="884" w:customStyle="1">
    <w:name w:val="Grid Table 5 Dark- Accent 4"/>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5dfec" w:fill="e5dfec"/>
      <w:tblCellMar>
        <w:left w:w="0" w:type="dxa"/>
        <w:top w:w="0" w:type="dxa"/>
        <w:right w:w="0" w:type="dxa"/>
        <w:bottom w:w="0" w:type="dxa"/>
      </w:tblCellMar>
    </w:tblPr>
  </w:style>
  <w:style w:type="table" w:styleId="885" w:customStyle="1">
    <w:name w:val="Grid Table 5 Dark - Accent 5"/>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aeef3" w:fill="daeef3"/>
      <w:tblCellMar>
        <w:left w:w="0" w:type="dxa"/>
        <w:top w:w="0" w:type="dxa"/>
        <w:right w:w="0" w:type="dxa"/>
        <w:bottom w:w="0" w:type="dxa"/>
      </w:tblCellMar>
    </w:tblPr>
  </w:style>
  <w:style w:type="table" w:styleId="886" w:customStyle="1">
    <w:name w:val="Grid Table 5 Dark - Accent 6"/>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de9d8" w:fill="fde9d8"/>
      <w:tblCellMar>
        <w:left w:w="0" w:type="dxa"/>
        <w:top w:w="0" w:type="dxa"/>
        <w:right w:w="0" w:type="dxa"/>
        <w:bottom w:w="0" w:type="dxa"/>
      </w:tblCellMar>
    </w:tblPr>
  </w:style>
  <w:style w:type="table" w:styleId="887" w:customStyle="1">
    <w:name w:val="Таблица-сетка 6 цветная1"/>
    <w:uiPriority w:val="99"/>
    <w:rPr>
      <w:lang w:eastAsia="zh-CN"/>
    </w:rPr>
    <w:tblPr>
      <w:tblStyleRowBandSize w:val="1"/>
      <w:tblStyleColBandSize w:val="1"/>
      <w:tblInd w:w="0" w:type="dxa"/>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left w:w="0" w:type="dxa"/>
        <w:top w:w="0" w:type="dxa"/>
        <w:right w:w="0" w:type="dxa"/>
        <w:bottom w:w="0" w:type="dxa"/>
      </w:tblCellMar>
    </w:tblPr>
  </w:style>
  <w:style w:type="table" w:styleId="888" w:customStyle="1">
    <w:name w:val="Grid Table 6 Colorful - Accent 1"/>
    <w:uiPriority w:val="99"/>
    <w:rPr>
      <w:lang w:eastAsia="zh-CN"/>
    </w:rPr>
    <w:tblPr>
      <w:tblStyleRowBandSize w:val="1"/>
      <w:tblStyleColBandSize w:val="1"/>
      <w:tblInd w:w="0" w:type="dxa"/>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CellMar>
        <w:left w:w="0" w:type="dxa"/>
        <w:top w:w="0" w:type="dxa"/>
        <w:right w:w="0" w:type="dxa"/>
        <w:bottom w:w="0" w:type="dxa"/>
      </w:tblCellMar>
    </w:tblPr>
  </w:style>
  <w:style w:type="table" w:styleId="889" w:customStyle="1">
    <w:name w:val="Grid Table 6 Colorful - Accent 2"/>
    <w:uiPriority w:val="99"/>
    <w:rPr>
      <w:lang w:eastAsia="zh-CN"/>
    </w:rPr>
    <w:tblPr>
      <w:tblStyleRowBandSize w:val="1"/>
      <w:tblStyleColBandSize w:val="1"/>
      <w:tblInd w:w="0" w:type="dxa"/>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890" w:customStyle="1">
    <w:name w:val="Grid Table 6 Colorful - Accent 3"/>
    <w:uiPriority w:val="99"/>
    <w:rPr>
      <w:lang w:eastAsia="zh-CN"/>
    </w:rPr>
    <w:tblPr>
      <w:tblStyleRowBandSize w:val="1"/>
      <w:tblStyleColBandSize w:val="1"/>
      <w:tblInd w:w="0" w:type="dxa"/>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891" w:customStyle="1">
    <w:name w:val="Grid Table 6 Colorful - Accent 4"/>
    <w:uiPriority w:val="99"/>
    <w:rPr>
      <w:lang w:eastAsia="zh-CN"/>
    </w:rPr>
    <w:tblPr>
      <w:tblStyleRowBandSize w:val="1"/>
      <w:tblStyleColBandSize w:val="1"/>
      <w:tblInd w:w="0" w:type="dxa"/>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892" w:customStyle="1">
    <w:name w:val="Grid Table 6 Colorful - Accent 5"/>
    <w:uiPriority w:val="99"/>
    <w:rPr>
      <w:lang w:eastAsia="zh-CN"/>
    </w:rPr>
    <w:tblPr>
      <w:tblStyleRowBandSize w:val="1"/>
      <w:tblStyleColBandSize w:val="1"/>
      <w:tblInd w:w="0" w:type="dxa"/>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893" w:customStyle="1">
    <w:name w:val="Grid Table 6 Colorful - Accent 6"/>
    <w:uiPriority w:val="99"/>
    <w:rPr>
      <w:lang w:eastAsia="zh-CN"/>
    </w:rPr>
    <w:tblPr>
      <w:tblStyleRowBandSize w:val="1"/>
      <w:tblStyleColBandSize w:val="1"/>
      <w:tblInd w:w="0" w:type="dxa"/>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894" w:customStyle="1">
    <w:name w:val="Таблица-сетка 7 цветная1"/>
    <w:uiPriority w:val="99"/>
    <w:rPr>
      <w:lang w:eastAsia="zh-CN"/>
    </w:rPr>
    <w:tblPr>
      <w:tblStyleRowBandSize w:val="1"/>
      <w:tblStyleColBandSize w:val="1"/>
      <w:tblInd w:w="0" w:type="dxa"/>
      <w:tblBorders>
        <w:bottom w:val="single" w:color="7F7F7F" w:sz="4" w:space="0"/>
        <w:right w:val="single" w:color="7F7F7F" w:sz="4" w:space="0"/>
        <w:insideH w:val="single" w:color="7F7F7F" w:sz="4" w:space="0"/>
        <w:insideV w:val="single" w:color="7F7F7F" w:sz="4" w:space="0"/>
      </w:tblBorders>
      <w:tblCellMar>
        <w:left w:w="0" w:type="dxa"/>
        <w:top w:w="0" w:type="dxa"/>
        <w:right w:w="0" w:type="dxa"/>
        <w:bottom w:w="0" w:type="dxa"/>
      </w:tblCellMar>
    </w:tblPr>
  </w:style>
  <w:style w:type="table" w:styleId="895" w:customStyle="1">
    <w:name w:val="Grid Table 7 Colorful - Accent 1"/>
    <w:uiPriority w:val="99"/>
    <w:rPr>
      <w:lang w:eastAsia="zh-CN"/>
    </w:rPr>
    <w:tblPr>
      <w:tblStyleRowBandSize w:val="1"/>
      <w:tblStyleColBandSize w:val="1"/>
      <w:tblInd w:w="0" w:type="dxa"/>
      <w:tblBorders>
        <w:bottom w:val="single" w:color="A6BFDD" w:sz="4" w:space="0"/>
        <w:right w:val="single" w:color="A6BFDD" w:sz="4" w:space="0"/>
        <w:insideH w:val="single" w:color="A6BFDD" w:sz="4" w:space="0"/>
        <w:insideV w:val="single" w:color="A6BFDD" w:sz="4" w:space="0"/>
      </w:tblBorders>
      <w:tblCellMar>
        <w:left w:w="0" w:type="dxa"/>
        <w:top w:w="0" w:type="dxa"/>
        <w:right w:w="0" w:type="dxa"/>
        <w:bottom w:w="0" w:type="dxa"/>
      </w:tblCellMar>
    </w:tblPr>
  </w:style>
  <w:style w:type="table" w:styleId="896" w:customStyle="1">
    <w:name w:val="Grid Table 7 Colorful - Accent 2"/>
    <w:uiPriority w:val="99"/>
    <w:rPr>
      <w:lang w:eastAsia="zh-CN"/>
    </w:rPr>
    <w:tblPr>
      <w:tblStyleRowBandSize w:val="1"/>
      <w:tblStyleColBandSize w:val="1"/>
      <w:tblInd w:w="0" w:type="dxa"/>
      <w:tblBorders>
        <w:bottom w:val="single" w:color="D99695" w:sz="4" w:space="0"/>
        <w:right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897" w:customStyle="1">
    <w:name w:val="Grid Table 7 Colorful - Accent 3"/>
    <w:uiPriority w:val="99"/>
    <w:rPr>
      <w:lang w:eastAsia="zh-CN"/>
    </w:rPr>
    <w:tblPr>
      <w:tblStyleRowBandSize w:val="1"/>
      <w:tblStyleColBandSize w:val="1"/>
      <w:tblInd w:w="0" w:type="dxa"/>
      <w:tblBorders>
        <w:bottom w:val="single" w:color="9ABB59" w:sz="4" w:space="0"/>
        <w:right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898" w:customStyle="1">
    <w:name w:val="Grid Table 7 Colorful - Accent 4"/>
    <w:uiPriority w:val="99"/>
    <w:rPr>
      <w:lang w:eastAsia="zh-CN"/>
    </w:rPr>
    <w:tblPr>
      <w:tblStyleRowBandSize w:val="1"/>
      <w:tblStyleColBandSize w:val="1"/>
      <w:tblInd w:w="0" w:type="dxa"/>
      <w:tblBorders>
        <w:bottom w:val="single" w:color="B2A1C6" w:sz="4" w:space="0"/>
        <w:right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899" w:customStyle="1">
    <w:name w:val="Grid Table 7 Colorful - Accent 5"/>
    <w:uiPriority w:val="99"/>
    <w:rPr>
      <w:lang w:eastAsia="zh-CN"/>
    </w:rPr>
    <w:tblPr>
      <w:tblStyleRowBandSize w:val="1"/>
      <w:tblStyleColBandSize w:val="1"/>
      <w:tblInd w:w="0" w:type="dxa"/>
      <w:tblBorders>
        <w:bottom w:val="single" w:color="99D0DE" w:sz="4" w:space="0"/>
        <w:right w:val="single" w:color="99D0DE" w:sz="4" w:space="0"/>
        <w:insideH w:val="single" w:color="99D0DE" w:sz="4" w:space="0"/>
        <w:insideV w:val="single" w:color="99D0DE" w:sz="4" w:space="0"/>
      </w:tblBorders>
      <w:tblCellMar>
        <w:left w:w="0" w:type="dxa"/>
        <w:top w:w="0" w:type="dxa"/>
        <w:right w:w="0" w:type="dxa"/>
        <w:bottom w:w="0" w:type="dxa"/>
      </w:tblCellMar>
    </w:tblPr>
  </w:style>
  <w:style w:type="table" w:styleId="900" w:customStyle="1">
    <w:name w:val="Grid Table 7 Colorful - Accent 6"/>
    <w:uiPriority w:val="99"/>
    <w:rPr>
      <w:lang w:eastAsia="zh-CN"/>
    </w:rPr>
    <w:tblPr>
      <w:tblStyleRowBandSize w:val="1"/>
      <w:tblStyleColBandSize w:val="1"/>
      <w:tblInd w:w="0" w:type="dxa"/>
      <w:tblBorders>
        <w:bottom w:val="single" w:color="FAC396" w:sz="4" w:space="0"/>
        <w:right w:val="single" w:color="FAC396" w:sz="4" w:space="0"/>
        <w:insideH w:val="single" w:color="FAC396" w:sz="4" w:space="0"/>
        <w:insideV w:val="single" w:color="FAC396" w:sz="4" w:space="0"/>
      </w:tblBorders>
      <w:tblCellMar>
        <w:left w:w="0" w:type="dxa"/>
        <w:top w:w="0" w:type="dxa"/>
        <w:right w:w="0" w:type="dxa"/>
        <w:bottom w:w="0" w:type="dxa"/>
      </w:tblCellMar>
    </w:tblPr>
  </w:style>
  <w:style w:type="table" w:styleId="901" w:customStyle="1">
    <w:name w:val="Список-таблица 1 светлая1"/>
    <w:uiPriority w:val="99"/>
    <w:rPr>
      <w:lang w:eastAsia="zh-CN"/>
    </w:rPr>
    <w:tblPr>
      <w:tblStyleRowBandSize w:val="1"/>
      <w:tblStyleColBandSize w:val="1"/>
      <w:tblInd w:w="0" w:type="dxa"/>
      <w:tblCellMar>
        <w:left w:w="0" w:type="dxa"/>
        <w:top w:w="0" w:type="dxa"/>
        <w:right w:w="0" w:type="dxa"/>
        <w:bottom w:w="0" w:type="dxa"/>
      </w:tblCellMar>
    </w:tblPr>
  </w:style>
  <w:style w:type="table" w:styleId="902" w:customStyle="1">
    <w:name w:val="List Table 1 Light - Accent 1"/>
    <w:uiPriority w:val="99"/>
    <w:rPr>
      <w:lang w:eastAsia="zh-CN"/>
    </w:rPr>
    <w:tblPr>
      <w:tblStyleRowBandSize w:val="1"/>
      <w:tblStyleColBandSize w:val="1"/>
      <w:tblInd w:w="0" w:type="dxa"/>
      <w:tblCellMar>
        <w:left w:w="0" w:type="dxa"/>
        <w:top w:w="0" w:type="dxa"/>
        <w:right w:w="0" w:type="dxa"/>
        <w:bottom w:w="0" w:type="dxa"/>
      </w:tblCellMar>
    </w:tblPr>
  </w:style>
  <w:style w:type="table" w:styleId="903" w:customStyle="1">
    <w:name w:val="List Table 1 Light - Accent 2"/>
    <w:uiPriority w:val="99"/>
    <w:rPr>
      <w:lang w:eastAsia="zh-CN"/>
    </w:rPr>
    <w:tblPr>
      <w:tblStyleRowBandSize w:val="1"/>
      <w:tblStyleColBandSize w:val="1"/>
      <w:tblInd w:w="0" w:type="dxa"/>
      <w:tblCellMar>
        <w:left w:w="0" w:type="dxa"/>
        <w:top w:w="0" w:type="dxa"/>
        <w:right w:w="0" w:type="dxa"/>
        <w:bottom w:w="0" w:type="dxa"/>
      </w:tblCellMar>
    </w:tblPr>
  </w:style>
  <w:style w:type="table" w:styleId="904" w:customStyle="1">
    <w:name w:val="List Table 1 Light - Accent 3"/>
    <w:uiPriority w:val="99"/>
    <w:rPr>
      <w:lang w:eastAsia="zh-CN"/>
    </w:rPr>
    <w:tblPr>
      <w:tblStyleRowBandSize w:val="1"/>
      <w:tblStyleColBandSize w:val="1"/>
      <w:tblInd w:w="0" w:type="dxa"/>
      <w:tblCellMar>
        <w:left w:w="0" w:type="dxa"/>
        <w:top w:w="0" w:type="dxa"/>
        <w:right w:w="0" w:type="dxa"/>
        <w:bottom w:w="0" w:type="dxa"/>
      </w:tblCellMar>
    </w:tblPr>
  </w:style>
  <w:style w:type="table" w:styleId="905" w:customStyle="1">
    <w:name w:val="List Table 1 Light - Accent 4"/>
    <w:uiPriority w:val="99"/>
    <w:rPr>
      <w:lang w:eastAsia="zh-CN"/>
    </w:rPr>
    <w:tblPr>
      <w:tblStyleRowBandSize w:val="1"/>
      <w:tblStyleColBandSize w:val="1"/>
      <w:tblInd w:w="0" w:type="dxa"/>
      <w:tblCellMar>
        <w:left w:w="0" w:type="dxa"/>
        <w:top w:w="0" w:type="dxa"/>
        <w:right w:w="0" w:type="dxa"/>
        <w:bottom w:w="0" w:type="dxa"/>
      </w:tblCellMar>
    </w:tblPr>
  </w:style>
  <w:style w:type="table" w:styleId="906" w:customStyle="1">
    <w:name w:val="List Table 1 Light - Accent 5"/>
    <w:uiPriority w:val="99"/>
    <w:rPr>
      <w:lang w:eastAsia="zh-CN"/>
    </w:rPr>
    <w:tblPr>
      <w:tblStyleRowBandSize w:val="1"/>
      <w:tblStyleColBandSize w:val="1"/>
      <w:tblInd w:w="0" w:type="dxa"/>
      <w:tblCellMar>
        <w:left w:w="0" w:type="dxa"/>
        <w:top w:w="0" w:type="dxa"/>
        <w:right w:w="0" w:type="dxa"/>
        <w:bottom w:w="0" w:type="dxa"/>
      </w:tblCellMar>
    </w:tblPr>
  </w:style>
  <w:style w:type="table" w:styleId="907" w:customStyle="1">
    <w:name w:val="List Table 1 Light - Accent 6"/>
    <w:uiPriority w:val="99"/>
    <w:rPr>
      <w:lang w:eastAsia="zh-CN"/>
    </w:rPr>
    <w:tblPr>
      <w:tblStyleRowBandSize w:val="1"/>
      <w:tblStyleColBandSize w:val="1"/>
      <w:tblInd w:w="0" w:type="dxa"/>
      <w:tblCellMar>
        <w:left w:w="0" w:type="dxa"/>
        <w:top w:w="0" w:type="dxa"/>
        <w:right w:w="0" w:type="dxa"/>
        <w:bottom w:w="0" w:type="dxa"/>
      </w:tblCellMar>
    </w:tblPr>
  </w:style>
  <w:style w:type="table" w:styleId="908" w:customStyle="1">
    <w:name w:val="Список-таблица 21"/>
    <w:uiPriority w:val="99"/>
    <w:rPr>
      <w:lang w:eastAsia="zh-CN"/>
    </w:rPr>
    <w:tblPr>
      <w:tblStyleRowBandSize w:val="1"/>
      <w:tblStyleColBandSize w:val="1"/>
      <w:tblInd w:w="0" w:type="dxa"/>
      <w:tblBorders>
        <w:top w:val="single" w:color="6F6F6F" w:sz="4" w:space="0"/>
        <w:bottom w:val="single" w:color="6F6F6F" w:sz="4" w:space="0"/>
        <w:insideH w:val="single" w:color="6F6F6F" w:sz="4" w:space="0"/>
      </w:tblBorders>
      <w:tblCellMar>
        <w:left w:w="0" w:type="dxa"/>
        <w:top w:w="0" w:type="dxa"/>
        <w:right w:w="0" w:type="dxa"/>
        <w:bottom w:w="0" w:type="dxa"/>
      </w:tblCellMar>
    </w:tblPr>
  </w:style>
  <w:style w:type="table" w:styleId="909" w:customStyle="1">
    <w:name w:val="List Table 2 - Accent 1"/>
    <w:uiPriority w:val="99"/>
    <w:rPr>
      <w:lang w:eastAsia="zh-CN"/>
    </w:rPr>
    <w:tblPr>
      <w:tblStyleRowBandSize w:val="1"/>
      <w:tblStyleColBandSize w:val="1"/>
      <w:tblInd w:w="0" w:type="dxa"/>
      <w:tblBorders>
        <w:top w:val="single" w:color="9BB7D9" w:sz="4" w:space="0"/>
        <w:bottom w:val="single" w:color="9BB7D9" w:sz="4" w:space="0"/>
        <w:insideH w:val="single" w:color="9BB7D9" w:sz="4" w:space="0"/>
      </w:tblBorders>
      <w:tblCellMar>
        <w:left w:w="0" w:type="dxa"/>
        <w:top w:w="0" w:type="dxa"/>
        <w:right w:w="0" w:type="dxa"/>
        <w:bottom w:w="0" w:type="dxa"/>
      </w:tblCellMar>
    </w:tblPr>
  </w:style>
  <w:style w:type="table" w:styleId="910" w:customStyle="1">
    <w:name w:val="List Table 2 - Accent 2"/>
    <w:uiPriority w:val="99"/>
    <w:rPr>
      <w:lang w:eastAsia="zh-CN"/>
    </w:rPr>
    <w:tblPr>
      <w:tblStyleRowBandSize w:val="1"/>
      <w:tblStyleColBandSize w:val="1"/>
      <w:tblInd w:w="0" w:type="dxa"/>
      <w:tblBorders>
        <w:top w:val="single" w:color="DB9B9A" w:sz="4" w:space="0"/>
        <w:bottom w:val="single" w:color="DB9B9A" w:sz="4" w:space="0"/>
        <w:insideH w:val="single" w:color="DB9B9A" w:sz="4" w:space="0"/>
      </w:tblBorders>
      <w:tblCellMar>
        <w:left w:w="0" w:type="dxa"/>
        <w:top w:w="0" w:type="dxa"/>
        <w:right w:w="0" w:type="dxa"/>
        <w:bottom w:w="0" w:type="dxa"/>
      </w:tblCellMar>
    </w:tblPr>
  </w:style>
  <w:style w:type="table" w:styleId="911" w:customStyle="1">
    <w:name w:val="List Table 2 - Accent 3"/>
    <w:uiPriority w:val="99"/>
    <w:rPr>
      <w:lang w:eastAsia="zh-CN"/>
    </w:rPr>
    <w:tblPr>
      <w:tblStyleRowBandSize w:val="1"/>
      <w:tblStyleColBandSize w:val="1"/>
      <w:tblInd w:w="0" w:type="dxa"/>
      <w:tblBorders>
        <w:top w:val="single" w:color="C6D8A1" w:sz="4" w:space="0"/>
        <w:bottom w:val="single" w:color="C6D8A1" w:sz="4" w:space="0"/>
        <w:insideH w:val="single" w:color="C6D8A1" w:sz="4" w:space="0"/>
      </w:tblBorders>
      <w:tblCellMar>
        <w:left w:w="0" w:type="dxa"/>
        <w:top w:w="0" w:type="dxa"/>
        <w:right w:w="0" w:type="dxa"/>
        <w:bottom w:w="0" w:type="dxa"/>
      </w:tblCellMar>
    </w:tblPr>
  </w:style>
  <w:style w:type="table" w:styleId="912" w:customStyle="1">
    <w:name w:val="List Table 2 - Accent 4"/>
    <w:uiPriority w:val="99"/>
    <w:rPr>
      <w:lang w:eastAsia="zh-CN"/>
    </w:rPr>
    <w:tblPr>
      <w:tblStyleRowBandSize w:val="1"/>
      <w:tblStyleColBandSize w:val="1"/>
      <w:tblInd w:w="0" w:type="dxa"/>
      <w:tblBorders>
        <w:top w:val="single" w:color="B7A7CA" w:sz="4" w:space="0"/>
        <w:bottom w:val="single" w:color="B7A7CA" w:sz="4" w:space="0"/>
        <w:insideH w:val="single" w:color="B7A7CA" w:sz="4" w:space="0"/>
      </w:tblBorders>
      <w:tblCellMar>
        <w:left w:w="0" w:type="dxa"/>
        <w:top w:w="0" w:type="dxa"/>
        <w:right w:w="0" w:type="dxa"/>
        <w:bottom w:w="0" w:type="dxa"/>
      </w:tblCellMar>
    </w:tblPr>
  </w:style>
  <w:style w:type="table" w:styleId="913" w:customStyle="1">
    <w:name w:val="List Table 2 - Accent 5"/>
    <w:uiPriority w:val="99"/>
    <w:rPr>
      <w:lang w:eastAsia="zh-CN"/>
    </w:rPr>
    <w:tblPr>
      <w:tblStyleRowBandSize w:val="1"/>
      <w:tblStyleColBandSize w:val="1"/>
      <w:tblInd w:w="0" w:type="dxa"/>
      <w:tblBorders>
        <w:top w:val="single" w:color="99D0DE" w:sz="4" w:space="0"/>
        <w:bottom w:val="single" w:color="99D0DE" w:sz="4" w:space="0"/>
        <w:insideH w:val="single" w:color="99D0DE" w:sz="4" w:space="0"/>
      </w:tblBorders>
      <w:tblCellMar>
        <w:left w:w="0" w:type="dxa"/>
        <w:top w:w="0" w:type="dxa"/>
        <w:right w:w="0" w:type="dxa"/>
        <w:bottom w:w="0" w:type="dxa"/>
      </w:tblCellMar>
    </w:tblPr>
  </w:style>
  <w:style w:type="table" w:styleId="914" w:customStyle="1">
    <w:name w:val="List Table 2 - Accent 6"/>
    <w:uiPriority w:val="99"/>
    <w:rPr>
      <w:lang w:eastAsia="zh-CN"/>
    </w:rPr>
    <w:tblPr>
      <w:tblStyleRowBandSize w:val="1"/>
      <w:tblStyleColBandSize w:val="1"/>
      <w:tblInd w:w="0" w:type="dxa"/>
      <w:tblBorders>
        <w:top w:val="single" w:color="FAC396" w:sz="4" w:space="0"/>
        <w:bottom w:val="single" w:color="FAC396" w:sz="4" w:space="0"/>
        <w:insideH w:val="single" w:color="FAC396" w:sz="4" w:space="0"/>
      </w:tblBorders>
      <w:tblCellMar>
        <w:left w:w="0" w:type="dxa"/>
        <w:top w:w="0" w:type="dxa"/>
        <w:right w:w="0" w:type="dxa"/>
        <w:bottom w:w="0" w:type="dxa"/>
      </w:tblCellMar>
    </w:tblPr>
  </w:style>
  <w:style w:type="table" w:styleId="915" w:customStyle="1">
    <w:name w:val="Список-таблица 31"/>
    <w:uiPriority w:val="99"/>
    <w:rPr>
      <w:lang w:eastAsia="zh-CN"/>
    </w:rPr>
    <w:tblPr>
      <w:tblStyleRowBandSize w:val="1"/>
      <w:tblStyleColBandSize w:val="1"/>
      <w:tblInd w:w="0" w:type="dxa"/>
      <w:tblBorders>
        <w:top w:val="single" w:color="000000" w:sz="4" w:space="0"/>
        <w:left w:val="single" w:color="000000" w:sz="4" w:space="0"/>
        <w:bottom w:val="single" w:color="000000" w:sz="4" w:space="0"/>
        <w:right w:val="single" w:color="000000" w:sz="4" w:space="0"/>
      </w:tblBorders>
      <w:tblCellMar>
        <w:left w:w="0" w:type="dxa"/>
        <w:top w:w="0" w:type="dxa"/>
        <w:right w:w="0" w:type="dxa"/>
        <w:bottom w:w="0" w:type="dxa"/>
      </w:tblCellMar>
    </w:tblPr>
  </w:style>
  <w:style w:type="table" w:styleId="916" w:customStyle="1">
    <w:name w:val="List Table 3 - Accent 1"/>
    <w:uiPriority w:val="99"/>
    <w:rPr>
      <w:lang w:eastAsia="zh-CN"/>
    </w:rPr>
    <w:tblPr>
      <w:tblStyleRowBandSize w:val="1"/>
      <w:tblStyleColBandSize w:val="1"/>
      <w:tblInd w:w="0" w:type="dxa"/>
      <w:tblBorders>
        <w:top w:val="single" w:color="4F81BD" w:sz="4" w:space="0"/>
        <w:left w:val="single" w:color="4F81BD" w:sz="4" w:space="0"/>
        <w:bottom w:val="single" w:color="4F81BD" w:sz="4" w:space="0"/>
        <w:right w:val="single" w:color="4F81BD" w:sz="4" w:space="0"/>
      </w:tblBorders>
      <w:tblCellMar>
        <w:left w:w="0" w:type="dxa"/>
        <w:top w:w="0" w:type="dxa"/>
        <w:right w:w="0" w:type="dxa"/>
        <w:bottom w:w="0" w:type="dxa"/>
      </w:tblCellMar>
    </w:tblPr>
  </w:style>
  <w:style w:type="table" w:styleId="917" w:customStyle="1">
    <w:name w:val="List Table 3 - Accent 2"/>
    <w:uiPriority w:val="99"/>
    <w:rPr>
      <w:lang w:eastAsia="zh-CN"/>
    </w:rPr>
    <w:tblPr>
      <w:tblStyleRowBandSize w:val="1"/>
      <w:tblStyleColBandSize w:val="1"/>
      <w:tblInd w:w="0" w:type="dxa"/>
      <w:tblBorders>
        <w:top w:val="single" w:color="D99695" w:sz="4" w:space="0"/>
        <w:left w:val="single" w:color="D99695" w:sz="4" w:space="0"/>
        <w:bottom w:val="single" w:color="D99695" w:sz="4" w:space="0"/>
        <w:right w:val="single" w:color="D99695" w:sz="4" w:space="0"/>
      </w:tblBorders>
      <w:tblCellMar>
        <w:left w:w="0" w:type="dxa"/>
        <w:top w:w="0" w:type="dxa"/>
        <w:right w:w="0" w:type="dxa"/>
        <w:bottom w:w="0" w:type="dxa"/>
      </w:tblCellMar>
    </w:tblPr>
  </w:style>
  <w:style w:type="table" w:styleId="918" w:customStyle="1">
    <w:name w:val="List Table 3 - Accent 3"/>
    <w:uiPriority w:val="99"/>
    <w:rPr>
      <w:lang w:eastAsia="zh-CN"/>
    </w:rPr>
    <w:tblPr>
      <w:tblStyleRowBandSize w:val="1"/>
      <w:tblStyleColBandSize w:val="1"/>
      <w:tblInd w:w="0" w:type="dxa"/>
      <w:tblBorders>
        <w:top w:val="single" w:color="C3D69B" w:sz="4" w:space="0"/>
        <w:left w:val="single" w:color="C3D69B" w:sz="4" w:space="0"/>
        <w:bottom w:val="single" w:color="C3D69B" w:sz="4" w:space="0"/>
        <w:right w:val="single" w:color="C3D69B" w:sz="4" w:space="0"/>
      </w:tblBorders>
      <w:tblCellMar>
        <w:left w:w="0" w:type="dxa"/>
        <w:top w:w="0" w:type="dxa"/>
        <w:right w:w="0" w:type="dxa"/>
        <w:bottom w:w="0" w:type="dxa"/>
      </w:tblCellMar>
    </w:tblPr>
  </w:style>
  <w:style w:type="table" w:styleId="919" w:customStyle="1">
    <w:name w:val="List Table 3 - Accent 4"/>
    <w:uiPriority w:val="99"/>
    <w:rPr>
      <w:lang w:eastAsia="zh-CN"/>
    </w:rPr>
    <w:tblPr>
      <w:tblStyleRowBandSize w:val="1"/>
      <w:tblStyleColBandSize w:val="1"/>
      <w:tblInd w:w="0" w:type="dxa"/>
      <w:tblBorders>
        <w:top w:val="single" w:color="B2A1C6" w:sz="4" w:space="0"/>
        <w:left w:val="single" w:color="B2A1C6" w:sz="4" w:space="0"/>
        <w:bottom w:val="single" w:color="B2A1C6" w:sz="4" w:space="0"/>
        <w:right w:val="single" w:color="B2A1C6" w:sz="4" w:space="0"/>
      </w:tblBorders>
      <w:tblCellMar>
        <w:left w:w="0" w:type="dxa"/>
        <w:top w:w="0" w:type="dxa"/>
        <w:right w:w="0" w:type="dxa"/>
        <w:bottom w:w="0" w:type="dxa"/>
      </w:tblCellMar>
    </w:tblPr>
  </w:style>
  <w:style w:type="table" w:styleId="920" w:customStyle="1">
    <w:name w:val="List Table 3 - Accent 5"/>
    <w:uiPriority w:val="99"/>
    <w:rPr>
      <w:lang w:eastAsia="zh-CN"/>
    </w:rPr>
    <w:tblPr>
      <w:tblStyleRowBandSize w:val="1"/>
      <w:tblStyleColBandSize w:val="1"/>
      <w:tblInd w:w="0" w:type="dxa"/>
      <w:tblBorders>
        <w:top w:val="single" w:color="92CCDC" w:sz="4" w:space="0"/>
        <w:left w:val="single" w:color="92CCDC" w:sz="4" w:space="0"/>
        <w:bottom w:val="single" w:color="92CCDC" w:sz="4" w:space="0"/>
        <w:right w:val="single" w:color="92CCDC" w:sz="4" w:space="0"/>
      </w:tblBorders>
      <w:tblCellMar>
        <w:left w:w="0" w:type="dxa"/>
        <w:top w:w="0" w:type="dxa"/>
        <w:right w:w="0" w:type="dxa"/>
        <w:bottom w:w="0" w:type="dxa"/>
      </w:tblCellMar>
    </w:tblPr>
  </w:style>
  <w:style w:type="table" w:styleId="921" w:customStyle="1">
    <w:name w:val="List Table 3 - Accent 6"/>
    <w:uiPriority w:val="99"/>
    <w:rPr>
      <w:lang w:eastAsia="zh-CN"/>
    </w:rPr>
    <w:tblPr>
      <w:tblStyleRowBandSize w:val="1"/>
      <w:tblStyleColBandSize w:val="1"/>
      <w:tblInd w:w="0" w:type="dxa"/>
      <w:tblBorders>
        <w:top w:val="single" w:color="FAC090" w:sz="4" w:space="0"/>
        <w:left w:val="single" w:color="FAC090" w:sz="4" w:space="0"/>
        <w:bottom w:val="single" w:color="FAC090" w:sz="4" w:space="0"/>
        <w:right w:val="single" w:color="FAC090" w:sz="4" w:space="0"/>
      </w:tblBorders>
      <w:tblCellMar>
        <w:left w:w="0" w:type="dxa"/>
        <w:top w:w="0" w:type="dxa"/>
        <w:right w:w="0" w:type="dxa"/>
        <w:bottom w:w="0" w:type="dxa"/>
      </w:tblCellMar>
    </w:tblPr>
  </w:style>
  <w:style w:type="table" w:styleId="922" w:customStyle="1">
    <w:name w:val="Список-таблица 41"/>
    <w:uiPriority w:val="99"/>
    <w:rPr>
      <w:lang w:eastAsia="zh-CN"/>
    </w:rPr>
    <w:tblPr>
      <w:tblStyleRowBandSize w:val="1"/>
      <w:tblStyleColBandSize w:val="1"/>
      <w:tblInd w:w="0" w:type="dxa"/>
      <w:tblBorders>
        <w:top w:val="single" w:color="000000" w:sz="4" w:space="0"/>
        <w:left w:val="single" w:color="000000" w:sz="4" w:space="0"/>
        <w:bottom w:val="single" w:color="000000" w:sz="4" w:space="0"/>
        <w:right w:val="single" w:color="000000" w:sz="4" w:space="0"/>
        <w:insideH w:val="single" w:color="000000" w:sz="4" w:space="0"/>
      </w:tblBorders>
      <w:tblCellMar>
        <w:left w:w="0" w:type="dxa"/>
        <w:top w:w="0" w:type="dxa"/>
        <w:right w:w="0" w:type="dxa"/>
        <w:bottom w:w="0" w:type="dxa"/>
      </w:tblCellMar>
    </w:tblPr>
  </w:style>
  <w:style w:type="table" w:styleId="923" w:customStyle="1">
    <w:name w:val="List Table 4 - Accent 1"/>
    <w:uiPriority w:val="99"/>
    <w:rPr>
      <w:lang w:eastAsia="zh-CN"/>
    </w:rPr>
    <w:tblPr>
      <w:tblStyleRowBandSize w:val="1"/>
      <w:tblStyleColBandSize w:val="1"/>
      <w:tblInd w:w="0" w:type="dxa"/>
      <w:tblBorders>
        <w:top w:val="single" w:color="9BB7D9" w:sz="4" w:space="0"/>
        <w:left w:val="single" w:color="9BB7D9" w:sz="4" w:space="0"/>
        <w:bottom w:val="single" w:color="9BB7D9" w:sz="4" w:space="0"/>
        <w:right w:val="single" w:color="9BB7D9" w:sz="4" w:space="0"/>
        <w:insideH w:val="single" w:color="9BB7D9" w:sz="4" w:space="0"/>
      </w:tblBorders>
      <w:tblCellMar>
        <w:left w:w="0" w:type="dxa"/>
        <w:top w:w="0" w:type="dxa"/>
        <w:right w:w="0" w:type="dxa"/>
        <w:bottom w:w="0" w:type="dxa"/>
      </w:tblCellMar>
    </w:tblPr>
  </w:style>
  <w:style w:type="table" w:styleId="924" w:customStyle="1">
    <w:name w:val="List Table 4 - Accent 2"/>
    <w:uiPriority w:val="99"/>
    <w:rPr>
      <w:lang w:eastAsia="zh-CN"/>
    </w:rPr>
    <w:tblPr>
      <w:tblStyleRowBandSize w:val="1"/>
      <w:tblStyleColBandSize w:val="1"/>
      <w:tblInd w:w="0" w:type="dxa"/>
      <w:tblBorders>
        <w:top w:val="single" w:color="DB9B9A" w:sz="4" w:space="0"/>
        <w:left w:val="single" w:color="DB9B9A" w:sz="4" w:space="0"/>
        <w:bottom w:val="single" w:color="DB9B9A" w:sz="4" w:space="0"/>
        <w:right w:val="single" w:color="DB9B9A" w:sz="4" w:space="0"/>
        <w:insideH w:val="single" w:color="DB9B9A" w:sz="4" w:space="0"/>
      </w:tblBorders>
      <w:tblCellMar>
        <w:left w:w="0" w:type="dxa"/>
        <w:top w:w="0" w:type="dxa"/>
        <w:right w:w="0" w:type="dxa"/>
        <w:bottom w:w="0" w:type="dxa"/>
      </w:tblCellMar>
    </w:tblPr>
  </w:style>
  <w:style w:type="table" w:styleId="925" w:customStyle="1">
    <w:name w:val="List Table 4 - Accent 3"/>
    <w:uiPriority w:val="99"/>
    <w:rPr>
      <w:lang w:eastAsia="zh-CN"/>
    </w:rPr>
    <w:tblPr>
      <w:tblStyleRowBandSize w:val="1"/>
      <w:tblStyleColBandSize w:val="1"/>
      <w:tblInd w:w="0" w:type="dxa"/>
      <w:tblBorders>
        <w:top w:val="single" w:color="C6D8A1" w:sz="4" w:space="0"/>
        <w:left w:val="single" w:color="C6D8A1" w:sz="4" w:space="0"/>
        <w:bottom w:val="single" w:color="C6D8A1" w:sz="4" w:space="0"/>
        <w:right w:val="single" w:color="C6D8A1" w:sz="4" w:space="0"/>
        <w:insideH w:val="single" w:color="C6D8A1" w:sz="4" w:space="0"/>
      </w:tblBorders>
      <w:tblCellMar>
        <w:left w:w="0" w:type="dxa"/>
        <w:top w:w="0" w:type="dxa"/>
        <w:right w:w="0" w:type="dxa"/>
        <w:bottom w:w="0" w:type="dxa"/>
      </w:tblCellMar>
    </w:tblPr>
  </w:style>
  <w:style w:type="table" w:styleId="926" w:customStyle="1">
    <w:name w:val="List Table 4 - Accent 4"/>
    <w:uiPriority w:val="99"/>
    <w:rPr>
      <w:lang w:eastAsia="zh-CN"/>
    </w:rPr>
    <w:tblPr>
      <w:tblStyleRowBandSize w:val="1"/>
      <w:tblStyleColBandSize w:val="1"/>
      <w:tblInd w:w="0" w:type="dxa"/>
      <w:tblBorders>
        <w:top w:val="single" w:color="B7A7CA" w:sz="4" w:space="0"/>
        <w:left w:val="single" w:color="B7A7CA" w:sz="4" w:space="0"/>
        <w:bottom w:val="single" w:color="B7A7CA" w:sz="4" w:space="0"/>
        <w:right w:val="single" w:color="B7A7CA" w:sz="4" w:space="0"/>
        <w:insideH w:val="single" w:color="B7A7CA" w:sz="4" w:space="0"/>
      </w:tblBorders>
      <w:tblCellMar>
        <w:left w:w="0" w:type="dxa"/>
        <w:top w:w="0" w:type="dxa"/>
        <w:right w:w="0" w:type="dxa"/>
        <w:bottom w:w="0" w:type="dxa"/>
      </w:tblCellMar>
    </w:tblPr>
  </w:style>
  <w:style w:type="table" w:styleId="927" w:customStyle="1">
    <w:name w:val="List Table 4 - Accent 5"/>
    <w:uiPriority w:val="99"/>
    <w:rPr>
      <w:lang w:eastAsia="zh-CN"/>
    </w:rPr>
    <w:tblPr>
      <w:tblStyleRowBandSize w:val="1"/>
      <w:tblStyleColBandSize w:val="1"/>
      <w:tblInd w:w="0" w:type="dxa"/>
      <w:tblBorders>
        <w:top w:val="single" w:color="99D0DE" w:sz="4" w:space="0"/>
        <w:left w:val="single" w:color="99D0DE" w:sz="4" w:space="0"/>
        <w:bottom w:val="single" w:color="99D0DE" w:sz="4" w:space="0"/>
        <w:right w:val="single" w:color="99D0DE" w:sz="4" w:space="0"/>
        <w:insideH w:val="single" w:color="99D0DE" w:sz="4" w:space="0"/>
      </w:tblBorders>
      <w:tblCellMar>
        <w:left w:w="0" w:type="dxa"/>
        <w:top w:w="0" w:type="dxa"/>
        <w:right w:w="0" w:type="dxa"/>
        <w:bottom w:w="0" w:type="dxa"/>
      </w:tblCellMar>
    </w:tblPr>
  </w:style>
  <w:style w:type="table" w:styleId="928" w:customStyle="1">
    <w:name w:val="List Table 4 - Accent 6"/>
    <w:uiPriority w:val="99"/>
    <w:rPr>
      <w:lang w:eastAsia="zh-CN"/>
    </w:rPr>
    <w:tblPr>
      <w:tblStyleRowBandSize w:val="1"/>
      <w:tblStyleColBandSize w:val="1"/>
      <w:tblInd w:w="0" w:type="dxa"/>
      <w:tblBorders>
        <w:top w:val="single" w:color="FAC396" w:sz="4" w:space="0"/>
        <w:left w:val="single" w:color="FAC396" w:sz="4" w:space="0"/>
        <w:bottom w:val="single" w:color="FAC396" w:sz="4" w:space="0"/>
        <w:right w:val="single" w:color="FAC396" w:sz="4" w:space="0"/>
        <w:insideH w:val="single" w:color="FAC396" w:sz="4" w:space="0"/>
      </w:tblBorders>
      <w:tblCellMar>
        <w:left w:w="0" w:type="dxa"/>
        <w:top w:w="0" w:type="dxa"/>
        <w:right w:w="0" w:type="dxa"/>
        <w:bottom w:w="0" w:type="dxa"/>
      </w:tblCellMar>
    </w:tblPr>
  </w:style>
  <w:style w:type="table" w:styleId="929" w:customStyle="1">
    <w:name w:val="Список-таблица 5 темная1"/>
    <w:uiPriority w:val="99"/>
    <w:rPr>
      <w:lang w:eastAsia="zh-CN"/>
    </w:rPr>
    <w:tblPr>
      <w:tblStyleRowBandSize w:val="1"/>
      <w:tblStyleColBandSize w:val="1"/>
      <w:tblInd w:w="0" w:type="dxa"/>
      <w:tblBorders>
        <w:top w:val="single" w:color="7F7F7F" w:sz="32" w:space="0"/>
        <w:left w:val="single" w:color="7F7F7F" w:sz="32" w:space="0"/>
        <w:bottom w:val="single" w:color="7F7F7F" w:sz="32" w:space="0"/>
        <w:right w:val="single" w:color="7F7F7F" w:sz="32" w:space="0"/>
      </w:tblBorders>
      <w:shd w:val="clear" w:color="7f7f7f" w:fill="7f7f7f"/>
      <w:tblCellMar>
        <w:left w:w="0" w:type="dxa"/>
        <w:top w:w="0" w:type="dxa"/>
        <w:right w:w="0" w:type="dxa"/>
        <w:bottom w:w="0" w:type="dxa"/>
      </w:tblCellMar>
    </w:tblPr>
  </w:style>
  <w:style w:type="table" w:styleId="930" w:customStyle="1">
    <w:name w:val="List Table 5 Dark - Accent 1"/>
    <w:uiPriority w:val="99"/>
    <w:rPr>
      <w:lang w:eastAsia="zh-CN"/>
    </w:rPr>
    <w:tblPr>
      <w:tblStyleRowBandSize w:val="1"/>
      <w:tblStyleColBandSize w:val="1"/>
      <w:tblInd w:w="0" w:type="dxa"/>
      <w:tblBorders>
        <w:top w:val="single" w:color="4F81BD" w:sz="32" w:space="0"/>
        <w:left w:val="single" w:color="4F81BD" w:sz="32" w:space="0"/>
        <w:bottom w:val="single" w:color="4F81BD" w:sz="32" w:space="0"/>
        <w:right w:val="single" w:color="4F81BD" w:sz="32" w:space="0"/>
      </w:tblBorders>
      <w:shd w:val="clear" w:color="4f81bd" w:fill="4f81bd"/>
      <w:tblCellMar>
        <w:left w:w="0" w:type="dxa"/>
        <w:top w:w="0" w:type="dxa"/>
        <w:right w:w="0" w:type="dxa"/>
        <w:bottom w:w="0" w:type="dxa"/>
      </w:tblCellMar>
    </w:tblPr>
  </w:style>
  <w:style w:type="table" w:styleId="931" w:customStyle="1">
    <w:name w:val="List Table 5 Dark - Accent 2"/>
    <w:uiPriority w:val="99"/>
    <w:rPr>
      <w:lang w:eastAsia="zh-CN"/>
    </w:rPr>
    <w:tblPr>
      <w:tblStyleRowBandSize w:val="1"/>
      <w:tblStyleColBandSize w:val="1"/>
      <w:tblInd w:w="0" w:type="dxa"/>
      <w:tblBorders>
        <w:top w:val="single" w:color="D99695" w:sz="32" w:space="0"/>
        <w:left w:val="single" w:color="D99695" w:sz="32" w:space="0"/>
        <w:bottom w:val="single" w:color="D99695" w:sz="32" w:space="0"/>
        <w:right w:val="single" w:color="D99695" w:sz="32" w:space="0"/>
      </w:tblBorders>
      <w:shd w:val="clear" w:color="d99695" w:fill="d99695"/>
      <w:tblCellMar>
        <w:left w:w="0" w:type="dxa"/>
        <w:top w:w="0" w:type="dxa"/>
        <w:right w:w="0" w:type="dxa"/>
        <w:bottom w:w="0" w:type="dxa"/>
      </w:tblCellMar>
    </w:tblPr>
  </w:style>
  <w:style w:type="table" w:styleId="932" w:customStyle="1">
    <w:name w:val="List Table 5 Dark - Accent 3"/>
    <w:uiPriority w:val="99"/>
    <w:rPr>
      <w:lang w:eastAsia="zh-CN"/>
    </w:rPr>
    <w:tblPr>
      <w:tblStyleRowBandSize w:val="1"/>
      <w:tblStyleColBandSize w:val="1"/>
      <w:tblInd w:w="0" w:type="dxa"/>
      <w:tblBorders>
        <w:top w:val="single" w:color="C3D69B" w:sz="32" w:space="0"/>
        <w:left w:val="single" w:color="C3D69B" w:sz="32" w:space="0"/>
        <w:bottom w:val="single" w:color="C3D69B" w:sz="32" w:space="0"/>
        <w:right w:val="single" w:color="C3D69B" w:sz="32" w:space="0"/>
      </w:tblBorders>
      <w:shd w:val="clear" w:color="c3d69b" w:fill="c3d69b"/>
      <w:tblCellMar>
        <w:left w:w="0" w:type="dxa"/>
        <w:top w:w="0" w:type="dxa"/>
        <w:right w:w="0" w:type="dxa"/>
        <w:bottom w:w="0" w:type="dxa"/>
      </w:tblCellMar>
    </w:tblPr>
  </w:style>
  <w:style w:type="table" w:styleId="933" w:customStyle="1">
    <w:name w:val="List Table 5 Dark - Accent 4"/>
    <w:uiPriority w:val="99"/>
    <w:rPr>
      <w:lang w:eastAsia="zh-CN"/>
    </w:rPr>
    <w:tblPr>
      <w:tblStyleRowBandSize w:val="1"/>
      <w:tblStyleColBandSize w:val="1"/>
      <w:tblInd w:w="0" w:type="dxa"/>
      <w:tblBorders>
        <w:top w:val="single" w:color="B2A1C6" w:sz="32" w:space="0"/>
        <w:left w:val="single" w:color="B2A1C6" w:sz="32" w:space="0"/>
        <w:bottom w:val="single" w:color="B2A1C6" w:sz="32" w:space="0"/>
        <w:right w:val="single" w:color="B2A1C6" w:sz="32" w:space="0"/>
      </w:tblBorders>
      <w:shd w:val="clear" w:color="b2a1c6" w:fill="b2a1c6"/>
      <w:tblCellMar>
        <w:left w:w="0" w:type="dxa"/>
        <w:top w:w="0" w:type="dxa"/>
        <w:right w:w="0" w:type="dxa"/>
        <w:bottom w:w="0" w:type="dxa"/>
      </w:tblCellMar>
    </w:tblPr>
  </w:style>
  <w:style w:type="table" w:styleId="934" w:customStyle="1">
    <w:name w:val="List Table 5 Dark - Accent 5"/>
    <w:uiPriority w:val="99"/>
    <w:rPr>
      <w:lang w:eastAsia="zh-CN"/>
    </w:rPr>
    <w:tblPr>
      <w:tblStyleRowBandSize w:val="1"/>
      <w:tblStyleColBandSize w:val="1"/>
      <w:tblInd w:w="0" w:type="dxa"/>
      <w:tblBorders>
        <w:top w:val="single" w:color="92CCDC" w:sz="32" w:space="0"/>
        <w:left w:val="single" w:color="92CCDC" w:sz="32" w:space="0"/>
        <w:bottom w:val="single" w:color="92CCDC" w:sz="32" w:space="0"/>
        <w:right w:val="single" w:color="92CCDC" w:sz="32" w:space="0"/>
      </w:tblBorders>
      <w:shd w:val="clear" w:color="92ccdc" w:fill="92ccdc"/>
      <w:tblCellMar>
        <w:left w:w="0" w:type="dxa"/>
        <w:top w:w="0" w:type="dxa"/>
        <w:right w:w="0" w:type="dxa"/>
        <w:bottom w:w="0" w:type="dxa"/>
      </w:tblCellMar>
    </w:tblPr>
  </w:style>
  <w:style w:type="table" w:styleId="935" w:customStyle="1">
    <w:name w:val="List Table 5 Dark - Accent 6"/>
    <w:uiPriority w:val="99"/>
    <w:rPr>
      <w:lang w:eastAsia="zh-CN"/>
    </w:rPr>
    <w:tblPr>
      <w:tblStyleRowBandSize w:val="1"/>
      <w:tblStyleColBandSize w:val="1"/>
      <w:tblInd w:w="0" w:type="dxa"/>
      <w:tblBorders>
        <w:top w:val="single" w:color="FAC090" w:sz="32" w:space="0"/>
        <w:left w:val="single" w:color="FAC090" w:sz="32" w:space="0"/>
        <w:bottom w:val="single" w:color="FAC090" w:sz="32" w:space="0"/>
        <w:right w:val="single" w:color="FAC090" w:sz="32" w:space="0"/>
      </w:tblBorders>
      <w:shd w:val="clear" w:color="fac090" w:fill="fac090"/>
      <w:tblCellMar>
        <w:left w:w="0" w:type="dxa"/>
        <w:top w:w="0" w:type="dxa"/>
        <w:right w:w="0" w:type="dxa"/>
        <w:bottom w:w="0" w:type="dxa"/>
      </w:tblCellMar>
    </w:tblPr>
  </w:style>
  <w:style w:type="table" w:styleId="936" w:customStyle="1">
    <w:name w:val="Список-таблица 6 цветная1"/>
    <w:uiPriority w:val="99"/>
    <w:rPr>
      <w:lang w:eastAsia="zh-CN"/>
    </w:rPr>
    <w:tblPr>
      <w:tblStyleRowBandSize w:val="1"/>
      <w:tblStyleColBandSize w:val="1"/>
      <w:tblInd w:w="0" w:type="dxa"/>
      <w:tblBorders>
        <w:top w:val="single" w:color="7F7F7F" w:sz="4" w:space="0"/>
        <w:bottom w:val="single" w:color="7F7F7F" w:sz="4" w:space="0"/>
      </w:tblBorders>
      <w:tblCellMar>
        <w:left w:w="0" w:type="dxa"/>
        <w:top w:w="0" w:type="dxa"/>
        <w:right w:w="0" w:type="dxa"/>
        <w:bottom w:w="0" w:type="dxa"/>
      </w:tblCellMar>
    </w:tblPr>
  </w:style>
  <w:style w:type="table" w:styleId="937" w:customStyle="1">
    <w:name w:val="List Table 6 Colorful - Accent 1"/>
    <w:uiPriority w:val="99"/>
    <w:rPr>
      <w:lang w:eastAsia="zh-CN"/>
    </w:rPr>
    <w:tblPr>
      <w:tblStyleRowBandSize w:val="1"/>
      <w:tblStyleColBandSize w:val="1"/>
      <w:tblInd w:w="0" w:type="dxa"/>
      <w:tblBorders>
        <w:top w:val="single" w:color="4F81BD" w:sz="4" w:space="0"/>
        <w:bottom w:val="single" w:color="4F81BD" w:sz="4" w:space="0"/>
      </w:tblBorders>
      <w:tblCellMar>
        <w:left w:w="0" w:type="dxa"/>
        <w:top w:w="0" w:type="dxa"/>
        <w:right w:w="0" w:type="dxa"/>
        <w:bottom w:w="0" w:type="dxa"/>
      </w:tblCellMar>
    </w:tblPr>
  </w:style>
  <w:style w:type="table" w:styleId="938" w:customStyle="1">
    <w:name w:val="List Table 6 Colorful - Accent 2"/>
    <w:uiPriority w:val="99"/>
    <w:rPr>
      <w:lang w:eastAsia="zh-CN"/>
    </w:rPr>
    <w:tblPr>
      <w:tblStyleRowBandSize w:val="1"/>
      <w:tblStyleColBandSize w:val="1"/>
      <w:tblInd w:w="0" w:type="dxa"/>
      <w:tblBorders>
        <w:top w:val="single" w:color="D99695" w:sz="4" w:space="0"/>
        <w:bottom w:val="single" w:color="D99695" w:sz="4" w:space="0"/>
      </w:tblBorders>
      <w:tblCellMar>
        <w:left w:w="0" w:type="dxa"/>
        <w:top w:w="0" w:type="dxa"/>
        <w:right w:w="0" w:type="dxa"/>
        <w:bottom w:w="0" w:type="dxa"/>
      </w:tblCellMar>
    </w:tblPr>
  </w:style>
  <w:style w:type="table" w:styleId="939" w:customStyle="1">
    <w:name w:val="List Table 6 Colorful - Accent 3"/>
    <w:uiPriority w:val="99"/>
    <w:rPr>
      <w:lang w:eastAsia="zh-CN"/>
    </w:rPr>
    <w:tblPr>
      <w:tblStyleRowBandSize w:val="1"/>
      <w:tblStyleColBandSize w:val="1"/>
      <w:tblInd w:w="0" w:type="dxa"/>
      <w:tblBorders>
        <w:top w:val="single" w:color="C3D69B" w:sz="4" w:space="0"/>
        <w:bottom w:val="single" w:color="C3D69B" w:sz="4" w:space="0"/>
      </w:tblBorders>
      <w:tblCellMar>
        <w:left w:w="0" w:type="dxa"/>
        <w:top w:w="0" w:type="dxa"/>
        <w:right w:w="0" w:type="dxa"/>
        <w:bottom w:w="0" w:type="dxa"/>
      </w:tblCellMar>
    </w:tblPr>
  </w:style>
  <w:style w:type="table" w:styleId="940" w:customStyle="1">
    <w:name w:val="List Table 6 Colorful - Accent 4"/>
    <w:uiPriority w:val="99"/>
    <w:rPr>
      <w:lang w:eastAsia="zh-CN"/>
    </w:rPr>
    <w:tblPr>
      <w:tblStyleRowBandSize w:val="1"/>
      <w:tblStyleColBandSize w:val="1"/>
      <w:tblInd w:w="0" w:type="dxa"/>
      <w:tblBorders>
        <w:top w:val="single" w:color="B2A1C6" w:sz="4" w:space="0"/>
        <w:bottom w:val="single" w:color="B2A1C6" w:sz="4" w:space="0"/>
      </w:tblBorders>
      <w:tblCellMar>
        <w:left w:w="0" w:type="dxa"/>
        <w:top w:w="0" w:type="dxa"/>
        <w:right w:w="0" w:type="dxa"/>
        <w:bottom w:w="0" w:type="dxa"/>
      </w:tblCellMar>
    </w:tblPr>
  </w:style>
  <w:style w:type="table" w:styleId="941" w:customStyle="1">
    <w:name w:val="List Table 6 Colorful - Accent 5"/>
    <w:uiPriority w:val="99"/>
    <w:rPr>
      <w:lang w:eastAsia="zh-CN"/>
    </w:rPr>
    <w:tblPr>
      <w:tblStyleRowBandSize w:val="1"/>
      <w:tblStyleColBandSize w:val="1"/>
      <w:tblInd w:w="0" w:type="dxa"/>
      <w:tblBorders>
        <w:top w:val="single" w:color="92CCDC" w:sz="4" w:space="0"/>
        <w:bottom w:val="single" w:color="92CCDC" w:sz="4" w:space="0"/>
      </w:tblBorders>
      <w:tblCellMar>
        <w:left w:w="0" w:type="dxa"/>
        <w:top w:w="0" w:type="dxa"/>
        <w:right w:w="0" w:type="dxa"/>
        <w:bottom w:w="0" w:type="dxa"/>
      </w:tblCellMar>
    </w:tblPr>
  </w:style>
  <w:style w:type="table" w:styleId="942" w:customStyle="1">
    <w:name w:val="List Table 6 Colorful - Accent 6"/>
    <w:uiPriority w:val="99"/>
    <w:rPr>
      <w:lang w:eastAsia="zh-CN"/>
    </w:rPr>
    <w:tblPr>
      <w:tblStyleRowBandSize w:val="1"/>
      <w:tblStyleColBandSize w:val="1"/>
      <w:tblInd w:w="0" w:type="dxa"/>
      <w:tblBorders>
        <w:top w:val="single" w:color="FAC090" w:sz="4" w:space="0"/>
        <w:bottom w:val="single" w:color="FAC090" w:sz="4" w:space="0"/>
      </w:tblBorders>
      <w:tblCellMar>
        <w:left w:w="0" w:type="dxa"/>
        <w:top w:w="0" w:type="dxa"/>
        <w:right w:w="0" w:type="dxa"/>
        <w:bottom w:w="0" w:type="dxa"/>
      </w:tblCellMar>
    </w:tblPr>
  </w:style>
  <w:style w:type="table" w:styleId="943" w:customStyle="1">
    <w:name w:val="Список-таблица 7 цветная1"/>
    <w:uiPriority w:val="99"/>
    <w:rPr>
      <w:lang w:eastAsia="zh-CN"/>
    </w:rPr>
    <w:tblPr>
      <w:tblStyleRowBandSize w:val="1"/>
      <w:tblStyleColBandSize w:val="1"/>
      <w:tblInd w:w="0" w:type="dxa"/>
      <w:tblBorders>
        <w:right w:val="single" w:color="7F7F7F" w:sz="4" w:space="0"/>
      </w:tblBorders>
      <w:tblCellMar>
        <w:left w:w="0" w:type="dxa"/>
        <w:top w:w="0" w:type="dxa"/>
        <w:right w:w="0" w:type="dxa"/>
        <w:bottom w:w="0" w:type="dxa"/>
      </w:tblCellMar>
    </w:tblPr>
  </w:style>
  <w:style w:type="table" w:styleId="944" w:customStyle="1">
    <w:name w:val="List Table 7 Colorful - Accent 1"/>
    <w:uiPriority w:val="99"/>
    <w:rPr>
      <w:lang w:eastAsia="zh-CN"/>
    </w:rPr>
    <w:tblPr>
      <w:tblStyleRowBandSize w:val="1"/>
      <w:tblStyleColBandSize w:val="1"/>
      <w:tblInd w:w="0" w:type="dxa"/>
      <w:tblBorders>
        <w:right w:val="single" w:color="4F81BD" w:sz="4" w:space="0"/>
      </w:tblBorders>
      <w:tblCellMar>
        <w:left w:w="0" w:type="dxa"/>
        <w:top w:w="0" w:type="dxa"/>
        <w:right w:w="0" w:type="dxa"/>
        <w:bottom w:w="0" w:type="dxa"/>
      </w:tblCellMar>
    </w:tblPr>
  </w:style>
  <w:style w:type="table" w:styleId="945" w:customStyle="1">
    <w:name w:val="List Table 7 Colorful - Accent 2"/>
    <w:uiPriority w:val="99"/>
    <w:rPr>
      <w:lang w:eastAsia="zh-CN"/>
    </w:rPr>
    <w:tblPr>
      <w:tblStyleRowBandSize w:val="1"/>
      <w:tblStyleColBandSize w:val="1"/>
      <w:tblInd w:w="0" w:type="dxa"/>
      <w:tblBorders>
        <w:right w:val="single" w:color="D99695" w:sz="4" w:space="0"/>
      </w:tblBorders>
      <w:tblCellMar>
        <w:left w:w="0" w:type="dxa"/>
        <w:top w:w="0" w:type="dxa"/>
        <w:right w:w="0" w:type="dxa"/>
        <w:bottom w:w="0" w:type="dxa"/>
      </w:tblCellMar>
    </w:tblPr>
  </w:style>
  <w:style w:type="table" w:styleId="946" w:customStyle="1">
    <w:name w:val="List Table 7 Colorful - Accent 3"/>
    <w:uiPriority w:val="99"/>
    <w:rPr>
      <w:lang w:eastAsia="zh-CN"/>
    </w:rPr>
    <w:tblPr>
      <w:tblStyleRowBandSize w:val="1"/>
      <w:tblStyleColBandSize w:val="1"/>
      <w:tblInd w:w="0" w:type="dxa"/>
      <w:tblBorders>
        <w:right w:val="single" w:color="C3D69B" w:sz="4" w:space="0"/>
      </w:tblBorders>
      <w:tblCellMar>
        <w:left w:w="0" w:type="dxa"/>
        <w:top w:w="0" w:type="dxa"/>
        <w:right w:w="0" w:type="dxa"/>
        <w:bottom w:w="0" w:type="dxa"/>
      </w:tblCellMar>
    </w:tblPr>
  </w:style>
  <w:style w:type="table" w:styleId="947" w:customStyle="1">
    <w:name w:val="List Table 7 Colorful - Accent 4"/>
    <w:uiPriority w:val="99"/>
    <w:rPr>
      <w:lang w:eastAsia="zh-CN"/>
    </w:rPr>
    <w:tblPr>
      <w:tblStyleRowBandSize w:val="1"/>
      <w:tblStyleColBandSize w:val="1"/>
      <w:tblInd w:w="0" w:type="dxa"/>
      <w:tblBorders>
        <w:right w:val="single" w:color="B2A1C6" w:sz="4" w:space="0"/>
      </w:tblBorders>
      <w:tblCellMar>
        <w:left w:w="0" w:type="dxa"/>
        <w:top w:w="0" w:type="dxa"/>
        <w:right w:w="0" w:type="dxa"/>
        <w:bottom w:w="0" w:type="dxa"/>
      </w:tblCellMar>
    </w:tblPr>
  </w:style>
  <w:style w:type="table" w:styleId="948" w:customStyle="1">
    <w:name w:val="List Table 7 Colorful - Accent 5"/>
    <w:uiPriority w:val="99"/>
    <w:rPr>
      <w:lang w:eastAsia="zh-CN"/>
    </w:rPr>
    <w:tblPr>
      <w:tblStyleRowBandSize w:val="1"/>
      <w:tblStyleColBandSize w:val="1"/>
      <w:tblInd w:w="0" w:type="dxa"/>
      <w:tblBorders>
        <w:right w:val="single" w:color="92CCDC" w:sz="4" w:space="0"/>
      </w:tblBorders>
      <w:tblCellMar>
        <w:left w:w="0" w:type="dxa"/>
        <w:top w:w="0" w:type="dxa"/>
        <w:right w:w="0" w:type="dxa"/>
        <w:bottom w:w="0" w:type="dxa"/>
      </w:tblCellMar>
    </w:tblPr>
  </w:style>
  <w:style w:type="table" w:styleId="949" w:customStyle="1">
    <w:name w:val="List Table 7 Colorful - Accent 6"/>
    <w:uiPriority w:val="99"/>
    <w:rPr>
      <w:lang w:eastAsia="zh-CN"/>
    </w:rPr>
    <w:tblPr>
      <w:tblStyleRowBandSize w:val="1"/>
      <w:tblStyleColBandSize w:val="1"/>
      <w:tblInd w:w="0" w:type="dxa"/>
      <w:tblBorders>
        <w:right w:val="single" w:color="FAC090" w:sz="4" w:space="0"/>
      </w:tblBorders>
      <w:tblCellMar>
        <w:left w:w="0" w:type="dxa"/>
        <w:top w:w="0" w:type="dxa"/>
        <w:right w:w="0" w:type="dxa"/>
        <w:bottom w:w="0" w:type="dxa"/>
      </w:tblCellMar>
    </w:tblPr>
  </w:style>
  <w:style w:type="table" w:styleId="950" w:customStyle="1">
    <w:name w:val="Lined - Accent"/>
    <w:uiPriority w:val="99"/>
    <w:rPr>
      <w:color w:val="404040"/>
    </w:rPr>
    <w:tblPr>
      <w:tblStyleRowBandSize w:val="1"/>
      <w:tblStyleColBandSize w:val="1"/>
      <w:tblInd w:w="0" w:type="dxa"/>
      <w:tblCellMar>
        <w:left w:w="0" w:type="dxa"/>
        <w:top w:w="0" w:type="dxa"/>
        <w:right w:w="0" w:type="dxa"/>
        <w:bottom w:w="0" w:type="dxa"/>
      </w:tblCellMar>
    </w:tblPr>
  </w:style>
  <w:style w:type="table" w:styleId="951" w:customStyle="1">
    <w:name w:val="Lined - Accent 1"/>
    <w:uiPriority w:val="99"/>
    <w:rPr>
      <w:color w:val="404040"/>
    </w:rPr>
    <w:tblPr>
      <w:tblStyleRowBandSize w:val="1"/>
      <w:tblStyleColBandSize w:val="1"/>
      <w:tblInd w:w="0" w:type="dxa"/>
      <w:tblCellMar>
        <w:left w:w="0" w:type="dxa"/>
        <w:top w:w="0" w:type="dxa"/>
        <w:right w:w="0" w:type="dxa"/>
        <w:bottom w:w="0" w:type="dxa"/>
      </w:tblCellMar>
    </w:tblPr>
  </w:style>
  <w:style w:type="table" w:styleId="952" w:customStyle="1">
    <w:name w:val="Lined - Accent 2"/>
    <w:uiPriority w:val="99"/>
    <w:rPr>
      <w:color w:val="404040"/>
    </w:rPr>
    <w:tblPr>
      <w:tblStyleRowBandSize w:val="1"/>
      <w:tblStyleColBandSize w:val="1"/>
      <w:tblInd w:w="0" w:type="dxa"/>
      <w:tblCellMar>
        <w:left w:w="0" w:type="dxa"/>
        <w:top w:w="0" w:type="dxa"/>
        <w:right w:w="0" w:type="dxa"/>
        <w:bottom w:w="0" w:type="dxa"/>
      </w:tblCellMar>
    </w:tblPr>
  </w:style>
  <w:style w:type="table" w:styleId="953" w:customStyle="1">
    <w:name w:val="Lined - Accent 3"/>
    <w:uiPriority w:val="99"/>
    <w:rPr>
      <w:color w:val="404040"/>
    </w:rPr>
    <w:tblPr>
      <w:tblStyleRowBandSize w:val="1"/>
      <w:tblStyleColBandSize w:val="1"/>
      <w:tblInd w:w="0" w:type="dxa"/>
      <w:tblCellMar>
        <w:left w:w="0" w:type="dxa"/>
        <w:top w:w="0" w:type="dxa"/>
        <w:right w:w="0" w:type="dxa"/>
        <w:bottom w:w="0" w:type="dxa"/>
      </w:tblCellMar>
    </w:tblPr>
  </w:style>
  <w:style w:type="table" w:styleId="954" w:customStyle="1">
    <w:name w:val="Lined - Accent 4"/>
    <w:uiPriority w:val="99"/>
    <w:rPr>
      <w:color w:val="404040"/>
    </w:rPr>
    <w:tblPr>
      <w:tblStyleRowBandSize w:val="1"/>
      <w:tblStyleColBandSize w:val="1"/>
      <w:tblInd w:w="0" w:type="dxa"/>
      <w:tblCellMar>
        <w:left w:w="0" w:type="dxa"/>
        <w:top w:w="0" w:type="dxa"/>
        <w:right w:w="0" w:type="dxa"/>
        <w:bottom w:w="0" w:type="dxa"/>
      </w:tblCellMar>
    </w:tblPr>
  </w:style>
  <w:style w:type="table" w:styleId="955" w:customStyle="1">
    <w:name w:val="Lined - Accent 5"/>
    <w:uiPriority w:val="99"/>
    <w:rPr>
      <w:color w:val="404040"/>
    </w:rPr>
    <w:tblPr>
      <w:tblStyleRowBandSize w:val="1"/>
      <w:tblStyleColBandSize w:val="1"/>
      <w:tblInd w:w="0" w:type="dxa"/>
      <w:tblCellMar>
        <w:left w:w="0" w:type="dxa"/>
        <w:top w:w="0" w:type="dxa"/>
        <w:right w:w="0" w:type="dxa"/>
        <w:bottom w:w="0" w:type="dxa"/>
      </w:tblCellMar>
    </w:tblPr>
  </w:style>
  <w:style w:type="table" w:styleId="956" w:customStyle="1">
    <w:name w:val="Lined - Accent 6"/>
    <w:uiPriority w:val="99"/>
    <w:rPr>
      <w:color w:val="404040"/>
    </w:rPr>
    <w:tblPr>
      <w:tblStyleRowBandSize w:val="1"/>
      <w:tblStyleColBandSize w:val="1"/>
      <w:tblInd w:w="0" w:type="dxa"/>
      <w:tblCellMar>
        <w:left w:w="0" w:type="dxa"/>
        <w:top w:w="0" w:type="dxa"/>
        <w:right w:w="0" w:type="dxa"/>
        <w:bottom w:w="0" w:type="dxa"/>
      </w:tblCellMar>
    </w:tblPr>
  </w:style>
  <w:style w:type="table" w:styleId="957" w:customStyle="1">
    <w:name w:val="Bordered &amp; Lined - Accent"/>
    <w:uiPriority w:val="99"/>
    <w:rPr>
      <w:color w:val="404040"/>
    </w:rPr>
    <w:tblPr>
      <w:tblStyleRowBandSize w:val="1"/>
      <w:tblStyleColBandSize w:val="1"/>
      <w:tblInd w:w="0" w:type="dxa"/>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left w:w="0" w:type="dxa"/>
        <w:top w:w="0" w:type="dxa"/>
        <w:right w:w="0" w:type="dxa"/>
        <w:bottom w:w="0" w:type="dxa"/>
      </w:tblCellMar>
    </w:tblPr>
  </w:style>
  <w:style w:type="table" w:styleId="958" w:customStyle="1">
    <w:name w:val="Bordered &amp; Lined - Accent 1"/>
    <w:uiPriority w:val="99"/>
    <w:rPr>
      <w:color w:val="404040"/>
    </w:rPr>
    <w:tblPr>
      <w:tblStyleRowBandSize w:val="1"/>
      <w:tblStyleColBandSize w:val="1"/>
      <w:tblInd w:w="0" w:type="dxa"/>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CellMar>
        <w:left w:w="0" w:type="dxa"/>
        <w:top w:w="0" w:type="dxa"/>
        <w:right w:w="0" w:type="dxa"/>
        <w:bottom w:w="0" w:type="dxa"/>
      </w:tblCellMar>
    </w:tblPr>
  </w:style>
  <w:style w:type="table" w:styleId="959" w:customStyle="1">
    <w:name w:val="Bordered &amp; Lined - Accent 2"/>
    <w:uiPriority w:val="99"/>
    <w:rPr>
      <w:color w:val="404040"/>
    </w:rPr>
    <w:tblPr>
      <w:tblStyleRowBandSize w:val="1"/>
      <w:tblStyleColBandSize w:val="1"/>
      <w:tblInd w:w="0" w:type="dxa"/>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CellMar>
        <w:left w:w="0" w:type="dxa"/>
        <w:top w:w="0" w:type="dxa"/>
        <w:right w:w="0" w:type="dxa"/>
        <w:bottom w:w="0" w:type="dxa"/>
      </w:tblCellMar>
    </w:tblPr>
  </w:style>
  <w:style w:type="table" w:styleId="960" w:customStyle="1">
    <w:name w:val="Bordered &amp; Lined - Accent 3"/>
    <w:uiPriority w:val="99"/>
    <w:rPr>
      <w:color w:val="404040"/>
    </w:rPr>
    <w:tblPr>
      <w:tblStyleRowBandSize w:val="1"/>
      <w:tblStyleColBandSize w:val="1"/>
      <w:tblInd w:w="0" w:type="dxa"/>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CellMar>
        <w:left w:w="0" w:type="dxa"/>
        <w:top w:w="0" w:type="dxa"/>
        <w:right w:w="0" w:type="dxa"/>
        <w:bottom w:w="0" w:type="dxa"/>
      </w:tblCellMar>
    </w:tblPr>
  </w:style>
  <w:style w:type="table" w:styleId="961" w:customStyle="1">
    <w:name w:val="Bordered &amp; Lined - Accent 4"/>
    <w:uiPriority w:val="99"/>
    <w:rPr>
      <w:color w:val="404040"/>
    </w:rPr>
    <w:tblPr>
      <w:tblStyleRowBandSize w:val="1"/>
      <w:tblStyleColBandSize w:val="1"/>
      <w:tblInd w:w="0" w:type="dxa"/>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CellMar>
        <w:left w:w="0" w:type="dxa"/>
        <w:top w:w="0" w:type="dxa"/>
        <w:right w:w="0" w:type="dxa"/>
        <w:bottom w:w="0" w:type="dxa"/>
      </w:tblCellMar>
    </w:tblPr>
  </w:style>
  <w:style w:type="table" w:styleId="962" w:customStyle="1">
    <w:name w:val="Bordered &amp; Lined - Accent 5"/>
    <w:uiPriority w:val="99"/>
    <w:rPr>
      <w:color w:val="404040"/>
    </w:rPr>
    <w:tblPr>
      <w:tblStyleRowBandSize w:val="1"/>
      <w:tblStyleColBandSize w:val="1"/>
      <w:tblInd w:w="0" w:type="dxa"/>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CellMar>
        <w:left w:w="0" w:type="dxa"/>
        <w:top w:w="0" w:type="dxa"/>
        <w:right w:w="0" w:type="dxa"/>
        <w:bottom w:w="0" w:type="dxa"/>
      </w:tblCellMar>
    </w:tblPr>
  </w:style>
  <w:style w:type="table" w:styleId="963" w:customStyle="1">
    <w:name w:val="Bordered &amp; Lined - Accent 6"/>
    <w:uiPriority w:val="99"/>
    <w:rPr>
      <w:color w:val="404040"/>
    </w:rPr>
    <w:tblPr>
      <w:tblStyleRowBandSize w:val="1"/>
      <w:tblStyleColBandSize w:val="1"/>
      <w:tblInd w:w="0" w:type="dxa"/>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CellMar>
        <w:left w:w="0" w:type="dxa"/>
        <w:top w:w="0" w:type="dxa"/>
        <w:right w:w="0" w:type="dxa"/>
        <w:bottom w:w="0" w:type="dxa"/>
      </w:tblCellMar>
    </w:tblPr>
  </w:style>
  <w:style w:type="table" w:styleId="964" w:customStyle="1">
    <w:name w:val="Bordered"/>
    <w:uiPriority w:val="99"/>
    <w:rPr>
      <w:lang w:eastAsia="zh-CN"/>
    </w:rPr>
    <w:tblPr>
      <w:tblStyleRowBandSize w:val="1"/>
      <w:tblStyleColBandSize w:val="1"/>
      <w:tblInd w:w="0" w:type="dxa"/>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left w:w="0" w:type="dxa"/>
        <w:top w:w="0" w:type="dxa"/>
        <w:right w:w="0" w:type="dxa"/>
        <w:bottom w:w="0" w:type="dxa"/>
      </w:tblCellMar>
    </w:tblPr>
  </w:style>
  <w:style w:type="table" w:styleId="965" w:customStyle="1">
    <w:name w:val="Bordered - Accent 1"/>
    <w:uiPriority w:val="99"/>
    <w:rPr>
      <w:lang w:eastAsia="zh-CN"/>
    </w:rPr>
    <w:tblPr>
      <w:tblStyleRowBandSize w:val="1"/>
      <w:tblStyleColBandSize w:val="1"/>
      <w:tblInd w:w="0" w:type="dxa"/>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left w:w="0" w:type="dxa"/>
        <w:top w:w="0" w:type="dxa"/>
        <w:right w:w="0" w:type="dxa"/>
        <w:bottom w:w="0" w:type="dxa"/>
      </w:tblCellMar>
    </w:tblPr>
  </w:style>
  <w:style w:type="table" w:styleId="966" w:customStyle="1">
    <w:name w:val="Bordered - Accent 2"/>
    <w:uiPriority w:val="99"/>
    <w:rPr>
      <w:lang w:eastAsia="zh-CN"/>
    </w:rPr>
    <w:tblPr>
      <w:tblStyleRowBandSize w:val="1"/>
      <w:tblStyleColBandSize w:val="1"/>
      <w:tblInd w:w="0" w:type="dxa"/>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left w:w="0" w:type="dxa"/>
        <w:top w:w="0" w:type="dxa"/>
        <w:right w:w="0" w:type="dxa"/>
        <w:bottom w:w="0" w:type="dxa"/>
      </w:tblCellMar>
    </w:tblPr>
  </w:style>
  <w:style w:type="table" w:styleId="967" w:customStyle="1">
    <w:name w:val="Bordered - Accent 3"/>
    <w:uiPriority w:val="99"/>
    <w:rPr>
      <w:lang w:eastAsia="zh-CN"/>
    </w:rPr>
    <w:tblPr>
      <w:tblStyleRowBandSize w:val="1"/>
      <w:tblStyleColBandSize w:val="1"/>
      <w:tblInd w:w="0" w:type="dxa"/>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left w:w="0" w:type="dxa"/>
        <w:top w:w="0" w:type="dxa"/>
        <w:right w:w="0" w:type="dxa"/>
        <w:bottom w:w="0" w:type="dxa"/>
      </w:tblCellMar>
    </w:tblPr>
  </w:style>
  <w:style w:type="table" w:styleId="968" w:customStyle="1">
    <w:name w:val="Bordered - Accent 4"/>
    <w:uiPriority w:val="99"/>
    <w:rPr>
      <w:lang w:eastAsia="zh-CN"/>
    </w:rPr>
    <w:tblPr>
      <w:tblStyleRowBandSize w:val="1"/>
      <w:tblStyleColBandSize w:val="1"/>
      <w:tblInd w:w="0" w:type="dxa"/>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left w:w="0" w:type="dxa"/>
        <w:top w:w="0" w:type="dxa"/>
        <w:right w:w="0" w:type="dxa"/>
        <w:bottom w:w="0" w:type="dxa"/>
      </w:tblCellMar>
    </w:tblPr>
  </w:style>
  <w:style w:type="table" w:styleId="969" w:customStyle="1">
    <w:name w:val="Bordered - Accent 5"/>
    <w:uiPriority w:val="99"/>
    <w:rPr>
      <w:lang w:eastAsia="zh-CN"/>
    </w:rPr>
    <w:tblPr>
      <w:tblStyleRowBandSize w:val="1"/>
      <w:tblStyleColBandSize w:val="1"/>
      <w:tblInd w:w="0" w:type="dxa"/>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0" w:type="dxa"/>
        <w:top w:w="0" w:type="dxa"/>
        <w:right w:w="0" w:type="dxa"/>
        <w:bottom w:w="0" w:type="dxa"/>
      </w:tblCellMar>
    </w:tblPr>
  </w:style>
  <w:style w:type="table" w:styleId="970" w:customStyle="1">
    <w:name w:val="Bordered - Accent 6"/>
    <w:uiPriority w:val="99"/>
    <w:rPr>
      <w:lang w:eastAsia="zh-CN"/>
    </w:rPr>
    <w:tblPr>
      <w:tblStyleRowBandSize w:val="1"/>
      <w:tblStyleColBandSize w:val="1"/>
      <w:tblInd w:w="0" w:type="dxa"/>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0" w:type="dxa"/>
        <w:top w:w="0" w:type="dxa"/>
        <w:right w:w="0" w:type="dxa"/>
        <w:bottom w:w="0" w:type="dxa"/>
      </w:tblCellMar>
    </w:tblPr>
  </w:style>
  <w:style w:type="character" w:styleId="971">
    <w:name w:val="Hyperlink"/>
    <w:uiPriority w:val="99"/>
    <w:rPr>
      <w:rFonts w:cs="Times New Roman"/>
      <w:color w:val="0000ff"/>
      <w:u w:val="single"/>
    </w:rPr>
  </w:style>
  <w:style w:type="paragraph" w:styleId="972">
    <w:name w:val="footnote text"/>
    <w:basedOn w:val="757"/>
    <w:link w:val="1054"/>
    <w:uiPriority w:val="99"/>
    <w:semiHidden/>
    <w:unhideWhenUsed/>
    <w:rPr>
      <w:sz w:val="20"/>
      <w:szCs w:val="20"/>
    </w:rPr>
  </w:style>
  <w:style w:type="character" w:styleId="973" w:customStyle="1">
    <w:name w:val="Footnote Text Char"/>
    <w:uiPriority w:val="99"/>
    <w:rPr>
      <w:sz w:val="18"/>
    </w:rPr>
  </w:style>
  <w:style w:type="character" w:styleId="974">
    <w:name w:val="footnote reference"/>
    <w:uiPriority w:val="99"/>
    <w:rPr>
      <w:rFonts w:cs="Times New Roman"/>
      <w:vertAlign w:val="superscript"/>
    </w:rPr>
  </w:style>
  <w:style w:type="paragraph" w:styleId="975">
    <w:name w:val="endnote text"/>
    <w:basedOn w:val="757"/>
    <w:link w:val="1055"/>
    <w:uiPriority w:val="99"/>
    <w:pPr>
      <w:spacing w:after="0" w:line="240" w:lineRule="auto"/>
    </w:pPr>
    <w:rPr>
      <w:rFonts w:ascii="Times New Roman" w:hAnsi="Times New Roman"/>
      <w:sz w:val="20"/>
      <w:szCs w:val="20"/>
      <w:lang w:val="en-US" w:eastAsia="en-US"/>
    </w:rPr>
  </w:style>
  <w:style w:type="character" w:styleId="976" w:customStyle="1">
    <w:name w:val="Endnote Text Char"/>
    <w:uiPriority w:val="99"/>
    <w:rPr>
      <w:sz w:val="20"/>
    </w:rPr>
  </w:style>
  <w:style w:type="character" w:styleId="977">
    <w:name w:val="endnote reference"/>
    <w:uiPriority w:val="99"/>
    <w:rPr>
      <w:rFonts w:cs="Times New Roman"/>
      <w:vertAlign w:val="superscript"/>
    </w:rPr>
  </w:style>
  <w:style w:type="paragraph" w:styleId="978">
    <w:name w:val="toc 1"/>
    <w:basedOn w:val="757"/>
    <w:next w:val="757"/>
    <w:uiPriority w:val="39"/>
    <w:rPr>
      <w:lang w:eastAsia="en-US"/>
    </w:rPr>
  </w:style>
  <w:style w:type="paragraph" w:styleId="979">
    <w:name w:val="toc 2"/>
    <w:basedOn w:val="757"/>
    <w:next w:val="757"/>
    <w:uiPriority w:val="39"/>
    <w:pPr>
      <w:jc w:val="both"/>
      <w:spacing w:after="0"/>
      <w:tabs>
        <w:tab w:val="right" w:pos="9758" w:leader="dot"/>
      </w:tabs>
    </w:pPr>
    <w:rPr>
      <w:rFonts w:ascii="Times New Roman" w:hAnsi="Times New Roman"/>
      <w:sz w:val="24"/>
      <w:szCs w:val="24"/>
      <w:lang w:eastAsia="en-US"/>
    </w:rPr>
  </w:style>
  <w:style w:type="paragraph" w:styleId="980">
    <w:name w:val="toc 3"/>
    <w:basedOn w:val="757"/>
    <w:next w:val="757"/>
    <w:pPr>
      <w:ind w:left="440"/>
    </w:pPr>
    <w:rPr>
      <w:lang w:eastAsia="en-US"/>
    </w:rPr>
  </w:style>
  <w:style w:type="paragraph" w:styleId="981">
    <w:name w:val="toc 4"/>
    <w:basedOn w:val="757"/>
    <w:next w:val="757"/>
    <w:pPr>
      <w:ind w:left="720"/>
      <w:spacing w:after="0" w:line="240" w:lineRule="auto"/>
    </w:pPr>
    <w:rPr>
      <w:rFonts w:ascii="Times New Roman" w:hAnsi="Times New Roman"/>
      <w:sz w:val="24"/>
      <w:szCs w:val="24"/>
    </w:rPr>
  </w:style>
  <w:style w:type="paragraph" w:styleId="982">
    <w:name w:val="toc 5"/>
    <w:basedOn w:val="757"/>
    <w:next w:val="757"/>
    <w:pPr>
      <w:ind w:left="960"/>
      <w:spacing w:after="0" w:line="240" w:lineRule="auto"/>
    </w:pPr>
    <w:rPr>
      <w:rFonts w:ascii="Times New Roman" w:hAnsi="Times New Roman"/>
      <w:sz w:val="24"/>
      <w:szCs w:val="24"/>
    </w:rPr>
  </w:style>
  <w:style w:type="paragraph" w:styleId="983">
    <w:name w:val="toc 6"/>
    <w:basedOn w:val="757"/>
    <w:next w:val="757"/>
    <w:pPr>
      <w:ind w:left="1200"/>
      <w:spacing w:after="0" w:line="240" w:lineRule="auto"/>
    </w:pPr>
    <w:rPr>
      <w:rFonts w:ascii="Times New Roman" w:hAnsi="Times New Roman"/>
      <w:sz w:val="24"/>
      <w:szCs w:val="24"/>
    </w:rPr>
  </w:style>
  <w:style w:type="paragraph" w:styleId="984">
    <w:name w:val="toc 7"/>
    <w:basedOn w:val="757"/>
    <w:next w:val="757"/>
    <w:pPr>
      <w:ind w:left="1440"/>
      <w:spacing w:after="0" w:line="240" w:lineRule="auto"/>
    </w:pPr>
    <w:rPr>
      <w:rFonts w:ascii="Times New Roman" w:hAnsi="Times New Roman"/>
      <w:sz w:val="24"/>
      <w:szCs w:val="24"/>
    </w:rPr>
  </w:style>
  <w:style w:type="paragraph" w:styleId="985">
    <w:name w:val="toc 8"/>
    <w:basedOn w:val="757"/>
    <w:next w:val="757"/>
    <w:pPr>
      <w:ind w:left="1680"/>
      <w:spacing w:after="0" w:line="240" w:lineRule="auto"/>
    </w:pPr>
    <w:rPr>
      <w:rFonts w:ascii="Times New Roman" w:hAnsi="Times New Roman"/>
      <w:sz w:val="24"/>
      <w:szCs w:val="24"/>
    </w:rPr>
  </w:style>
  <w:style w:type="paragraph" w:styleId="986">
    <w:name w:val="toc 9"/>
    <w:basedOn w:val="757"/>
    <w:next w:val="757"/>
    <w:pPr>
      <w:ind w:left="1920"/>
      <w:spacing w:after="0" w:line="240" w:lineRule="auto"/>
    </w:pPr>
    <w:rPr>
      <w:rFonts w:ascii="Times New Roman" w:hAnsi="Times New Roman"/>
      <w:sz w:val="24"/>
      <w:szCs w:val="24"/>
    </w:rPr>
  </w:style>
  <w:style w:type="paragraph" w:styleId="987">
    <w:name w:val="TOC Heading"/>
    <w:uiPriority w:val="39"/>
    <w:unhideWhenUsed/>
    <w:rPr>
      <w:lang w:eastAsia="zh-CN"/>
    </w:rPr>
  </w:style>
  <w:style w:type="paragraph" w:styleId="988">
    <w:name w:val="table of figures"/>
    <w:basedOn w:val="757"/>
    <w:next w:val="757"/>
    <w:uiPriority w:val="99"/>
    <w:unhideWhenUsed/>
    <w:pPr>
      <w:spacing w:after="0"/>
    </w:pPr>
  </w:style>
  <w:style w:type="character" w:styleId="989" w:customStyle="1">
    <w:name w:val="Заголовок 1 Знак"/>
    <w:link w:val="803"/>
    <w:rPr>
      <w:rFonts w:ascii="Arial" w:hAnsi="Arial" w:eastAsia="Times New Roman" w:cs="Arial"/>
      <w:b/>
      <w:bCs/>
      <w:sz w:val="32"/>
      <w:szCs w:val="32"/>
    </w:rPr>
  </w:style>
  <w:style w:type="character" w:styleId="990" w:customStyle="1">
    <w:name w:val="Заголовок 2 Знак"/>
    <w:link w:val="804"/>
    <w:rPr>
      <w:rFonts w:ascii="Cambria" w:hAnsi="Cambria" w:eastAsia="Times New Roman" w:cs="Times New Roman"/>
      <w:b/>
      <w:bCs/>
      <w:color w:val="4f81bd"/>
      <w:sz w:val="26"/>
      <w:szCs w:val="26"/>
    </w:rPr>
  </w:style>
  <w:style w:type="character" w:styleId="991" w:customStyle="1">
    <w:name w:val="Заголовок 3 Знак"/>
    <w:link w:val="805"/>
    <w:rPr>
      <w:rFonts w:ascii="Arial" w:hAnsi="Arial" w:eastAsia="Times New Roman" w:cs="Arial"/>
      <w:b/>
      <w:bCs/>
      <w:sz w:val="26"/>
      <w:szCs w:val="26"/>
    </w:rPr>
  </w:style>
  <w:style w:type="character" w:styleId="992" w:customStyle="1">
    <w:name w:val="Заголовок 5 Знак"/>
    <w:link w:val="807"/>
    <w:rPr>
      <w:rFonts w:ascii="Times New Roman" w:hAnsi="Times New Roman" w:eastAsia="Times New Roman" w:cs="Times New Roman"/>
      <w:sz w:val="28"/>
      <w:szCs w:val="24"/>
    </w:rPr>
  </w:style>
  <w:style w:type="character" w:styleId="993" w:customStyle="1">
    <w:name w:val="Заголовок 6 Знак"/>
    <w:link w:val="808"/>
    <w:rPr>
      <w:rFonts w:ascii="Calibri" w:hAnsi="Calibri" w:eastAsia="Times New Roman" w:cs="Times New Roman"/>
      <w:b/>
      <w:bCs/>
      <w:sz w:val="20"/>
      <w:szCs w:val="20"/>
      <w:lang w:eastAsia="en-US"/>
    </w:rPr>
  </w:style>
  <w:style w:type="paragraph" w:styleId="994">
    <w:name w:val="Body Text"/>
    <w:basedOn w:val="757"/>
    <w:link w:val="995"/>
    <w:unhideWhenUsed/>
    <w:pPr>
      <w:jc w:val="center"/>
      <w:spacing w:after="0" w:line="240" w:lineRule="auto"/>
    </w:pPr>
    <w:rPr>
      <w:rFonts w:ascii="Times New Roman" w:hAnsi="Times New Roman"/>
      <w:b/>
      <w:bCs/>
      <w:sz w:val="28"/>
      <w:szCs w:val="28"/>
      <w:lang w:val="en-US" w:eastAsia="en-US"/>
    </w:rPr>
  </w:style>
  <w:style w:type="character" w:styleId="995" w:customStyle="1">
    <w:name w:val="Основной текст Знак"/>
    <w:link w:val="994"/>
    <w:rPr>
      <w:rFonts w:ascii="Times New Roman" w:hAnsi="Times New Roman" w:eastAsia="Times New Roman" w:cs="Times New Roman"/>
      <w:b/>
      <w:bCs/>
      <w:sz w:val="28"/>
      <w:szCs w:val="28"/>
    </w:rPr>
  </w:style>
  <w:style w:type="paragraph" w:styleId="996">
    <w:name w:val="Balloon Text"/>
    <w:basedOn w:val="757"/>
    <w:link w:val="997"/>
    <w:pPr>
      <w:spacing w:after="0" w:line="240" w:lineRule="auto"/>
    </w:pPr>
    <w:rPr>
      <w:rFonts w:ascii="Tahoma" w:hAnsi="Tahoma"/>
      <w:sz w:val="16"/>
      <w:szCs w:val="16"/>
      <w:lang w:val="en-US" w:eastAsia="en-US"/>
    </w:rPr>
  </w:style>
  <w:style w:type="character" w:styleId="997" w:customStyle="1">
    <w:name w:val="Текст выноски Знак"/>
    <w:link w:val="996"/>
    <w:rPr>
      <w:rFonts w:ascii="Tahoma" w:hAnsi="Tahoma" w:eastAsia="Times New Roman" w:cs="Tahoma"/>
      <w:sz w:val="16"/>
      <w:szCs w:val="16"/>
    </w:rPr>
  </w:style>
  <w:style w:type="paragraph" w:styleId="998" w:customStyle="1">
    <w:name w:val="ConsPlusTitle"/>
    <w:uiPriority w:val="99"/>
    <w:pPr>
      <w:widowControl w:val="off"/>
    </w:pPr>
    <w:rPr>
      <w:rFonts w:cs="Calibri"/>
      <w:b/>
      <w:bCs/>
      <w:sz w:val="22"/>
      <w:szCs w:val="22"/>
    </w:rPr>
  </w:style>
  <w:style w:type="paragraph" w:styleId="999" w:customStyle="1">
    <w:name w:val="ConsPlusNormal"/>
    <w:qFormat/>
    <w:pPr>
      <w:ind w:firstLine="720"/>
      <w:widowControl w:val="off"/>
    </w:pPr>
    <w:rPr>
      <w:rFonts w:ascii="Arial" w:hAnsi="Arial" w:cs="Arial"/>
    </w:rPr>
  </w:style>
  <w:style w:type="paragraph" w:styleId="1000" w:customStyle="1">
    <w:name w:val="Верхний колонтитул;Aa?oiee eieiioeooe"/>
    <w:basedOn w:val="757"/>
    <w:link w:val="1001"/>
    <w:uiPriority w:val="99"/>
    <w:pPr>
      <w:spacing w:after="0" w:line="240" w:lineRule="auto"/>
      <w:tabs>
        <w:tab w:val="center" w:pos="4677" w:leader="none"/>
        <w:tab w:val="right" w:pos="9355" w:leader="none"/>
      </w:tabs>
    </w:pPr>
    <w:rPr>
      <w:rFonts w:ascii="Times New Roman" w:hAnsi="Times New Roman"/>
      <w:sz w:val="24"/>
      <w:szCs w:val="24"/>
      <w:lang w:val="en-US" w:eastAsia="en-US"/>
    </w:rPr>
  </w:style>
  <w:style w:type="character" w:styleId="1001" w:customStyle="1">
    <w:name w:val="Верхний колонтитул Знак;Aa?oiee eieiioeooe Знак"/>
    <w:link w:val="1000"/>
    <w:uiPriority w:val="99"/>
    <w:rPr>
      <w:rFonts w:ascii="Times New Roman" w:hAnsi="Times New Roman" w:eastAsia="Times New Roman" w:cs="Times New Roman"/>
      <w:sz w:val="24"/>
      <w:szCs w:val="24"/>
    </w:rPr>
  </w:style>
  <w:style w:type="paragraph" w:styleId="1002" w:customStyle="1">
    <w:name w:val="Обычный (веб)1"/>
    <w:basedOn w:val="757"/>
    <w:uiPriority w:val="99"/>
    <w:pPr>
      <w:spacing w:before="20" w:after="20" w:line="240" w:lineRule="auto"/>
    </w:pPr>
    <w:rPr>
      <w:rFonts w:ascii="Arial" w:hAnsi="Arial" w:cs="Arial"/>
      <w:color w:val="332e2d"/>
      <w:spacing w:val="2"/>
      <w:sz w:val="24"/>
      <w:szCs w:val="24"/>
    </w:rPr>
  </w:style>
  <w:style w:type="paragraph" w:styleId="1003" w:customStyle="1">
    <w:name w:val="Абзац списка;Маркер"/>
    <w:basedOn w:val="757"/>
    <w:link w:val="1071"/>
    <w:uiPriority w:val="34"/>
    <w:qFormat/>
    <w:pPr>
      <w:contextualSpacing/>
      <w:ind w:left="720"/>
      <w:spacing w:after="0" w:line="240" w:lineRule="auto"/>
    </w:pPr>
    <w:rPr>
      <w:rFonts w:ascii="Times New Roman" w:hAnsi="Times New Roman"/>
      <w:sz w:val="24"/>
      <w:szCs w:val="24"/>
      <w:lang w:val="en-US" w:eastAsia="en-US"/>
    </w:rPr>
  </w:style>
  <w:style w:type="character" w:styleId="1004" w:customStyle="1">
    <w:name w:val="Нижний колонтитул Знак"/>
    <w:link w:val="841"/>
    <w:uiPriority w:val="99"/>
    <w:rPr>
      <w:rFonts w:ascii="Times New Roman" w:hAnsi="Times New Roman" w:eastAsia="Times New Roman" w:cs="Times New Roman"/>
      <w:sz w:val="24"/>
      <w:szCs w:val="24"/>
    </w:rPr>
  </w:style>
  <w:style w:type="character" w:styleId="1005">
    <w:name w:val="Strong"/>
    <w:qFormat/>
    <w:rPr>
      <w:b/>
      <w:bCs/>
    </w:rPr>
  </w:style>
  <w:style w:type="character" w:styleId="1006">
    <w:name w:val="annotation reference"/>
    <w:uiPriority w:val="99"/>
    <w:rPr>
      <w:sz w:val="16"/>
      <w:szCs w:val="16"/>
    </w:rPr>
  </w:style>
  <w:style w:type="paragraph" w:styleId="1007">
    <w:name w:val="annotation text"/>
    <w:basedOn w:val="757"/>
    <w:link w:val="1008"/>
    <w:uiPriority w:val="99"/>
    <w:pPr>
      <w:spacing w:after="0" w:line="240" w:lineRule="auto"/>
    </w:pPr>
    <w:rPr>
      <w:rFonts w:ascii="Times New Roman" w:hAnsi="Times New Roman"/>
      <w:sz w:val="20"/>
      <w:szCs w:val="20"/>
      <w:lang w:val="en-US" w:eastAsia="en-US"/>
    </w:rPr>
  </w:style>
  <w:style w:type="character" w:styleId="1008" w:customStyle="1">
    <w:name w:val="Текст примечания Знак"/>
    <w:link w:val="1007"/>
    <w:uiPriority w:val="99"/>
    <w:rPr>
      <w:rFonts w:ascii="Times New Roman" w:hAnsi="Times New Roman" w:eastAsia="Times New Roman" w:cs="Times New Roman"/>
      <w:sz w:val="20"/>
      <w:szCs w:val="20"/>
    </w:rPr>
  </w:style>
  <w:style w:type="paragraph" w:styleId="1009">
    <w:name w:val="annotation subject"/>
    <w:basedOn w:val="1007"/>
    <w:next w:val="1007"/>
    <w:link w:val="1010"/>
    <w:rPr>
      <w:b/>
      <w:bCs/>
    </w:rPr>
  </w:style>
  <w:style w:type="character" w:styleId="1010" w:customStyle="1">
    <w:name w:val="Тема примечания Знак"/>
    <w:link w:val="1009"/>
    <w:rPr>
      <w:rFonts w:ascii="Times New Roman" w:hAnsi="Times New Roman" w:eastAsia="Times New Roman" w:cs="Times New Roman"/>
      <w:b/>
      <w:bCs/>
      <w:sz w:val="20"/>
      <w:szCs w:val="20"/>
    </w:rPr>
  </w:style>
  <w:style w:type="character" w:styleId="1011" w:customStyle="1">
    <w:name w:val="Заголовок 2 Знак1"/>
    <w:link w:val="759"/>
    <w:rPr>
      <w:rFonts w:ascii="Arial" w:hAnsi="Arial" w:cs="Times New Roman"/>
      <w:b/>
      <w:i/>
      <w:sz w:val="28"/>
      <w:lang w:val="ru-RU" w:eastAsia="ru-RU"/>
    </w:rPr>
  </w:style>
  <w:style w:type="paragraph" w:styleId="1012" w:customStyle="1">
    <w:name w:val="Абзац списка1"/>
    <w:basedOn w:val="757"/>
    <w:pPr>
      <w:ind w:left="720"/>
    </w:pPr>
    <w:rPr>
      <w:lang w:eastAsia="en-US"/>
    </w:rPr>
  </w:style>
  <w:style w:type="paragraph" w:styleId="1013" w:customStyle="1">
    <w:name w:val="Абзац списка2"/>
    <w:basedOn w:val="757"/>
    <w:pPr>
      <w:ind w:left="720"/>
    </w:pPr>
    <w:rPr>
      <w:lang w:eastAsia="en-US"/>
    </w:rPr>
  </w:style>
  <w:style w:type="paragraph" w:styleId="1014" w:customStyle="1">
    <w:name w:val="пункт-6"/>
    <w:basedOn w:val="757"/>
    <w:pPr>
      <w:ind w:left="1430" w:firstLine="567"/>
      <w:jc w:val="both"/>
      <w:spacing w:after="0" w:line="288" w:lineRule="auto"/>
      <w:tabs>
        <w:tab w:val="num" w:pos="1430" w:leader="none"/>
        <w:tab w:val="num" w:pos="1701" w:leader="none"/>
      </w:tabs>
    </w:pPr>
    <w:rPr>
      <w:rFonts w:ascii="Times New Roman" w:hAnsi="Times New Roman"/>
      <w:sz w:val="28"/>
      <w:szCs w:val="28"/>
    </w:rPr>
  </w:style>
  <w:style w:type="paragraph" w:styleId="1015" w:customStyle="1">
    <w:name w:val="Пункт"/>
    <w:basedOn w:val="994"/>
    <w:pPr>
      <w:ind w:left="1985" w:hanging="851"/>
      <w:jc w:val="both"/>
      <w:spacing w:line="360" w:lineRule="auto"/>
      <w:tabs>
        <w:tab w:val="num" w:pos="1985" w:leader="none"/>
      </w:tabs>
    </w:pPr>
    <w:rPr>
      <w:b w:val="0"/>
      <w:bCs w:val="0"/>
      <w:szCs w:val="20"/>
    </w:rPr>
  </w:style>
  <w:style w:type="paragraph" w:styleId="1016" w:customStyle="1">
    <w:name w:val="Знак"/>
    <w:basedOn w:val="757"/>
    <w:pPr>
      <w:spacing w:after="160" w:line="240" w:lineRule="exact"/>
    </w:pPr>
    <w:rPr>
      <w:rFonts w:ascii="Verdana" w:hAnsi="Verdana"/>
      <w:sz w:val="20"/>
      <w:szCs w:val="20"/>
      <w:lang w:val="en-US" w:eastAsia="en-US"/>
    </w:rPr>
  </w:style>
  <w:style w:type="character" w:styleId="1017" w:customStyle="1">
    <w:name w:val="Font Style20"/>
    <w:rPr>
      <w:rFonts w:ascii="Times New Roman" w:hAnsi="Times New Roman"/>
      <w:sz w:val="18"/>
    </w:rPr>
  </w:style>
  <w:style w:type="paragraph" w:styleId="1018" w:customStyle="1">
    <w:name w:val="Пункт-3"/>
    <w:basedOn w:val="757"/>
    <w:uiPriority w:val="99"/>
    <w:pPr>
      <w:ind w:firstLine="567"/>
      <w:jc w:val="both"/>
      <w:spacing w:after="0" w:line="288" w:lineRule="auto"/>
      <w:tabs>
        <w:tab w:val="num" w:pos="1701" w:leader="none"/>
      </w:tabs>
    </w:pPr>
    <w:rPr>
      <w:rFonts w:ascii="Times New Roman" w:hAnsi="Times New Roman"/>
      <w:sz w:val="28"/>
      <w:szCs w:val="24"/>
    </w:rPr>
  </w:style>
  <w:style w:type="paragraph" w:styleId="1019" w:customStyle="1">
    <w:name w:val="Пункт-4"/>
    <w:basedOn w:val="757"/>
    <w:link w:val="1020"/>
    <w:pPr>
      <w:ind w:left="2268" w:hanging="567"/>
      <w:jc w:val="both"/>
      <w:spacing w:after="0" w:line="288" w:lineRule="auto"/>
      <w:tabs>
        <w:tab w:val="num" w:pos="2268" w:leader="none"/>
      </w:tabs>
    </w:pPr>
    <w:rPr>
      <w:rFonts w:ascii="Times New Roman" w:hAnsi="Times New Roman"/>
      <w:sz w:val="28"/>
      <w:szCs w:val="24"/>
      <w:lang w:val="en-US" w:eastAsia="en-US"/>
    </w:rPr>
  </w:style>
  <w:style w:type="character" w:styleId="1020" w:customStyle="1">
    <w:name w:val="Пункт-4 Знак"/>
    <w:link w:val="1019"/>
    <w:rPr>
      <w:rFonts w:ascii="Times New Roman" w:hAnsi="Times New Roman" w:eastAsia="Times New Roman" w:cs="Times New Roman"/>
      <w:sz w:val="28"/>
      <w:szCs w:val="24"/>
    </w:rPr>
  </w:style>
  <w:style w:type="paragraph" w:styleId="1021" w:customStyle="1">
    <w:name w:val="Часть"/>
    <w:basedOn w:val="757"/>
    <w:link w:val="1022"/>
    <w:pPr>
      <w:ind w:firstLine="567"/>
      <w:jc w:val="both"/>
      <w:spacing w:after="0" w:line="288" w:lineRule="auto"/>
      <w:tabs>
        <w:tab w:val="num" w:pos="567" w:leader="none"/>
      </w:tabs>
    </w:pPr>
    <w:rPr>
      <w:rFonts w:ascii="Times New Roman" w:hAnsi="Times New Roman"/>
      <w:sz w:val="24"/>
      <w:szCs w:val="20"/>
      <w:lang w:val="en-US" w:eastAsia="en-US"/>
    </w:rPr>
  </w:style>
  <w:style w:type="character" w:styleId="1022" w:customStyle="1">
    <w:name w:val="Часть Знак"/>
    <w:link w:val="1021"/>
    <w:rPr>
      <w:rFonts w:ascii="Times New Roman" w:hAnsi="Times New Roman" w:eastAsia="Times New Roman" w:cs="Times New Roman"/>
      <w:sz w:val="24"/>
      <w:szCs w:val="20"/>
    </w:rPr>
  </w:style>
  <w:style w:type="paragraph" w:styleId="1023" w:customStyle="1">
    <w:name w:val="пункт-3"/>
    <w:basedOn w:val="757"/>
    <w:link w:val="1024"/>
    <w:pPr>
      <w:ind w:firstLine="567"/>
      <w:jc w:val="both"/>
      <w:spacing w:after="0" w:line="288" w:lineRule="auto"/>
      <w:tabs>
        <w:tab w:val="num" w:pos="1701" w:leader="none"/>
      </w:tabs>
    </w:pPr>
    <w:rPr>
      <w:rFonts w:ascii="Times New Roman" w:hAnsi="Times New Roman"/>
      <w:sz w:val="28"/>
      <w:szCs w:val="20"/>
      <w:lang w:val="en-US" w:eastAsia="en-US"/>
    </w:rPr>
  </w:style>
  <w:style w:type="character" w:styleId="1024" w:customStyle="1">
    <w:name w:val="пункт-3 Знак"/>
    <w:link w:val="1023"/>
    <w:rPr>
      <w:rFonts w:ascii="Times New Roman" w:hAnsi="Times New Roman" w:eastAsia="Times New Roman" w:cs="Times New Roman"/>
      <w:sz w:val="28"/>
      <w:szCs w:val="20"/>
    </w:rPr>
  </w:style>
  <w:style w:type="character" w:styleId="1025" w:customStyle="1">
    <w:name w:val="Знак Знак2"/>
    <w:rPr>
      <w:rFonts w:ascii="Arial" w:hAnsi="Arial"/>
      <w:b/>
      <w:i/>
      <w:sz w:val="28"/>
      <w:lang w:val="ru-RU" w:eastAsia="ru-RU"/>
    </w:rPr>
  </w:style>
  <w:style w:type="paragraph" w:styleId="1026" w:customStyle="1">
    <w:name w:val="Стиль1"/>
    <w:basedOn w:val="757"/>
    <w:pPr>
      <w:numPr>
        <w:ilvl w:val="0"/>
        <w:numId w:val="1"/>
      </w:numPr>
      <w:keepLines/>
      <w:keepNext/>
      <w:spacing w:after="60" w:line="240" w:lineRule="auto"/>
      <w:widowControl w:val="off"/>
      <w:suppressLineNumbers/>
    </w:pPr>
    <w:rPr>
      <w:rFonts w:ascii="Times New Roman" w:hAnsi="Times New Roman"/>
      <w:b/>
      <w:sz w:val="28"/>
      <w:szCs w:val="24"/>
    </w:rPr>
  </w:style>
  <w:style w:type="paragraph" w:styleId="1027" w:customStyle="1">
    <w:name w:val="Стиль3"/>
    <w:basedOn w:val="1028"/>
    <w:link w:val="1030"/>
    <w:pPr>
      <w:numPr>
        <w:ilvl w:val="2"/>
        <w:numId w:val="1"/>
      </w:numPr>
      <w:ind w:left="0"/>
      <w:jc w:val="both"/>
      <w:spacing w:after="0" w:line="240" w:lineRule="auto"/>
      <w:widowControl w:val="off"/>
    </w:pPr>
    <w:rPr>
      <w:rFonts w:ascii="Times New Roman" w:hAnsi="Times New Roman"/>
      <w:sz w:val="24"/>
    </w:rPr>
  </w:style>
  <w:style w:type="paragraph" w:styleId="1028">
    <w:name w:val="Body Text Indent 2"/>
    <w:basedOn w:val="757"/>
    <w:link w:val="1029"/>
    <w:pPr>
      <w:ind w:left="283"/>
      <w:spacing w:after="120" w:line="480" w:lineRule="auto"/>
    </w:pPr>
    <w:rPr>
      <w:sz w:val="20"/>
      <w:szCs w:val="20"/>
      <w:lang w:val="en-US" w:eastAsia="en-US"/>
    </w:rPr>
  </w:style>
  <w:style w:type="character" w:styleId="1029" w:customStyle="1">
    <w:name w:val="Основной текст с отступом 2 Знак"/>
    <w:link w:val="1028"/>
    <w:rPr>
      <w:rFonts w:ascii="Calibri" w:hAnsi="Calibri" w:eastAsia="Times New Roman" w:cs="Times New Roman"/>
      <w:sz w:val="20"/>
      <w:szCs w:val="20"/>
      <w:lang w:eastAsia="en-US"/>
    </w:rPr>
  </w:style>
  <w:style w:type="character" w:styleId="1030" w:customStyle="1">
    <w:name w:val="Стиль3 Знак"/>
    <w:link w:val="1027"/>
    <w:rPr>
      <w:rFonts w:ascii="Times New Roman" w:hAnsi="Times New Roman"/>
      <w:sz w:val="24"/>
      <w:lang w:val="en-US" w:eastAsia="en-US"/>
    </w:rPr>
  </w:style>
  <w:style w:type="paragraph" w:styleId="1031" w:customStyle="1">
    <w:name w:val="Абзац списка3"/>
    <w:basedOn w:val="757"/>
    <w:pPr>
      <w:ind w:left="720"/>
    </w:pPr>
    <w:rPr>
      <w:lang w:eastAsia="en-US"/>
    </w:rPr>
  </w:style>
  <w:style w:type="paragraph" w:styleId="1032" w:customStyle="1">
    <w:name w:val="пункт-4"/>
    <w:basedOn w:val="757"/>
    <w:pPr>
      <w:ind w:left="873" w:firstLine="567"/>
      <w:jc w:val="both"/>
      <w:spacing w:after="0" w:line="288" w:lineRule="auto"/>
      <w:tabs>
        <w:tab w:val="num" w:pos="2007" w:leader="none"/>
      </w:tabs>
    </w:pPr>
    <w:rPr>
      <w:rFonts w:ascii="Times New Roman" w:hAnsi="Times New Roman"/>
      <w:sz w:val="28"/>
      <w:szCs w:val="28"/>
    </w:rPr>
  </w:style>
  <w:style w:type="paragraph" w:styleId="1033" w:customStyle="1">
    <w:name w:val="Заголовок оглавления1"/>
    <w:basedOn w:val="803"/>
    <w:next w:val="757"/>
    <w:pPr>
      <w:keepLines/>
      <w:spacing w:before="480" w:after="0" w:line="276" w:lineRule="auto"/>
      <w:outlineLvl w:val="9"/>
    </w:pPr>
    <w:rPr>
      <w:rFonts w:ascii="Cambria" w:hAnsi="Cambria"/>
      <w:color w:val="365f91"/>
      <w:sz w:val="28"/>
      <w:szCs w:val="28"/>
    </w:rPr>
  </w:style>
  <w:style w:type="character" w:styleId="1034">
    <w:name w:val="page number"/>
    <w:rPr>
      <w:rFonts w:cs="Times New Roman"/>
    </w:rPr>
  </w:style>
  <w:style w:type="paragraph" w:styleId="1035" w:customStyle="1">
    <w:name w:val="ConsPlusNonformat"/>
    <w:uiPriority w:val="99"/>
    <w:rPr>
      <w:rFonts w:ascii="Courier New" w:hAnsi="Courier New" w:cs="Courier New"/>
    </w:rPr>
  </w:style>
  <w:style w:type="paragraph" w:styleId="1036">
    <w:name w:val="HTML Preformatted"/>
    <w:basedOn w:val="757"/>
    <w:link w:val="1037"/>
    <w:uiPriority w:val="99"/>
    <w:pPr>
      <w:spacing w:after="0"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Arial Unicode MS" w:hAnsi="Arial Unicode MS" w:eastAsia="Arial Unicode MS"/>
      <w:color w:val="000000"/>
      <w:sz w:val="20"/>
      <w:szCs w:val="20"/>
      <w:lang w:val="en-US" w:eastAsia="en-US"/>
    </w:rPr>
  </w:style>
  <w:style w:type="character" w:styleId="1037" w:customStyle="1">
    <w:name w:val="Стандартный HTML Знак"/>
    <w:link w:val="1036"/>
    <w:uiPriority w:val="99"/>
    <w:rPr>
      <w:rFonts w:ascii="Arial Unicode MS" w:hAnsi="Arial Unicode MS" w:eastAsia="Arial Unicode MS" w:cs="Times New Roman"/>
      <w:color w:val="000000"/>
      <w:sz w:val="20"/>
      <w:szCs w:val="20"/>
    </w:rPr>
  </w:style>
  <w:style w:type="paragraph" w:styleId="1038" w:customStyle="1">
    <w:name w:val="Пункт Знак"/>
    <w:basedOn w:val="757"/>
    <w:pPr>
      <w:jc w:val="both"/>
      <w:spacing w:after="0" w:line="360" w:lineRule="auto"/>
      <w:tabs>
        <w:tab w:val="left" w:pos="1701" w:leader="none"/>
      </w:tabs>
    </w:pPr>
    <w:rPr>
      <w:rFonts w:ascii="Times New Roman" w:hAnsi="Times New Roman"/>
      <w:sz w:val="28"/>
      <w:szCs w:val="20"/>
    </w:rPr>
  </w:style>
  <w:style w:type="paragraph" w:styleId="1039" w:customStyle="1">
    <w:name w:val="Пункт б/н"/>
    <w:basedOn w:val="757"/>
    <w:pPr>
      <w:ind w:firstLine="567"/>
      <w:jc w:val="both"/>
      <w:spacing w:after="0" w:line="360" w:lineRule="auto"/>
      <w:tabs>
        <w:tab w:val="left" w:pos="1134" w:leader="none"/>
      </w:tabs>
    </w:pPr>
    <w:rPr>
      <w:rFonts w:ascii="Times New Roman" w:hAnsi="Times New Roman"/>
      <w:sz w:val="28"/>
      <w:szCs w:val="20"/>
    </w:rPr>
  </w:style>
  <w:style w:type="paragraph" w:styleId="1040" w:customStyle="1">
    <w:name w:val="Подзаголовок-4"/>
    <w:basedOn w:val="1019"/>
    <w:pPr>
      <w:ind w:left="0" w:firstLine="709"/>
      <w:keepNext/>
      <w:spacing w:before="240" w:line="240" w:lineRule="auto"/>
      <w:tabs>
        <w:tab w:val="num" w:pos="1985" w:leader="none"/>
        <w:tab w:val="clear" w:pos="2268" w:leader="none"/>
      </w:tabs>
      <w:outlineLvl w:val="3"/>
    </w:pPr>
    <w:rPr>
      <w:b/>
      <w:i/>
    </w:rPr>
  </w:style>
  <w:style w:type="paragraph" w:styleId="1041" w:customStyle="1">
    <w:name w:val="Пункт-5"/>
    <w:basedOn w:val="757"/>
    <w:pPr>
      <w:ind w:firstLine="709"/>
      <w:jc w:val="both"/>
      <w:spacing w:after="0" w:line="240" w:lineRule="auto"/>
      <w:tabs>
        <w:tab w:val="num" w:pos="1985" w:leader="none"/>
      </w:tabs>
    </w:pPr>
    <w:rPr>
      <w:rFonts w:ascii="Times New Roman" w:hAnsi="Times New Roman"/>
      <w:sz w:val="28"/>
      <w:szCs w:val="24"/>
    </w:rPr>
  </w:style>
  <w:style w:type="paragraph" w:styleId="1042" w:customStyle="1">
    <w:name w:val="Пункт-6"/>
    <w:basedOn w:val="757"/>
    <w:pPr>
      <w:ind w:firstLine="709"/>
      <w:jc w:val="both"/>
      <w:spacing w:after="0" w:line="240" w:lineRule="auto"/>
      <w:tabs>
        <w:tab w:val="left" w:pos="1985" w:leader="none"/>
      </w:tabs>
    </w:pPr>
    <w:rPr>
      <w:rFonts w:ascii="Times New Roman" w:hAnsi="Times New Roman"/>
      <w:sz w:val="28"/>
      <w:szCs w:val="24"/>
    </w:rPr>
  </w:style>
  <w:style w:type="paragraph" w:styleId="1043" w:customStyle="1">
    <w:name w:val="Пункт-7"/>
    <w:basedOn w:val="757"/>
    <w:pPr>
      <w:ind w:firstLine="709"/>
      <w:jc w:val="both"/>
      <w:spacing w:after="0" w:line="240" w:lineRule="auto"/>
      <w:tabs>
        <w:tab w:val="num" w:pos="360" w:leader="none"/>
      </w:tabs>
    </w:pPr>
    <w:rPr>
      <w:rFonts w:ascii="Times New Roman" w:hAnsi="Times New Roman"/>
      <w:sz w:val="28"/>
      <w:szCs w:val="24"/>
    </w:rPr>
  </w:style>
  <w:style w:type="paragraph" w:styleId="1044" w:customStyle="1">
    <w:name w:val="Знак Знак Знак Char Char"/>
    <w:basedOn w:val="757"/>
    <w:pPr>
      <w:spacing w:after="160" w:line="240" w:lineRule="exact"/>
    </w:pPr>
    <w:rPr>
      <w:rFonts w:ascii="Verdana" w:hAnsi="Verdana"/>
      <w:sz w:val="20"/>
      <w:szCs w:val="20"/>
      <w:lang w:val="en-US" w:eastAsia="en-US"/>
    </w:rPr>
  </w:style>
  <w:style w:type="paragraph" w:styleId="1045" w:customStyle="1">
    <w:name w:val="ConsNonformat"/>
    <w:pPr>
      <w:widowControl w:val="off"/>
    </w:pPr>
    <w:rPr>
      <w:rFonts w:ascii="Courier New" w:hAnsi="Courier New" w:cs="Courier New"/>
    </w:rPr>
  </w:style>
  <w:style w:type="paragraph" w:styleId="1046" w:customStyle="1">
    <w:name w:val="Подпункт"/>
    <w:basedOn w:val="757"/>
    <w:pPr>
      <w:jc w:val="both"/>
      <w:spacing w:after="0" w:line="360" w:lineRule="auto"/>
      <w:tabs>
        <w:tab w:val="left" w:pos="1701" w:leader="none"/>
      </w:tabs>
    </w:pPr>
    <w:rPr>
      <w:rFonts w:ascii="Times New Roman" w:hAnsi="Times New Roman"/>
      <w:sz w:val="28"/>
      <w:szCs w:val="20"/>
    </w:rPr>
  </w:style>
  <w:style w:type="paragraph" w:styleId="1047" w:customStyle="1">
    <w:name w:val="Times New Roman;12 пт;не полужирный;не курсив;По ширине;Пе..."/>
    <w:basedOn w:val="804"/>
    <w:pPr>
      <w:ind w:firstLine="540"/>
      <w:jc w:val="both"/>
      <w:keepLines w:val="0"/>
      <w:spacing w:before="0" w:after="120"/>
    </w:pPr>
    <w:rPr>
      <w:rFonts w:ascii="Times New Roman" w:hAnsi="Times New Roman"/>
      <w:b w:val="0"/>
      <w:color w:val="000000"/>
      <w:sz w:val="24"/>
      <w:szCs w:val="24"/>
    </w:rPr>
  </w:style>
  <w:style w:type="character" w:styleId="1048" w:customStyle="1">
    <w:name w:val="Гипертекстовая ссылка"/>
    <w:rPr>
      <w:color w:val="106bbe"/>
    </w:rPr>
  </w:style>
  <w:style w:type="paragraph" w:styleId="1049" w:customStyle="1">
    <w:name w:val="Примечание"/>
    <w:basedOn w:val="757"/>
    <w:link w:val="1050"/>
    <w:pPr>
      <w:ind w:left="1134" w:right="1134"/>
      <w:jc w:val="both"/>
      <w:spacing w:after="240" w:line="240" w:lineRule="auto"/>
    </w:pPr>
    <w:rPr>
      <w:rFonts w:ascii="Times New Roman" w:hAnsi="Times New Roman"/>
      <w:spacing w:val="20"/>
      <w:sz w:val="28"/>
      <w:szCs w:val="20"/>
      <w:lang w:val="en-US" w:eastAsia="en-US"/>
    </w:rPr>
  </w:style>
  <w:style w:type="character" w:styleId="1050" w:customStyle="1">
    <w:name w:val="Примечание Знак"/>
    <w:link w:val="1049"/>
    <w:rPr>
      <w:rFonts w:ascii="Times New Roman" w:hAnsi="Times New Roman" w:eastAsia="Times New Roman" w:cs="Times New Roman"/>
      <w:spacing w:val="20"/>
      <w:sz w:val="28"/>
      <w:szCs w:val="20"/>
    </w:rPr>
  </w:style>
  <w:style w:type="paragraph" w:styleId="1051" w:customStyle="1">
    <w:name w:val="Default"/>
    <w:rPr>
      <w:rFonts w:ascii="Times New Roman" w:hAnsi="Times New Roman"/>
      <w:color w:val="000000"/>
      <w:sz w:val="24"/>
      <w:szCs w:val="24"/>
    </w:rPr>
  </w:style>
  <w:style w:type="paragraph" w:styleId="1052">
    <w:name w:val="Revision"/>
    <w:hidden/>
    <w:uiPriority w:val="99"/>
    <w:semiHidden/>
    <w:rPr>
      <w:rFonts w:ascii="Times New Roman" w:hAnsi="Times New Roman"/>
      <w:sz w:val="24"/>
      <w:szCs w:val="24"/>
    </w:rPr>
  </w:style>
  <w:style w:type="paragraph" w:styleId="1053" w:customStyle="1">
    <w:name w:val="Рецензия1"/>
    <w:hidden/>
    <w:semiHidden/>
    <w:rPr>
      <w:sz w:val="22"/>
      <w:szCs w:val="22"/>
      <w:lang w:eastAsia="en-US"/>
    </w:rPr>
  </w:style>
  <w:style w:type="character" w:styleId="1054" w:customStyle="1">
    <w:name w:val="Текст сноски Знак"/>
    <w:basedOn w:val="767"/>
    <w:link w:val="972"/>
    <w:uiPriority w:val="99"/>
    <w:semiHidden/>
  </w:style>
  <w:style w:type="character" w:styleId="1055" w:customStyle="1">
    <w:name w:val="Текст концевой сноски Знак"/>
    <w:link w:val="975"/>
    <w:uiPriority w:val="99"/>
    <w:rPr>
      <w:rFonts w:ascii="Times New Roman" w:hAnsi="Times New Roman"/>
    </w:rPr>
  </w:style>
  <w:style w:type="character" w:styleId="1056" w:customStyle="1">
    <w:name w:val="Текст Знак"/>
    <w:link w:val="1057"/>
    <w:uiPriority w:val="99"/>
    <w:rPr>
      <w:rFonts w:ascii="Courier New" w:hAnsi="Courier New" w:cs="Courier New"/>
    </w:rPr>
  </w:style>
  <w:style w:type="paragraph" w:styleId="1057">
    <w:name w:val="Plain Text"/>
    <w:basedOn w:val="757"/>
    <w:link w:val="1056"/>
    <w:uiPriority w:val="99"/>
    <w:pPr>
      <w:spacing w:after="0" w:line="240" w:lineRule="auto"/>
    </w:pPr>
    <w:rPr>
      <w:rFonts w:ascii="Courier New" w:hAnsi="Courier New"/>
      <w:sz w:val="20"/>
      <w:szCs w:val="20"/>
      <w:lang w:val="en-US" w:eastAsia="en-US"/>
    </w:rPr>
  </w:style>
  <w:style w:type="character" w:styleId="1058" w:customStyle="1">
    <w:name w:val="Текст Знак1"/>
    <w:uiPriority w:val="99"/>
    <w:semiHidden/>
    <w:rPr>
      <w:rFonts w:ascii="Courier New" w:hAnsi="Courier New" w:cs="Courier New"/>
    </w:rPr>
  </w:style>
  <w:style w:type="character" w:styleId="1059" w:customStyle="1">
    <w:name w:val="обычн БО Знак"/>
    <w:link w:val="1060"/>
    <w:uiPriority w:val="99"/>
    <w:rPr>
      <w:rFonts w:ascii="Arial" w:hAnsi="Arial"/>
      <w:sz w:val="28"/>
    </w:rPr>
  </w:style>
  <w:style w:type="paragraph" w:styleId="1060" w:customStyle="1">
    <w:name w:val="обычн БО"/>
    <w:basedOn w:val="757"/>
    <w:link w:val="1059"/>
    <w:uiPriority w:val="99"/>
    <w:pPr>
      <w:ind w:firstLine="720"/>
      <w:jc w:val="both"/>
      <w:spacing w:after="0" w:line="240" w:lineRule="auto"/>
    </w:pPr>
    <w:rPr>
      <w:rFonts w:ascii="Arial" w:hAnsi="Arial"/>
      <w:sz w:val="28"/>
      <w:szCs w:val="20"/>
      <w:lang w:val="en-US" w:eastAsia="en-US"/>
    </w:rPr>
  </w:style>
  <w:style w:type="character" w:styleId="1061" w:customStyle="1">
    <w:name w:val="blk"/>
  </w:style>
  <w:style w:type="paragraph" w:styleId="1062" w:customStyle="1">
    <w:name w:val="OP.1.1.1"/>
    <w:basedOn w:val="757"/>
    <w:pPr>
      <w:ind w:firstLine="567"/>
      <w:jc w:val="both"/>
      <w:spacing w:after="0" w:line="240" w:lineRule="auto"/>
    </w:pPr>
    <w:rPr>
      <w:rFonts w:ascii="Times New Roman" w:hAnsi="Times New Roman" w:eastAsia="Calibri"/>
      <w:sz w:val="24"/>
      <w:szCs w:val="24"/>
    </w:rPr>
  </w:style>
  <w:style w:type="paragraph" w:styleId="1063" w:customStyle="1">
    <w:name w:val="Пункт_3"/>
    <w:basedOn w:val="757"/>
    <w:uiPriority w:val="99"/>
    <w:pPr>
      <w:ind w:firstLine="567"/>
      <w:jc w:val="both"/>
      <w:spacing w:after="0" w:line="240" w:lineRule="auto"/>
      <w:tabs>
        <w:tab w:val="num" w:pos="5109" w:leader="none"/>
      </w:tabs>
    </w:pPr>
    <w:rPr>
      <w:rFonts w:ascii="Times New Roman" w:hAnsi="Times New Roman"/>
      <w:sz w:val="28"/>
      <w:szCs w:val="28"/>
    </w:rPr>
  </w:style>
  <w:style w:type="paragraph" w:styleId="1064" w:customStyle="1">
    <w:name w:val="Средняя сетка 1 - Акцент 21"/>
    <w:basedOn w:val="757"/>
    <w:uiPriority w:val="34"/>
    <w:qFormat/>
    <w:pPr>
      <w:ind w:left="708"/>
      <w:spacing w:after="0" w:line="240" w:lineRule="auto"/>
    </w:pPr>
    <w:rPr>
      <w:rFonts w:eastAsia="Calibri"/>
      <w:lang w:eastAsia="en-US"/>
    </w:rPr>
  </w:style>
  <w:style w:type="paragraph" w:styleId="1065" w:customStyle="1">
    <w:name w:val="Пункт2"/>
    <w:basedOn w:val="757"/>
    <w:uiPriority w:val="99"/>
    <w:pPr>
      <w:jc w:val="both"/>
      <w:tabs>
        <w:tab w:val="num" w:pos="851" w:leader="none"/>
        <w:tab w:val="left" w:pos="1134" w:leader="none"/>
      </w:tabs>
    </w:pPr>
    <w:rPr>
      <w:rFonts w:eastAsia="Calibri"/>
      <w:lang w:eastAsia="en-US"/>
    </w:rPr>
  </w:style>
  <w:style w:type="character" w:styleId="1066" w:customStyle="1">
    <w:name w:val="[Ростех] Текст Подпункта (Уровень 5) Знак"/>
    <w:link w:val="1067"/>
    <w:uiPriority w:val="99"/>
    <w:qFormat/>
    <w:rPr>
      <w:rFonts w:ascii="Proxima Nova ExCn Rg" w:hAnsi="Proxima Nova ExCn Rg" w:eastAsia="Calibri"/>
      <w:sz w:val="28"/>
      <w:lang w:val="ru-RU" w:eastAsia="ru-RU" w:bidi="ar-SA"/>
    </w:rPr>
  </w:style>
  <w:style w:type="paragraph" w:styleId="1067" w:customStyle="1">
    <w:name w:val="[Ростех] Текст Подпункта (Уровень 5)"/>
    <w:link w:val="1066"/>
    <w:uiPriority w:val="99"/>
    <w:qFormat/>
    <w:pPr>
      <w:ind w:left="2553" w:hanging="851"/>
      <w:jc w:val="both"/>
      <w:spacing w:before="120"/>
      <w:outlineLvl w:val="4"/>
    </w:pPr>
    <w:rPr>
      <w:rFonts w:ascii="Proxima Nova ExCn Rg" w:hAnsi="Proxima Nova ExCn Rg" w:eastAsia="Calibri"/>
      <w:sz w:val="28"/>
    </w:rPr>
  </w:style>
  <w:style w:type="character" w:styleId="1068" w:customStyle="1">
    <w:name w:val="fontstyle01"/>
    <w:rPr>
      <w:rFonts w:ascii="Calibri" w:hAnsi="Calibri" w:cs="Calibri"/>
      <w:color w:val="000000"/>
      <w:sz w:val="24"/>
      <w:szCs w:val="24"/>
    </w:rPr>
  </w:style>
  <w:style w:type="character" w:styleId="1069" w:customStyle="1">
    <w:name w:val="fontstyle21"/>
    <w:rPr>
      <w:rFonts w:ascii="Calibri-Italic" w:hAnsi="Calibri-Italic"/>
      <w:i/>
      <w:iCs/>
      <w:color w:val="000000"/>
      <w:sz w:val="24"/>
      <w:szCs w:val="24"/>
    </w:rPr>
  </w:style>
  <w:style w:type="character" w:styleId="1070" w:customStyle="1">
    <w:name w:val="fontstyle31"/>
    <w:rPr>
      <w:rFonts w:ascii="Calibri-Italic" w:hAnsi="Calibri-Italic"/>
      <w:i/>
      <w:iCs/>
      <w:color w:val="000000"/>
      <w:sz w:val="24"/>
      <w:szCs w:val="24"/>
    </w:rPr>
  </w:style>
  <w:style w:type="character" w:styleId="1071" w:customStyle="1">
    <w:name w:val="Абзац списка Знак;Маркер Знак"/>
    <w:link w:val="1003"/>
    <w:uiPriority w:val="34"/>
    <w:rPr>
      <w:rFonts w:ascii="Times New Roman" w:hAnsi="Times New Roman"/>
      <w:sz w:val="24"/>
      <w:szCs w:val="24"/>
    </w:rPr>
  </w:style>
  <w:style w:type="character" w:styleId="1072" w:customStyle="1">
    <w:name w:val="Без интервала Знак"/>
    <w:basedOn w:val="767"/>
    <w:link w:val="830"/>
    <w:uiPriority w:val="1"/>
    <w:rPr>
      <w:rFonts w:ascii="Times New Roman" w:hAnsi="Times New Roman" w:eastAsia="Calibri"/>
      <w:sz w:val="24"/>
      <w:szCs w:val="24"/>
      <w:lang w:eastAsia="en-US"/>
    </w:rPr>
  </w:style>
  <w:style w:type="character" w:styleId="1073" w:customStyle="1">
    <w:name w:val="Unresolved Mention"/>
    <w:basedOn w:val="767"/>
    <w:uiPriority w:val="99"/>
    <w:semiHidden/>
    <w:unhideWhenUsed/>
    <w:rPr>
      <w:color w:val="605e5c"/>
      <w:shd w:val="clear" w:color="auto" w:fill="e1dfdd"/>
    </w:rPr>
  </w:style>
  <w:style w:type="paragraph" w:styleId="1074" w:customStyle="1">
    <w:name w:val="Standard"/>
    <w:pPr>
      <w:pBdr>
        <w:top w:val="none" w:color="000000" w:sz="4" w:space="0"/>
        <w:left w:val="none" w:color="000000" w:sz="4" w:space="0"/>
        <w:bottom w:val="none" w:color="000000" w:sz="4" w:space="0"/>
        <w:right w:val="none" w:color="000000" w:sz="4" w:space="0"/>
        <w:between w:val="none" w:color="000000" w:sz="4" w:space="0"/>
      </w:pBdr>
    </w:pPr>
    <w:rPr>
      <w:rFonts w:ascii="Liberation Serif" w:hAnsi="Liberation Serif" w:eastAsia="NSimSun" w:cs="Mangal"/>
      <w:color w:val="00000a"/>
      <w:sz w:val="24"/>
      <w:szCs w:val="24"/>
      <w:lang w:eastAsia="zh-CN" w:bidi="hi-IN"/>
    </w:rPr>
  </w:style>
  <w:style w:type="paragraph" w:styleId="1075" w:customStyle="1">
    <w:name w:val="List Paragraph;Bullet List;FooterText;numbered;Цветной список - Акцент 11;Список нумерованный цифры"/>
    <w:pPr>
      <w:ind w:left="708"/>
      <w:pBdr>
        <w:top w:val="none" w:color="000000" w:sz="4" w:space="0"/>
        <w:left w:val="none" w:color="000000" w:sz="4" w:space="0"/>
        <w:bottom w:val="none" w:color="000000" w:sz="4" w:space="0"/>
        <w:right w:val="none" w:color="000000" w:sz="4" w:space="0"/>
        <w:between w:val="none" w:color="000000" w:sz="4" w:space="0"/>
      </w:pBdr>
    </w:pPr>
    <w:rPr>
      <w:rFonts w:ascii="Liberation Serif" w:hAnsi="Liberation Serif" w:eastAsia="NSimSun" w:cs="Mangal"/>
      <w:color w:val="00000a"/>
      <w:sz w:val="24"/>
      <w:szCs w:val="24"/>
      <w:lang w:eastAsia="zh-CN" w:bidi="hi-IN"/>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customXml" Target="../customXml/item1.xml" /><Relationship Id="rId12" Type="http://schemas.openxmlformats.org/officeDocument/2006/relationships/hyperlink" Target="http://www.zakupki.gov.ru" TargetMode="External"/><Relationship Id="rId13" Type="http://schemas.openxmlformats.org/officeDocument/2006/relationships/hyperlink" Target="consultantplus://offline/ref=88BAAEDAC6AA00A36BFF82B83783887140A152C321862DBCDDCEC88980B4625B2A248D992BB97FDEu0O6G" TargetMode="External"/><Relationship Id="rId14" Type="http://schemas.onlyoffice.com/commentsDocument" Target="commentsDocument.xml" /><Relationship Id="rId15" Type="http://schemas.onlyoffice.com/commentsExtendedDocument" Target="commentsExtendedDocument.xml" /><Relationship Id="rId16" Type="http://schemas.onlyoffice.com/commentsExtensibleDocument" Target="commentsExtensibleDocument.xml" /><Relationship Id="rId17" Type="http://schemas.onlyoffice.com/commentsIdsDocument" Target="commentsIdsDocument.xml" /><Relationship Id="rId18" Type="http://schemas.onlyoffice.com/peopleDocument" Target="peopleDocument.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5DA0E-6408-4159-9AAB-CACC86A31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DocSecurity>0</DocSecurity>
  <ScaleCrop>false</ScaleCrop>
  <LinksUpToDate>false</LinksUpToDate>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2025-05-17T14:00:00Z</dcterms:created>
  <dcterms:modified xsi:type="dcterms:W3CDTF">2026-08-07T09:49:37Z</dcterms:modified>
</cp:coreProperties>
</file>